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1905F" w14:textId="77777777" w:rsidR="00F41372" w:rsidRPr="00066902" w:rsidRDefault="00F41372" w:rsidP="00FD40AD">
      <w:pPr>
        <w:spacing w:before="120" w:after="120"/>
        <w:jc w:val="center"/>
        <w:rPr>
          <w:rFonts w:ascii="Calibri" w:hAnsi="Calibri"/>
        </w:rPr>
      </w:pPr>
      <w:bookmarkStart w:id="0" w:name="_GoBack"/>
      <w:bookmarkEnd w:id="0"/>
    </w:p>
    <w:p w14:paraId="0F0C3A5F" w14:textId="77777777" w:rsidR="00F41372" w:rsidRPr="00066902" w:rsidRDefault="00F41372" w:rsidP="00FD40AD">
      <w:pPr>
        <w:spacing w:before="120" w:after="120"/>
        <w:rPr>
          <w:rFonts w:ascii="Calibri" w:hAnsi="Calibri"/>
        </w:rPr>
      </w:pPr>
    </w:p>
    <w:p w14:paraId="63280848" w14:textId="77777777" w:rsidR="00F41372" w:rsidRPr="00066902" w:rsidRDefault="00F41372" w:rsidP="00FD40AD">
      <w:pPr>
        <w:spacing w:before="120" w:after="120"/>
        <w:rPr>
          <w:rFonts w:ascii="Calibri" w:hAnsi="Calibri"/>
        </w:rPr>
      </w:pPr>
    </w:p>
    <w:p w14:paraId="11D28DB9" w14:textId="77777777" w:rsidR="00F41372" w:rsidRPr="00066902" w:rsidRDefault="00F41372" w:rsidP="00FD40AD">
      <w:pPr>
        <w:spacing w:before="120" w:after="120"/>
        <w:jc w:val="center"/>
        <w:rPr>
          <w:rFonts w:ascii="Calibri" w:hAnsi="Calibri" w:cs="Calibri"/>
          <w:b/>
          <w:bCs/>
          <w:sz w:val="96"/>
          <w:szCs w:val="96"/>
        </w:rPr>
      </w:pPr>
      <w:r w:rsidRPr="00066902">
        <w:rPr>
          <w:rFonts w:ascii="Calibri" w:hAnsi="Calibri" w:cs="Calibri"/>
          <w:b/>
          <w:bCs/>
          <w:sz w:val="96"/>
          <w:szCs w:val="96"/>
        </w:rPr>
        <w:t>CONSTRUCTION</w:t>
      </w:r>
    </w:p>
    <w:p w14:paraId="5593A455" w14:textId="77777777" w:rsidR="00F41372" w:rsidRPr="00066902" w:rsidRDefault="00F41372" w:rsidP="00FD40AD">
      <w:pPr>
        <w:spacing w:before="120" w:after="120"/>
        <w:jc w:val="center"/>
        <w:rPr>
          <w:rFonts w:ascii="Calibri" w:hAnsi="Calibri" w:cs="Calibri"/>
          <w:b/>
          <w:bCs/>
          <w:sz w:val="96"/>
          <w:szCs w:val="96"/>
        </w:rPr>
      </w:pPr>
      <w:r w:rsidRPr="00066902">
        <w:rPr>
          <w:rFonts w:ascii="Calibri" w:hAnsi="Calibri" w:cs="Calibri"/>
          <w:b/>
          <w:bCs/>
          <w:sz w:val="96"/>
          <w:szCs w:val="96"/>
        </w:rPr>
        <w:t>MANAGEMENT</w:t>
      </w:r>
    </w:p>
    <w:p w14:paraId="1C143E94" w14:textId="77777777" w:rsidR="00F41372" w:rsidRPr="00066902" w:rsidRDefault="00F41372" w:rsidP="00FD40AD">
      <w:pPr>
        <w:spacing w:before="120" w:after="120"/>
        <w:jc w:val="center"/>
        <w:rPr>
          <w:rFonts w:ascii="Calibri" w:hAnsi="Calibri" w:cs="Calibri"/>
          <w:b/>
          <w:bCs/>
          <w:sz w:val="96"/>
          <w:szCs w:val="96"/>
        </w:rPr>
      </w:pPr>
    </w:p>
    <w:p w14:paraId="4FB1643E" w14:textId="77777777" w:rsidR="00F41372" w:rsidRPr="00066902" w:rsidRDefault="00F41372" w:rsidP="00FD40AD">
      <w:pPr>
        <w:spacing w:before="120" w:after="120"/>
        <w:jc w:val="center"/>
        <w:rPr>
          <w:rFonts w:ascii="Calibri" w:hAnsi="Calibri" w:cs="Calibri"/>
          <w:b/>
          <w:bCs/>
          <w:sz w:val="96"/>
          <w:szCs w:val="96"/>
        </w:rPr>
      </w:pPr>
      <w:r w:rsidRPr="00066902">
        <w:rPr>
          <w:rFonts w:ascii="Calibri" w:hAnsi="Calibri" w:cs="Calibri"/>
          <w:b/>
          <w:bCs/>
          <w:sz w:val="96"/>
          <w:szCs w:val="96"/>
        </w:rPr>
        <w:t xml:space="preserve">MASTER SPECIFICATIONS </w:t>
      </w:r>
    </w:p>
    <w:p w14:paraId="635F8C5E" w14:textId="77777777" w:rsidR="00F41372" w:rsidRPr="00066902" w:rsidRDefault="00F41372" w:rsidP="00FD40AD">
      <w:pPr>
        <w:spacing w:before="120" w:after="120"/>
        <w:jc w:val="center"/>
        <w:rPr>
          <w:rFonts w:ascii="Calibri" w:hAnsi="Calibri" w:cs="Calibri"/>
          <w:b/>
          <w:bCs/>
          <w:sz w:val="96"/>
          <w:szCs w:val="96"/>
        </w:rPr>
      </w:pPr>
      <w:r w:rsidRPr="00066902">
        <w:rPr>
          <w:rFonts w:ascii="Calibri" w:hAnsi="Calibri" w:cs="Calibri"/>
          <w:b/>
          <w:bCs/>
          <w:sz w:val="96"/>
          <w:szCs w:val="96"/>
        </w:rPr>
        <w:t>DIVISION 1</w:t>
      </w:r>
    </w:p>
    <w:p w14:paraId="6398D6ED" w14:textId="77777777" w:rsidR="005266BA" w:rsidRPr="00066902" w:rsidRDefault="005266BA" w:rsidP="00FD40AD">
      <w:pPr>
        <w:spacing w:before="120" w:after="120"/>
        <w:jc w:val="center"/>
        <w:rPr>
          <w:rFonts w:ascii="Calibri" w:hAnsi="Calibri" w:cs="Calibri"/>
          <w:b/>
          <w:bCs/>
          <w:sz w:val="96"/>
          <w:szCs w:val="96"/>
        </w:rPr>
      </w:pPr>
    </w:p>
    <w:p w14:paraId="797A27B2" w14:textId="77777777" w:rsidR="00700CBE" w:rsidRPr="00066902" w:rsidRDefault="00502128" w:rsidP="00FD40AD">
      <w:pPr>
        <w:spacing w:before="120" w:after="120"/>
        <w:jc w:val="center"/>
        <w:rPr>
          <w:rFonts w:ascii="Calibri" w:hAnsi="Calibri" w:cs="Calibri"/>
          <w:b/>
          <w:bCs/>
          <w:sz w:val="96"/>
          <w:szCs w:val="96"/>
        </w:rPr>
      </w:pPr>
      <w:r w:rsidRPr="00066902">
        <w:rPr>
          <w:rFonts w:ascii="Calibri" w:hAnsi="Calibri" w:cs="Calibri"/>
          <w:b/>
          <w:bCs/>
          <w:sz w:val="96"/>
          <w:szCs w:val="96"/>
        </w:rPr>
        <w:t>(</w:t>
      </w:r>
      <w:r w:rsidR="00F41372" w:rsidRPr="00066902">
        <w:rPr>
          <w:rFonts w:ascii="Calibri" w:hAnsi="Calibri" w:cs="Calibri"/>
          <w:b/>
          <w:bCs/>
          <w:sz w:val="96"/>
          <w:szCs w:val="96"/>
        </w:rPr>
        <w:t>Construction</w:t>
      </w:r>
      <w:r w:rsidRPr="00066902">
        <w:rPr>
          <w:rFonts w:ascii="Calibri" w:hAnsi="Calibri" w:cs="Calibri"/>
          <w:b/>
          <w:bCs/>
          <w:sz w:val="96"/>
          <w:szCs w:val="96"/>
        </w:rPr>
        <w:t>)</w:t>
      </w:r>
    </w:p>
    <w:tbl>
      <w:tblPr>
        <w:tblpPr w:leftFromText="180" w:rightFromText="180" w:vertAnchor="page" w:horzAnchor="margin" w:tblpY="2986"/>
        <w:tblW w:w="97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77"/>
        <w:gridCol w:w="1097"/>
        <w:gridCol w:w="1975"/>
        <w:gridCol w:w="5356"/>
      </w:tblGrid>
      <w:tr w:rsidR="005A53B3" w:rsidRPr="00066902" w14:paraId="680356FE" w14:textId="77777777" w:rsidTr="00A436B5">
        <w:trPr>
          <w:cantSplit/>
        </w:trPr>
        <w:tc>
          <w:tcPr>
            <w:tcW w:w="9705" w:type="dxa"/>
            <w:gridSpan w:val="4"/>
            <w:tcBorders>
              <w:top w:val="double" w:sz="4" w:space="0" w:color="auto"/>
              <w:bottom w:val="double" w:sz="4" w:space="0" w:color="auto"/>
            </w:tcBorders>
            <w:shd w:val="clear" w:color="auto" w:fill="BFBFBF"/>
            <w:vAlign w:val="center"/>
          </w:tcPr>
          <w:p w14:paraId="06939D39" w14:textId="77777777" w:rsidR="005A53B3" w:rsidRPr="00055EE1" w:rsidRDefault="005A53B3" w:rsidP="005A53B3">
            <w:pPr>
              <w:pStyle w:val="IssueHistory"/>
              <w:spacing w:before="120" w:after="120"/>
              <w:jc w:val="center"/>
              <w:rPr>
                <w:rFonts w:ascii="Calibri" w:hAnsi="Calibri" w:cs="Calibri"/>
                <w:b/>
                <w:bCs/>
                <w:sz w:val="22"/>
                <w:szCs w:val="22"/>
              </w:rPr>
            </w:pPr>
            <w:r w:rsidRPr="00055EE1">
              <w:rPr>
                <w:rFonts w:ascii="Calibri" w:hAnsi="Calibri" w:cs="Calibri"/>
                <w:b/>
                <w:bCs/>
                <w:sz w:val="22"/>
                <w:szCs w:val="22"/>
              </w:rPr>
              <w:lastRenderedPageBreak/>
              <w:t>ISSUE HISTORY</w:t>
            </w:r>
          </w:p>
        </w:tc>
      </w:tr>
      <w:tr w:rsidR="005A53B3" w:rsidRPr="00066902" w14:paraId="0DE684C7" w14:textId="77777777" w:rsidTr="00A436B5">
        <w:tc>
          <w:tcPr>
            <w:tcW w:w="1335" w:type="dxa"/>
            <w:tcBorders>
              <w:top w:val="double" w:sz="4" w:space="0" w:color="auto"/>
              <w:bottom w:val="double" w:sz="4" w:space="0" w:color="auto"/>
            </w:tcBorders>
            <w:shd w:val="clear" w:color="auto" w:fill="C0C0C0"/>
          </w:tcPr>
          <w:p w14:paraId="632D2C75" w14:textId="77777777" w:rsidR="005A53B3" w:rsidRPr="00055EE1" w:rsidRDefault="005A53B3" w:rsidP="005A53B3">
            <w:pPr>
              <w:pStyle w:val="IssueHistory"/>
              <w:spacing w:before="120" w:after="120"/>
              <w:jc w:val="center"/>
              <w:rPr>
                <w:rFonts w:ascii="Calibri" w:hAnsi="Calibri" w:cs="Calibri"/>
                <w:b/>
                <w:sz w:val="22"/>
                <w:szCs w:val="22"/>
              </w:rPr>
            </w:pPr>
            <w:r w:rsidRPr="00055EE1">
              <w:rPr>
                <w:rFonts w:ascii="Calibri" w:hAnsi="Calibri" w:cs="Calibri"/>
                <w:b/>
                <w:sz w:val="22"/>
                <w:szCs w:val="22"/>
              </w:rPr>
              <w:t>Issue</w:t>
            </w:r>
          </w:p>
        </w:tc>
        <w:tc>
          <w:tcPr>
            <w:tcW w:w="1115" w:type="dxa"/>
            <w:tcBorders>
              <w:top w:val="double" w:sz="4" w:space="0" w:color="auto"/>
              <w:bottom w:val="double" w:sz="4" w:space="0" w:color="auto"/>
            </w:tcBorders>
            <w:shd w:val="clear" w:color="auto" w:fill="C0C0C0"/>
          </w:tcPr>
          <w:p w14:paraId="570F6AB4" w14:textId="77777777" w:rsidR="005A53B3" w:rsidRPr="00055EE1" w:rsidRDefault="005A53B3" w:rsidP="005A53B3">
            <w:pPr>
              <w:pStyle w:val="IssueHistory"/>
              <w:spacing w:before="120" w:after="120"/>
              <w:jc w:val="center"/>
              <w:rPr>
                <w:rFonts w:ascii="Calibri" w:hAnsi="Calibri" w:cs="Calibri"/>
                <w:b/>
                <w:sz w:val="22"/>
                <w:szCs w:val="22"/>
              </w:rPr>
            </w:pPr>
            <w:r w:rsidRPr="00055EE1">
              <w:rPr>
                <w:rFonts w:ascii="Calibri" w:hAnsi="Calibri" w:cs="Calibri"/>
                <w:b/>
                <w:sz w:val="22"/>
                <w:szCs w:val="22"/>
              </w:rPr>
              <w:t>Date</w:t>
            </w:r>
          </w:p>
        </w:tc>
        <w:tc>
          <w:tcPr>
            <w:tcW w:w="1512" w:type="dxa"/>
            <w:tcBorders>
              <w:top w:val="double" w:sz="4" w:space="0" w:color="auto"/>
              <w:bottom w:val="double" w:sz="4" w:space="0" w:color="auto"/>
            </w:tcBorders>
            <w:shd w:val="clear" w:color="auto" w:fill="C0C0C0"/>
          </w:tcPr>
          <w:p w14:paraId="057D724E" w14:textId="77777777" w:rsidR="005A53B3" w:rsidRPr="00055EE1" w:rsidRDefault="005A53B3" w:rsidP="005A53B3">
            <w:pPr>
              <w:pStyle w:val="IssueHistory"/>
              <w:spacing w:before="120" w:after="120"/>
              <w:jc w:val="center"/>
              <w:rPr>
                <w:rFonts w:ascii="Calibri" w:hAnsi="Calibri" w:cs="Calibri"/>
                <w:b/>
                <w:sz w:val="22"/>
                <w:szCs w:val="22"/>
              </w:rPr>
            </w:pPr>
            <w:r w:rsidRPr="00055EE1">
              <w:rPr>
                <w:rFonts w:ascii="Calibri" w:hAnsi="Calibri" w:cs="Calibri"/>
                <w:b/>
                <w:sz w:val="22"/>
                <w:szCs w:val="22"/>
              </w:rPr>
              <w:t>Pages Affected</w:t>
            </w:r>
          </w:p>
        </w:tc>
        <w:tc>
          <w:tcPr>
            <w:tcW w:w="5743" w:type="dxa"/>
            <w:tcBorders>
              <w:top w:val="double" w:sz="4" w:space="0" w:color="auto"/>
              <w:bottom w:val="double" w:sz="4" w:space="0" w:color="auto"/>
            </w:tcBorders>
            <w:shd w:val="clear" w:color="auto" w:fill="C0C0C0"/>
          </w:tcPr>
          <w:p w14:paraId="3896D7EE" w14:textId="77777777" w:rsidR="005A53B3" w:rsidRPr="00055EE1" w:rsidRDefault="005A53B3" w:rsidP="00055EE1">
            <w:pPr>
              <w:pStyle w:val="IssueHistory"/>
              <w:spacing w:before="120" w:after="120"/>
              <w:jc w:val="center"/>
              <w:rPr>
                <w:rFonts w:ascii="Calibri" w:hAnsi="Calibri" w:cs="Calibri"/>
                <w:b/>
                <w:sz w:val="22"/>
                <w:szCs w:val="22"/>
              </w:rPr>
            </w:pPr>
            <w:r w:rsidRPr="00055EE1">
              <w:rPr>
                <w:rFonts w:ascii="Calibri" w:hAnsi="Calibri" w:cs="Calibri"/>
                <w:b/>
                <w:sz w:val="22"/>
                <w:szCs w:val="22"/>
              </w:rPr>
              <w:t>Comments</w:t>
            </w:r>
          </w:p>
        </w:tc>
      </w:tr>
      <w:tr w:rsidR="005A53B3" w:rsidRPr="00066902" w14:paraId="4EC77669" w14:textId="77777777" w:rsidTr="00A436B5">
        <w:tc>
          <w:tcPr>
            <w:tcW w:w="1335" w:type="dxa"/>
            <w:tcBorders>
              <w:top w:val="double" w:sz="4" w:space="0" w:color="auto"/>
              <w:bottom w:val="single" w:sz="4" w:space="0" w:color="auto"/>
            </w:tcBorders>
          </w:tcPr>
          <w:p w14:paraId="5F808C6D"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003</w:t>
            </w:r>
          </w:p>
        </w:tc>
        <w:tc>
          <w:tcPr>
            <w:tcW w:w="1115" w:type="dxa"/>
            <w:tcBorders>
              <w:top w:val="double" w:sz="4" w:space="0" w:color="auto"/>
              <w:bottom w:val="single" w:sz="4" w:space="0" w:color="auto"/>
            </w:tcBorders>
          </w:tcPr>
          <w:p w14:paraId="61980C09"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01/03/05</w:t>
            </w:r>
          </w:p>
        </w:tc>
        <w:tc>
          <w:tcPr>
            <w:tcW w:w="1512" w:type="dxa"/>
            <w:tcBorders>
              <w:top w:val="double" w:sz="4" w:space="0" w:color="auto"/>
              <w:bottom w:val="single" w:sz="4" w:space="0" w:color="auto"/>
            </w:tcBorders>
          </w:tcPr>
          <w:p w14:paraId="21129854"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4</w:t>
            </w:r>
          </w:p>
        </w:tc>
        <w:tc>
          <w:tcPr>
            <w:tcW w:w="5743" w:type="dxa"/>
            <w:tcBorders>
              <w:top w:val="double" w:sz="4" w:space="0" w:color="auto"/>
              <w:bottom w:val="single" w:sz="4" w:space="0" w:color="auto"/>
            </w:tcBorders>
          </w:tcPr>
          <w:p w14:paraId="616A86EF" w14:textId="77777777" w:rsidR="005A53B3" w:rsidRPr="00066902" w:rsidRDefault="005A53B3" w:rsidP="005B36A6">
            <w:pPr>
              <w:pStyle w:val="IssueHistory"/>
              <w:spacing w:before="60" w:after="60"/>
              <w:rPr>
                <w:rFonts w:ascii="Calibri" w:hAnsi="Calibri"/>
                <w:sz w:val="22"/>
                <w:szCs w:val="22"/>
              </w:rPr>
            </w:pPr>
            <w:r w:rsidRPr="00066902">
              <w:rPr>
                <w:rFonts w:ascii="Calibri" w:hAnsi="Calibri"/>
                <w:sz w:val="22"/>
                <w:szCs w:val="22"/>
              </w:rPr>
              <w:t>1.2.D.12 and 1.2.F.2</w:t>
            </w:r>
          </w:p>
        </w:tc>
      </w:tr>
      <w:tr w:rsidR="005A53B3" w:rsidRPr="00066902" w14:paraId="6527A43E" w14:textId="77777777" w:rsidTr="00A436B5">
        <w:tc>
          <w:tcPr>
            <w:tcW w:w="1335" w:type="dxa"/>
            <w:tcBorders>
              <w:top w:val="single" w:sz="4" w:space="0" w:color="auto"/>
              <w:bottom w:val="single" w:sz="4" w:space="0" w:color="auto"/>
            </w:tcBorders>
          </w:tcPr>
          <w:p w14:paraId="55167016"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004</w:t>
            </w:r>
          </w:p>
        </w:tc>
        <w:tc>
          <w:tcPr>
            <w:tcW w:w="1115" w:type="dxa"/>
            <w:tcBorders>
              <w:top w:val="single" w:sz="4" w:space="0" w:color="auto"/>
              <w:bottom w:val="single" w:sz="4" w:space="0" w:color="auto"/>
            </w:tcBorders>
          </w:tcPr>
          <w:p w14:paraId="58D6E2F1"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03/10/05</w:t>
            </w:r>
          </w:p>
        </w:tc>
        <w:tc>
          <w:tcPr>
            <w:tcW w:w="1512" w:type="dxa"/>
            <w:tcBorders>
              <w:top w:val="single" w:sz="4" w:space="0" w:color="auto"/>
              <w:bottom w:val="single" w:sz="4" w:space="0" w:color="auto"/>
            </w:tcBorders>
          </w:tcPr>
          <w:p w14:paraId="46CD276B"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All</w:t>
            </w:r>
          </w:p>
        </w:tc>
        <w:tc>
          <w:tcPr>
            <w:tcW w:w="5743" w:type="dxa"/>
            <w:tcBorders>
              <w:top w:val="single" w:sz="4" w:space="0" w:color="auto"/>
              <w:bottom w:val="single" w:sz="4" w:space="0" w:color="auto"/>
            </w:tcBorders>
          </w:tcPr>
          <w:p w14:paraId="476E14FA" w14:textId="77777777" w:rsidR="005A53B3" w:rsidRPr="00066902" w:rsidRDefault="005A53B3" w:rsidP="005B36A6">
            <w:pPr>
              <w:spacing w:before="60" w:after="60"/>
              <w:rPr>
                <w:rFonts w:ascii="Calibri" w:hAnsi="Calibri"/>
                <w:szCs w:val="22"/>
              </w:rPr>
            </w:pPr>
            <w:r w:rsidRPr="00066902">
              <w:rPr>
                <w:rFonts w:ascii="Calibri" w:hAnsi="Calibri"/>
                <w:color w:val="000000"/>
                <w:szCs w:val="22"/>
              </w:rPr>
              <w:t>General change.</w:t>
            </w:r>
          </w:p>
        </w:tc>
      </w:tr>
      <w:tr w:rsidR="005A53B3" w:rsidRPr="00066902" w14:paraId="5B210E00" w14:textId="77777777" w:rsidTr="00A436B5">
        <w:tc>
          <w:tcPr>
            <w:tcW w:w="1335" w:type="dxa"/>
            <w:tcBorders>
              <w:top w:val="single" w:sz="4" w:space="0" w:color="auto"/>
              <w:bottom w:val="single" w:sz="4" w:space="0" w:color="auto"/>
            </w:tcBorders>
          </w:tcPr>
          <w:p w14:paraId="3CD4CE2B"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005</w:t>
            </w:r>
          </w:p>
        </w:tc>
        <w:tc>
          <w:tcPr>
            <w:tcW w:w="1115" w:type="dxa"/>
            <w:tcBorders>
              <w:top w:val="single" w:sz="4" w:space="0" w:color="auto"/>
              <w:bottom w:val="single" w:sz="4" w:space="0" w:color="auto"/>
            </w:tcBorders>
          </w:tcPr>
          <w:p w14:paraId="4AF613D3"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04/21/05</w:t>
            </w:r>
          </w:p>
        </w:tc>
        <w:tc>
          <w:tcPr>
            <w:tcW w:w="1512" w:type="dxa"/>
            <w:tcBorders>
              <w:top w:val="single" w:sz="4" w:space="0" w:color="auto"/>
              <w:bottom w:val="single" w:sz="4" w:space="0" w:color="auto"/>
            </w:tcBorders>
          </w:tcPr>
          <w:p w14:paraId="5D635513" w14:textId="77777777" w:rsidR="005A53B3" w:rsidRPr="00066902" w:rsidRDefault="005A53B3" w:rsidP="005B36A6">
            <w:pPr>
              <w:spacing w:before="60" w:after="60"/>
              <w:jc w:val="center"/>
              <w:rPr>
                <w:rFonts w:ascii="Calibri" w:hAnsi="Calibri"/>
                <w:szCs w:val="22"/>
              </w:rPr>
            </w:pPr>
            <w:r w:rsidRPr="00066902">
              <w:rPr>
                <w:rFonts w:ascii="Calibri" w:hAnsi="Calibri"/>
                <w:szCs w:val="22"/>
              </w:rPr>
              <w:t>All</w:t>
            </w:r>
          </w:p>
        </w:tc>
        <w:tc>
          <w:tcPr>
            <w:tcW w:w="5743" w:type="dxa"/>
            <w:tcBorders>
              <w:top w:val="single" w:sz="4" w:space="0" w:color="auto"/>
              <w:bottom w:val="single" w:sz="4" w:space="0" w:color="auto"/>
            </w:tcBorders>
          </w:tcPr>
          <w:p w14:paraId="46C3A86C" w14:textId="77777777" w:rsidR="005A53B3" w:rsidRPr="00066902" w:rsidRDefault="005A53B3" w:rsidP="005B36A6">
            <w:pPr>
              <w:pStyle w:val="IssueHistory"/>
              <w:spacing w:before="60" w:after="60"/>
              <w:rPr>
                <w:rFonts w:ascii="Calibri" w:hAnsi="Calibri"/>
                <w:sz w:val="22"/>
                <w:szCs w:val="22"/>
              </w:rPr>
            </w:pPr>
            <w:r w:rsidRPr="00066902">
              <w:rPr>
                <w:rFonts w:ascii="Calibri" w:hAnsi="Calibri"/>
                <w:sz w:val="22"/>
                <w:szCs w:val="22"/>
              </w:rPr>
              <w:t>General change.</w:t>
            </w:r>
          </w:p>
        </w:tc>
      </w:tr>
      <w:tr w:rsidR="005A53B3" w:rsidRPr="00066902" w14:paraId="590C006E" w14:textId="77777777" w:rsidTr="00A436B5">
        <w:tc>
          <w:tcPr>
            <w:tcW w:w="1335" w:type="dxa"/>
            <w:tcBorders>
              <w:top w:val="single" w:sz="4" w:space="0" w:color="auto"/>
              <w:bottom w:val="single" w:sz="4" w:space="0" w:color="auto"/>
            </w:tcBorders>
          </w:tcPr>
          <w:p w14:paraId="1E22FCE1"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006</w:t>
            </w:r>
          </w:p>
        </w:tc>
        <w:tc>
          <w:tcPr>
            <w:tcW w:w="1115" w:type="dxa"/>
            <w:tcBorders>
              <w:top w:val="single" w:sz="4" w:space="0" w:color="auto"/>
              <w:bottom w:val="single" w:sz="4" w:space="0" w:color="auto"/>
            </w:tcBorders>
          </w:tcPr>
          <w:p w14:paraId="3F4C0646"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07/06/05</w:t>
            </w:r>
          </w:p>
        </w:tc>
        <w:tc>
          <w:tcPr>
            <w:tcW w:w="1512" w:type="dxa"/>
            <w:tcBorders>
              <w:top w:val="single" w:sz="4" w:space="0" w:color="auto"/>
              <w:bottom w:val="single" w:sz="4" w:space="0" w:color="auto"/>
            </w:tcBorders>
          </w:tcPr>
          <w:p w14:paraId="629990A8" w14:textId="77777777" w:rsidR="005A53B3" w:rsidRPr="00066902" w:rsidRDefault="005A53B3" w:rsidP="005B36A6">
            <w:pPr>
              <w:spacing w:before="60" w:after="60"/>
              <w:jc w:val="center"/>
              <w:rPr>
                <w:rFonts w:ascii="Calibri" w:hAnsi="Calibri"/>
                <w:szCs w:val="22"/>
              </w:rPr>
            </w:pPr>
            <w:r w:rsidRPr="00066902">
              <w:rPr>
                <w:rFonts w:ascii="Calibri" w:hAnsi="Calibri"/>
                <w:szCs w:val="22"/>
              </w:rPr>
              <w:t>3</w:t>
            </w:r>
          </w:p>
        </w:tc>
        <w:tc>
          <w:tcPr>
            <w:tcW w:w="5743" w:type="dxa"/>
            <w:tcBorders>
              <w:top w:val="single" w:sz="4" w:space="0" w:color="auto"/>
              <w:bottom w:val="single" w:sz="4" w:space="0" w:color="auto"/>
            </w:tcBorders>
          </w:tcPr>
          <w:p w14:paraId="384F6615" w14:textId="77777777" w:rsidR="005A53B3" w:rsidRPr="00066902" w:rsidRDefault="005A53B3" w:rsidP="005B36A6">
            <w:pPr>
              <w:pStyle w:val="IssueHistory"/>
              <w:spacing w:before="60" w:after="60"/>
              <w:rPr>
                <w:rFonts w:ascii="Calibri" w:hAnsi="Calibri"/>
                <w:sz w:val="22"/>
                <w:szCs w:val="22"/>
              </w:rPr>
            </w:pPr>
            <w:r w:rsidRPr="00066902">
              <w:rPr>
                <w:rFonts w:ascii="Calibri" w:hAnsi="Calibri"/>
                <w:sz w:val="22"/>
                <w:szCs w:val="22"/>
              </w:rPr>
              <w:t>1.1.D</w:t>
            </w:r>
          </w:p>
        </w:tc>
      </w:tr>
      <w:tr w:rsidR="005A53B3" w:rsidRPr="00066902" w14:paraId="11771375" w14:textId="77777777" w:rsidTr="00A436B5">
        <w:tc>
          <w:tcPr>
            <w:tcW w:w="1335" w:type="dxa"/>
            <w:tcBorders>
              <w:top w:val="single" w:sz="4" w:space="0" w:color="auto"/>
              <w:bottom w:val="single" w:sz="4" w:space="0" w:color="auto"/>
            </w:tcBorders>
          </w:tcPr>
          <w:p w14:paraId="3C795CC5"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007</w:t>
            </w:r>
          </w:p>
        </w:tc>
        <w:tc>
          <w:tcPr>
            <w:tcW w:w="1115" w:type="dxa"/>
            <w:tcBorders>
              <w:top w:val="single" w:sz="4" w:space="0" w:color="auto"/>
              <w:bottom w:val="single" w:sz="4" w:space="0" w:color="auto"/>
            </w:tcBorders>
          </w:tcPr>
          <w:p w14:paraId="16E8BF1F"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02/22/06</w:t>
            </w:r>
          </w:p>
        </w:tc>
        <w:tc>
          <w:tcPr>
            <w:tcW w:w="1512" w:type="dxa"/>
            <w:tcBorders>
              <w:top w:val="single" w:sz="4" w:space="0" w:color="auto"/>
              <w:bottom w:val="single" w:sz="4" w:space="0" w:color="auto"/>
            </w:tcBorders>
          </w:tcPr>
          <w:p w14:paraId="79F8BBA9" w14:textId="77777777" w:rsidR="005A53B3" w:rsidRPr="00066902" w:rsidRDefault="005A53B3" w:rsidP="005B36A6">
            <w:pPr>
              <w:spacing w:before="60" w:after="60"/>
              <w:jc w:val="center"/>
              <w:rPr>
                <w:rFonts w:ascii="Calibri" w:hAnsi="Calibri"/>
                <w:szCs w:val="22"/>
              </w:rPr>
            </w:pPr>
            <w:r w:rsidRPr="00066902">
              <w:rPr>
                <w:rFonts w:ascii="Calibri" w:hAnsi="Calibri"/>
                <w:szCs w:val="22"/>
              </w:rPr>
              <w:t>2-4</w:t>
            </w:r>
          </w:p>
        </w:tc>
        <w:tc>
          <w:tcPr>
            <w:tcW w:w="5743" w:type="dxa"/>
            <w:tcBorders>
              <w:top w:val="single" w:sz="4" w:space="0" w:color="auto"/>
              <w:bottom w:val="single" w:sz="4" w:space="0" w:color="auto"/>
            </w:tcBorders>
          </w:tcPr>
          <w:p w14:paraId="56443376" w14:textId="77777777" w:rsidR="005A53B3" w:rsidRPr="00066902" w:rsidRDefault="005A53B3" w:rsidP="005B36A6">
            <w:pPr>
              <w:pStyle w:val="IssueHistory"/>
              <w:spacing w:before="60" w:after="60"/>
              <w:rPr>
                <w:rFonts w:ascii="Calibri" w:hAnsi="Calibri"/>
                <w:sz w:val="22"/>
                <w:szCs w:val="22"/>
              </w:rPr>
            </w:pPr>
            <w:r w:rsidRPr="00066902">
              <w:rPr>
                <w:rFonts w:ascii="Calibri" w:hAnsi="Calibri"/>
                <w:sz w:val="22"/>
                <w:szCs w:val="22"/>
              </w:rPr>
              <w:t>1.1.B.5, 1.1.D, 1.2.A, 1.2.A.2, 1.2.A.3, 1.2.C, delete 1.2.C.1, delete 1.2.D, 1.2.C.3, 1.2.C.10</w:t>
            </w:r>
          </w:p>
        </w:tc>
      </w:tr>
      <w:tr w:rsidR="005A53B3" w:rsidRPr="00066902" w14:paraId="3E1D7CE5" w14:textId="77777777" w:rsidTr="00A436B5">
        <w:tc>
          <w:tcPr>
            <w:tcW w:w="1335" w:type="dxa"/>
            <w:tcBorders>
              <w:top w:val="single" w:sz="4" w:space="0" w:color="auto"/>
              <w:bottom w:val="single" w:sz="4" w:space="0" w:color="auto"/>
            </w:tcBorders>
          </w:tcPr>
          <w:p w14:paraId="20321DF6"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008</w:t>
            </w:r>
          </w:p>
        </w:tc>
        <w:tc>
          <w:tcPr>
            <w:tcW w:w="1115" w:type="dxa"/>
            <w:tcBorders>
              <w:top w:val="single" w:sz="4" w:space="0" w:color="auto"/>
              <w:bottom w:val="single" w:sz="4" w:space="0" w:color="auto"/>
            </w:tcBorders>
          </w:tcPr>
          <w:p w14:paraId="3DB43185"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6/07</w:t>
            </w:r>
          </w:p>
        </w:tc>
        <w:tc>
          <w:tcPr>
            <w:tcW w:w="1512" w:type="dxa"/>
            <w:tcBorders>
              <w:top w:val="single" w:sz="4" w:space="0" w:color="auto"/>
              <w:bottom w:val="single" w:sz="4" w:space="0" w:color="auto"/>
            </w:tcBorders>
          </w:tcPr>
          <w:p w14:paraId="44DC9C46"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all</w:t>
            </w:r>
          </w:p>
        </w:tc>
        <w:tc>
          <w:tcPr>
            <w:tcW w:w="5743" w:type="dxa"/>
            <w:tcBorders>
              <w:top w:val="single" w:sz="4" w:space="0" w:color="auto"/>
              <w:bottom w:val="single" w:sz="4" w:space="0" w:color="auto"/>
            </w:tcBorders>
          </w:tcPr>
          <w:p w14:paraId="5E6404EA" w14:textId="77777777" w:rsidR="005A53B3" w:rsidRPr="00066902" w:rsidRDefault="005A53B3" w:rsidP="005B36A6">
            <w:pPr>
              <w:pStyle w:val="IssueHistory"/>
              <w:spacing w:before="60" w:after="60"/>
              <w:rPr>
                <w:rFonts w:ascii="Calibri" w:hAnsi="Calibri"/>
                <w:color w:val="000000"/>
                <w:sz w:val="22"/>
                <w:szCs w:val="22"/>
              </w:rPr>
            </w:pPr>
            <w:r w:rsidRPr="00066902">
              <w:rPr>
                <w:rFonts w:ascii="Calibri" w:hAnsi="Calibri"/>
                <w:color w:val="000000"/>
                <w:sz w:val="22"/>
                <w:szCs w:val="22"/>
              </w:rPr>
              <w:t xml:space="preserve">Incorporates construction requirements from 01010, 01200, 01250, 01041, 01050, 01600, 01030, 01509, 01710 key personnel requirements from safety (01561), environ, and construction. Substantially deleted specific requirements for Contractor employees’ individual responsibilities (safety and superintendent), temporary fence and how to install posts for it, survey.  Description of temp facilities, access from multiple sections of DIV 1 incorporated here and deleted elsewhere. Reduces work release to 1 process. Deletes all text relative to CNS </w:t>
            </w:r>
            <w:r w:rsidRPr="00066902">
              <w:rPr>
                <w:rFonts w:ascii="Calibri" w:hAnsi="Calibri"/>
                <w:sz w:val="22"/>
                <w:szCs w:val="22"/>
              </w:rPr>
              <w:t>Pantex</w:t>
            </w:r>
            <w:r w:rsidRPr="00066902">
              <w:rPr>
                <w:rFonts w:ascii="Calibri" w:hAnsi="Calibri"/>
                <w:color w:val="000000"/>
                <w:sz w:val="22"/>
                <w:szCs w:val="22"/>
              </w:rPr>
              <w:t xml:space="preserve"> rights, penalties, and definitions already contained in T&amp;Cs. </w:t>
            </w:r>
          </w:p>
        </w:tc>
      </w:tr>
      <w:tr w:rsidR="005A53B3" w:rsidRPr="00066902" w14:paraId="68E0ED62" w14:textId="77777777" w:rsidTr="00A436B5">
        <w:tc>
          <w:tcPr>
            <w:tcW w:w="1335" w:type="dxa"/>
            <w:tcBorders>
              <w:top w:val="single" w:sz="4" w:space="0" w:color="auto"/>
              <w:bottom w:val="single" w:sz="4" w:space="0" w:color="auto"/>
            </w:tcBorders>
          </w:tcPr>
          <w:p w14:paraId="0C4D28A6"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009</w:t>
            </w:r>
          </w:p>
        </w:tc>
        <w:tc>
          <w:tcPr>
            <w:tcW w:w="1115" w:type="dxa"/>
            <w:tcBorders>
              <w:top w:val="single" w:sz="4" w:space="0" w:color="auto"/>
              <w:bottom w:val="single" w:sz="4" w:space="0" w:color="auto"/>
            </w:tcBorders>
          </w:tcPr>
          <w:p w14:paraId="071D186A"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09/16/11</w:t>
            </w:r>
          </w:p>
        </w:tc>
        <w:tc>
          <w:tcPr>
            <w:tcW w:w="1512" w:type="dxa"/>
            <w:tcBorders>
              <w:top w:val="single" w:sz="4" w:space="0" w:color="auto"/>
              <w:bottom w:val="single" w:sz="4" w:space="0" w:color="auto"/>
            </w:tcBorders>
          </w:tcPr>
          <w:p w14:paraId="023E3F27"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All</w:t>
            </w:r>
          </w:p>
        </w:tc>
        <w:tc>
          <w:tcPr>
            <w:tcW w:w="5743" w:type="dxa"/>
            <w:tcBorders>
              <w:top w:val="single" w:sz="4" w:space="0" w:color="auto"/>
              <w:bottom w:val="single" w:sz="4" w:space="0" w:color="auto"/>
            </w:tcBorders>
          </w:tcPr>
          <w:p w14:paraId="290967D4" w14:textId="77777777" w:rsidR="005A53B3" w:rsidRPr="00066902" w:rsidRDefault="005A53B3" w:rsidP="005B36A6">
            <w:pPr>
              <w:pStyle w:val="IssueHistory"/>
              <w:spacing w:before="60" w:after="60"/>
              <w:rPr>
                <w:rFonts w:ascii="Calibri" w:hAnsi="Calibri"/>
                <w:color w:val="000000"/>
                <w:sz w:val="22"/>
                <w:szCs w:val="22"/>
              </w:rPr>
            </w:pPr>
            <w:r w:rsidRPr="00066902">
              <w:rPr>
                <w:rFonts w:ascii="Calibri" w:hAnsi="Calibri"/>
                <w:sz w:val="22"/>
                <w:szCs w:val="22"/>
              </w:rPr>
              <w:t>Global changes to clarify Contractor requirements.</w:t>
            </w:r>
          </w:p>
        </w:tc>
      </w:tr>
      <w:tr w:rsidR="005A53B3" w:rsidRPr="00066902" w14:paraId="01DFDEBD" w14:textId="77777777" w:rsidTr="00A436B5">
        <w:tc>
          <w:tcPr>
            <w:tcW w:w="1335" w:type="dxa"/>
            <w:tcBorders>
              <w:top w:val="single" w:sz="4" w:space="0" w:color="auto"/>
              <w:bottom w:val="single" w:sz="4" w:space="0" w:color="auto"/>
            </w:tcBorders>
          </w:tcPr>
          <w:p w14:paraId="17FFB061"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010</w:t>
            </w:r>
          </w:p>
        </w:tc>
        <w:tc>
          <w:tcPr>
            <w:tcW w:w="1115" w:type="dxa"/>
            <w:tcBorders>
              <w:top w:val="single" w:sz="4" w:space="0" w:color="auto"/>
              <w:bottom w:val="single" w:sz="4" w:space="0" w:color="auto"/>
            </w:tcBorders>
          </w:tcPr>
          <w:p w14:paraId="471E42AB"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04/14</w:t>
            </w:r>
          </w:p>
        </w:tc>
        <w:tc>
          <w:tcPr>
            <w:tcW w:w="1512" w:type="dxa"/>
            <w:tcBorders>
              <w:top w:val="single" w:sz="4" w:space="0" w:color="auto"/>
              <w:bottom w:val="single" w:sz="4" w:space="0" w:color="auto"/>
            </w:tcBorders>
          </w:tcPr>
          <w:p w14:paraId="6EF07442" w14:textId="77777777" w:rsidR="005A53B3" w:rsidRPr="00066902" w:rsidRDefault="005A53B3" w:rsidP="005B36A6">
            <w:pPr>
              <w:pStyle w:val="IssueHistory"/>
              <w:spacing w:before="60" w:after="60"/>
              <w:jc w:val="center"/>
              <w:rPr>
                <w:rFonts w:ascii="Calibri" w:hAnsi="Calibri"/>
                <w:sz w:val="22"/>
                <w:szCs w:val="22"/>
              </w:rPr>
            </w:pPr>
            <w:r w:rsidRPr="00066902">
              <w:rPr>
                <w:rFonts w:ascii="Calibri" w:hAnsi="Calibri"/>
                <w:sz w:val="22"/>
                <w:szCs w:val="22"/>
              </w:rPr>
              <w:t>5</w:t>
            </w:r>
          </w:p>
        </w:tc>
        <w:tc>
          <w:tcPr>
            <w:tcW w:w="5743" w:type="dxa"/>
            <w:tcBorders>
              <w:top w:val="single" w:sz="4" w:space="0" w:color="auto"/>
              <w:bottom w:val="single" w:sz="4" w:space="0" w:color="auto"/>
            </w:tcBorders>
          </w:tcPr>
          <w:p w14:paraId="19A8F586" w14:textId="77777777" w:rsidR="005A53B3" w:rsidRPr="00066902" w:rsidRDefault="005A53B3" w:rsidP="005B36A6">
            <w:pPr>
              <w:pStyle w:val="IssueHistory"/>
              <w:spacing w:before="60" w:after="60"/>
              <w:rPr>
                <w:rFonts w:ascii="Calibri" w:hAnsi="Calibri"/>
                <w:sz w:val="22"/>
                <w:szCs w:val="22"/>
              </w:rPr>
            </w:pPr>
            <w:r w:rsidRPr="00066902">
              <w:rPr>
                <w:rFonts w:ascii="Calibri" w:hAnsi="Calibri"/>
                <w:sz w:val="22"/>
                <w:szCs w:val="22"/>
              </w:rPr>
              <w:t>System Engineering needs to be included in the coordination meeting.</w:t>
            </w:r>
          </w:p>
        </w:tc>
      </w:tr>
      <w:tr w:rsidR="005A53B3" w:rsidRPr="00066902" w14:paraId="7045000A" w14:textId="77777777" w:rsidTr="00A436B5">
        <w:tc>
          <w:tcPr>
            <w:tcW w:w="1335" w:type="dxa"/>
            <w:tcBorders>
              <w:top w:val="single" w:sz="4" w:space="0" w:color="auto"/>
              <w:bottom w:val="single" w:sz="4" w:space="0" w:color="auto"/>
            </w:tcBorders>
          </w:tcPr>
          <w:p w14:paraId="0470AFF6"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011</w:t>
            </w:r>
          </w:p>
        </w:tc>
        <w:tc>
          <w:tcPr>
            <w:tcW w:w="1115" w:type="dxa"/>
            <w:tcBorders>
              <w:top w:val="single" w:sz="4" w:space="0" w:color="auto"/>
              <w:bottom w:val="single" w:sz="4" w:space="0" w:color="auto"/>
            </w:tcBorders>
          </w:tcPr>
          <w:p w14:paraId="721B25CA"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08/15/15</w:t>
            </w:r>
          </w:p>
        </w:tc>
        <w:tc>
          <w:tcPr>
            <w:tcW w:w="1512" w:type="dxa"/>
            <w:tcBorders>
              <w:top w:val="single" w:sz="4" w:space="0" w:color="auto"/>
              <w:bottom w:val="single" w:sz="4" w:space="0" w:color="auto"/>
            </w:tcBorders>
          </w:tcPr>
          <w:p w14:paraId="1685BAC6"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 xml:space="preserve">6,7,12,16 </w:t>
            </w:r>
          </w:p>
        </w:tc>
        <w:tc>
          <w:tcPr>
            <w:tcW w:w="5743" w:type="dxa"/>
            <w:tcBorders>
              <w:top w:val="single" w:sz="4" w:space="0" w:color="auto"/>
              <w:bottom w:val="single" w:sz="4" w:space="0" w:color="auto"/>
            </w:tcBorders>
          </w:tcPr>
          <w:p w14:paraId="235B06FD" w14:textId="77777777" w:rsidR="005A53B3" w:rsidRPr="00066902" w:rsidRDefault="005A53B3" w:rsidP="005B36A6">
            <w:pPr>
              <w:pStyle w:val="IssueHistory"/>
              <w:keepNext/>
              <w:spacing w:before="60" w:after="60"/>
              <w:rPr>
                <w:rFonts w:ascii="Calibri" w:hAnsi="Calibri"/>
                <w:sz w:val="22"/>
                <w:szCs w:val="22"/>
              </w:rPr>
            </w:pPr>
            <w:r w:rsidRPr="00066902">
              <w:rPr>
                <w:rFonts w:ascii="Calibri" w:hAnsi="Calibri"/>
                <w:sz w:val="22"/>
                <w:szCs w:val="22"/>
              </w:rPr>
              <w:t>1. Discuss use of PX-6109 “(U) Construction Project Walk</w:t>
            </w:r>
            <w:r w:rsidRPr="00066902">
              <w:rPr>
                <w:rFonts w:ascii="Calibri" w:hAnsi="Calibri"/>
                <w:sz w:val="22"/>
                <w:szCs w:val="22"/>
              </w:rPr>
              <w:noBreakHyphen/>
              <w:t xml:space="preserve">Down” during pre-con and other meetings / walk downs.  </w:t>
            </w:r>
          </w:p>
          <w:p w14:paraId="7627CF34" w14:textId="77777777" w:rsidR="005A53B3" w:rsidRPr="00066902" w:rsidRDefault="005A53B3" w:rsidP="005B36A6">
            <w:pPr>
              <w:pStyle w:val="IssueHistory"/>
              <w:keepNext/>
              <w:spacing w:before="60" w:after="60"/>
              <w:rPr>
                <w:rFonts w:ascii="Calibri" w:hAnsi="Calibri"/>
                <w:sz w:val="22"/>
                <w:szCs w:val="22"/>
              </w:rPr>
            </w:pPr>
            <w:r w:rsidRPr="00066902">
              <w:rPr>
                <w:rFonts w:ascii="Calibri" w:hAnsi="Calibri"/>
                <w:sz w:val="22"/>
                <w:szCs w:val="22"/>
              </w:rPr>
              <w:t>2. Formalize Projects Construction Daily Jobsite Briefings AHA usage.</w:t>
            </w:r>
          </w:p>
        </w:tc>
      </w:tr>
      <w:tr w:rsidR="005A53B3" w:rsidRPr="00066902" w14:paraId="2874C45D" w14:textId="77777777" w:rsidTr="00A436B5">
        <w:tc>
          <w:tcPr>
            <w:tcW w:w="1335" w:type="dxa"/>
            <w:tcBorders>
              <w:top w:val="single" w:sz="4" w:space="0" w:color="auto"/>
              <w:bottom w:val="single" w:sz="4" w:space="0" w:color="auto"/>
            </w:tcBorders>
          </w:tcPr>
          <w:p w14:paraId="221F6D1B"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012</w:t>
            </w:r>
          </w:p>
        </w:tc>
        <w:tc>
          <w:tcPr>
            <w:tcW w:w="1115" w:type="dxa"/>
            <w:tcBorders>
              <w:top w:val="single" w:sz="4" w:space="0" w:color="auto"/>
              <w:bottom w:val="single" w:sz="4" w:space="0" w:color="auto"/>
            </w:tcBorders>
          </w:tcPr>
          <w:p w14:paraId="2AA966D2"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05/04/17</w:t>
            </w:r>
          </w:p>
        </w:tc>
        <w:tc>
          <w:tcPr>
            <w:tcW w:w="1512" w:type="dxa"/>
            <w:tcBorders>
              <w:top w:val="single" w:sz="4" w:space="0" w:color="auto"/>
              <w:bottom w:val="single" w:sz="4" w:space="0" w:color="auto"/>
            </w:tcBorders>
          </w:tcPr>
          <w:p w14:paraId="3FDA611A"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2, 5</w:t>
            </w:r>
          </w:p>
        </w:tc>
        <w:tc>
          <w:tcPr>
            <w:tcW w:w="5743" w:type="dxa"/>
            <w:tcBorders>
              <w:top w:val="single" w:sz="4" w:space="0" w:color="auto"/>
              <w:bottom w:val="single" w:sz="4" w:space="0" w:color="auto"/>
            </w:tcBorders>
          </w:tcPr>
          <w:p w14:paraId="37CC01FB" w14:textId="77777777" w:rsidR="005A53B3" w:rsidRPr="00066902" w:rsidRDefault="005A53B3" w:rsidP="005B36A6">
            <w:pPr>
              <w:pStyle w:val="IssueHistory"/>
              <w:keepNext/>
              <w:spacing w:before="60" w:after="60"/>
              <w:rPr>
                <w:rFonts w:ascii="Calibri" w:hAnsi="Calibri"/>
                <w:sz w:val="22"/>
                <w:szCs w:val="22"/>
              </w:rPr>
            </w:pPr>
            <w:r w:rsidRPr="00066902">
              <w:rPr>
                <w:rFonts w:ascii="Calibri" w:hAnsi="Calibri"/>
                <w:sz w:val="22"/>
                <w:szCs w:val="22"/>
              </w:rPr>
              <w:t>Add escort and waste stream requirements</w:t>
            </w:r>
          </w:p>
        </w:tc>
      </w:tr>
      <w:tr w:rsidR="005A53B3" w:rsidRPr="00066902" w14:paraId="23D0071E" w14:textId="77777777" w:rsidTr="00A436B5">
        <w:tc>
          <w:tcPr>
            <w:tcW w:w="1335" w:type="dxa"/>
            <w:tcBorders>
              <w:top w:val="single" w:sz="4" w:space="0" w:color="auto"/>
              <w:bottom w:val="single" w:sz="4" w:space="0" w:color="auto"/>
            </w:tcBorders>
          </w:tcPr>
          <w:p w14:paraId="229DF6E2" w14:textId="2DB7B030" w:rsidR="005A53B3" w:rsidRPr="00066902" w:rsidRDefault="005A53B3" w:rsidP="005B36A6">
            <w:pPr>
              <w:pStyle w:val="IssueHistory"/>
              <w:keepNext/>
              <w:spacing w:before="60" w:after="60"/>
              <w:jc w:val="center"/>
              <w:rPr>
                <w:rFonts w:ascii="Calibri" w:hAnsi="Calibri"/>
                <w:sz w:val="22"/>
                <w:szCs w:val="22"/>
              </w:rPr>
            </w:pPr>
            <w:r>
              <w:rPr>
                <w:rFonts w:ascii="Calibri" w:hAnsi="Calibri"/>
                <w:sz w:val="22"/>
                <w:szCs w:val="22"/>
              </w:rPr>
              <w:t>0</w:t>
            </w:r>
            <w:r w:rsidRPr="00066902">
              <w:rPr>
                <w:rFonts w:ascii="Calibri" w:hAnsi="Calibri"/>
                <w:sz w:val="22"/>
                <w:szCs w:val="22"/>
              </w:rPr>
              <w:t>13</w:t>
            </w:r>
            <w:r w:rsidR="00751E34">
              <w:rPr>
                <w:rFonts w:ascii="Calibri" w:hAnsi="Calibri"/>
                <w:sz w:val="22"/>
                <w:szCs w:val="22"/>
              </w:rPr>
              <w:t>/U-58570</w:t>
            </w:r>
          </w:p>
        </w:tc>
        <w:tc>
          <w:tcPr>
            <w:tcW w:w="1115" w:type="dxa"/>
            <w:tcBorders>
              <w:top w:val="single" w:sz="4" w:space="0" w:color="auto"/>
              <w:bottom w:val="single" w:sz="4" w:space="0" w:color="auto"/>
            </w:tcBorders>
          </w:tcPr>
          <w:p w14:paraId="21150070"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04/20/18</w:t>
            </w:r>
          </w:p>
        </w:tc>
        <w:tc>
          <w:tcPr>
            <w:tcW w:w="1512" w:type="dxa"/>
            <w:tcBorders>
              <w:top w:val="single" w:sz="4" w:space="0" w:color="auto"/>
              <w:bottom w:val="single" w:sz="4" w:space="0" w:color="auto"/>
            </w:tcBorders>
          </w:tcPr>
          <w:p w14:paraId="3DBE9557" w14:textId="77777777" w:rsidR="005A53B3" w:rsidRPr="00066902" w:rsidRDefault="005A53B3" w:rsidP="005B36A6">
            <w:pPr>
              <w:pStyle w:val="IssueHistory"/>
              <w:keepNext/>
              <w:spacing w:before="60" w:after="60"/>
              <w:jc w:val="center"/>
              <w:rPr>
                <w:rFonts w:ascii="Calibri" w:hAnsi="Calibri"/>
                <w:sz w:val="22"/>
                <w:szCs w:val="22"/>
              </w:rPr>
            </w:pPr>
            <w:r w:rsidRPr="00066902">
              <w:rPr>
                <w:rFonts w:ascii="Calibri" w:hAnsi="Calibri"/>
                <w:sz w:val="22"/>
                <w:szCs w:val="22"/>
              </w:rPr>
              <w:t>7,8</w:t>
            </w:r>
          </w:p>
        </w:tc>
        <w:tc>
          <w:tcPr>
            <w:tcW w:w="5743" w:type="dxa"/>
            <w:tcBorders>
              <w:top w:val="single" w:sz="4" w:space="0" w:color="auto"/>
              <w:bottom w:val="single" w:sz="4" w:space="0" w:color="auto"/>
            </w:tcBorders>
          </w:tcPr>
          <w:p w14:paraId="5373FD7A" w14:textId="77777777" w:rsidR="005A53B3" w:rsidRPr="00066902" w:rsidRDefault="005A53B3" w:rsidP="005B36A6">
            <w:pPr>
              <w:pStyle w:val="IssueHistory"/>
              <w:keepNext/>
              <w:spacing w:before="60" w:after="60"/>
              <w:rPr>
                <w:rFonts w:ascii="Calibri" w:hAnsi="Calibri"/>
                <w:sz w:val="22"/>
                <w:szCs w:val="22"/>
              </w:rPr>
            </w:pPr>
            <w:r w:rsidRPr="00066902">
              <w:rPr>
                <w:rFonts w:ascii="Calibri" w:hAnsi="Calibri"/>
                <w:sz w:val="22"/>
                <w:szCs w:val="22"/>
              </w:rPr>
              <w:t>Add safety requirements specific to load lifts and moves</w:t>
            </w:r>
          </w:p>
        </w:tc>
      </w:tr>
      <w:tr w:rsidR="00DD7CC3" w:rsidRPr="00066902" w14:paraId="510474C5" w14:textId="77777777" w:rsidTr="00A436B5">
        <w:tc>
          <w:tcPr>
            <w:tcW w:w="1335" w:type="dxa"/>
            <w:tcBorders>
              <w:top w:val="single" w:sz="4" w:space="0" w:color="auto"/>
              <w:bottom w:val="double" w:sz="4" w:space="0" w:color="auto"/>
            </w:tcBorders>
          </w:tcPr>
          <w:p w14:paraId="0893D35A" w14:textId="1A7812C7" w:rsidR="00DD7CC3" w:rsidRPr="006B429B" w:rsidRDefault="00DD7CC3" w:rsidP="005B36A6">
            <w:pPr>
              <w:pStyle w:val="IssueHistory"/>
              <w:keepNext/>
              <w:spacing w:before="60" w:after="60"/>
              <w:jc w:val="center"/>
              <w:rPr>
                <w:rFonts w:ascii="Calibri" w:hAnsi="Calibri"/>
                <w:sz w:val="22"/>
                <w:szCs w:val="22"/>
              </w:rPr>
            </w:pPr>
            <w:r w:rsidRPr="006B429B">
              <w:rPr>
                <w:rFonts w:ascii="Calibri" w:hAnsi="Calibri"/>
                <w:sz w:val="22"/>
                <w:szCs w:val="22"/>
              </w:rPr>
              <w:lastRenderedPageBreak/>
              <w:t>014</w:t>
            </w:r>
            <w:r w:rsidR="006B429B" w:rsidRPr="006B429B">
              <w:rPr>
                <w:rFonts w:ascii="Calibri" w:hAnsi="Calibri"/>
                <w:sz w:val="22"/>
                <w:szCs w:val="22"/>
              </w:rPr>
              <w:t>/U-60550</w:t>
            </w:r>
          </w:p>
        </w:tc>
        <w:tc>
          <w:tcPr>
            <w:tcW w:w="1115" w:type="dxa"/>
            <w:tcBorders>
              <w:top w:val="single" w:sz="4" w:space="0" w:color="auto"/>
              <w:bottom w:val="double" w:sz="4" w:space="0" w:color="auto"/>
            </w:tcBorders>
          </w:tcPr>
          <w:p w14:paraId="2A1FE4F6" w14:textId="77777777" w:rsidR="00DD7CC3" w:rsidRPr="002567F7" w:rsidRDefault="00DD7CC3" w:rsidP="005B36A6">
            <w:pPr>
              <w:pStyle w:val="IssueHistory"/>
              <w:keepNext/>
              <w:spacing w:before="60" w:after="60"/>
              <w:jc w:val="center"/>
              <w:rPr>
                <w:rFonts w:ascii="Calibri" w:hAnsi="Calibri"/>
                <w:i/>
                <w:sz w:val="22"/>
                <w:szCs w:val="22"/>
              </w:rPr>
            </w:pPr>
          </w:p>
        </w:tc>
        <w:tc>
          <w:tcPr>
            <w:tcW w:w="1512" w:type="dxa"/>
            <w:tcBorders>
              <w:top w:val="single" w:sz="4" w:space="0" w:color="auto"/>
              <w:bottom w:val="double" w:sz="4" w:space="0" w:color="auto"/>
            </w:tcBorders>
          </w:tcPr>
          <w:p w14:paraId="249F6CDD" w14:textId="552AABD6" w:rsidR="00DD7CC3" w:rsidRPr="002567F7" w:rsidRDefault="00357AC4" w:rsidP="005B36A6">
            <w:pPr>
              <w:pStyle w:val="IssueHistory"/>
              <w:keepNext/>
              <w:spacing w:before="60" w:after="60"/>
              <w:jc w:val="center"/>
              <w:rPr>
                <w:rFonts w:ascii="Calibri" w:hAnsi="Calibri"/>
                <w:sz w:val="22"/>
                <w:szCs w:val="22"/>
              </w:rPr>
            </w:pPr>
            <w:r>
              <w:rPr>
                <w:rFonts w:ascii="Calibri" w:hAnsi="Calibri"/>
                <w:sz w:val="22"/>
                <w:szCs w:val="22"/>
              </w:rPr>
              <w:t>5,6,7,8,9,10,11,12,14</w:t>
            </w:r>
          </w:p>
        </w:tc>
        <w:tc>
          <w:tcPr>
            <w:tcW w:w="5743" w:type="dxa"/>
            <w:tcBorders>
              <w:top w:val="single" w:sz="4" w:space="0" w:color="auto"/>
              <w:bottom w:val="double" w:sz="4" w:space="0" w:color="auto"/>
            </w:tcBorders>
          </w:tcPr>
          <w:p w14:paraId="1320164E" w14:textId="18BFB975" w:rsidR="00DD7CC3" w:rsidRPr="002567F7" w:rsidRDefault="008F3D96" w:rsidP="00DA33E8">
            <w:pPr>
              <w:pStyle w:val="IssueHistory"/>
              <w:keepNext/>
              <w:spacing w:before="60" w:after="60"/>
              <w:rPr>
                <w:rFonts w:ascii="Calibri" w:hAnsi="Calibri"/>
                <w:sz w:val="22"/>
                <w:szCs w:val="22"/>
              </w:rPr>
            </w:pPr>
            <w:r w:rsidRPr="002567F7">
              <w:rPr>
                <w:rFonts w:ascii="Calibri" w:hAnsi="Calibri"/>
                <w:sz w:val="22"/>
                <w:szCs w:val="22"/>
              </w:rPr>
              <w:t xml:space="preserve">General </w:t>
            </w:r>
            <w:r w:rsidR="00DA33E8" w:rsidRPr="002567F7">
              <w:rPr>
                <w:rFonts w:ascii="Calibri" w:hAnsi="Calibri"/>
                <w:sz w:val="22"/>
                <w:szCs w:val="22"/>
              </w:rPr>
              <w:t>Update, to align current practice and Enterprise manuals for SCM and STR</w:t>
            </w:r>
          </w:p>
        </w:tc>
      </w:tr>
    </w:tbl>
    <w:p w14:paraId="75FF8EF4" w14:textId="36DFA5B1" w:rsidR="005B36A6" w:rsidRDefault="005B36A6">
      <w:pPr>
        <w:widowControl/>
        <w:autoSpaceDE/>
        <w:autoSpaceDN/>
        <w:adjustRightInd/>
        <w:rPr>
          <w:rFonts w:ascii="Calibri" w:hAnsi="Calibri" w:cs="Calibri"/>
        </w:rPr>
      </w:pPr>
    </w:p>
    <w:p w14:paraId="44CEF43E" w14:textId="77777777" w:rsidR="005B36A6" w:rsidRDefault="005B36A6">
      <w:pPr>
        <w:widowControl/>
        <w:autoSpaceDE/>
        <w:autoSpaceDN/>
        <w:adjustRightInd/>
        <w:rPr>
          <w:rFonts w:ascii="Calibri" w:hAnsi="Calibri" w:cs="Calibri"/>
        </w:rPr>
      </w:pPr>
      <w:r>
        <w:rPr>
          <w:rFonts w:ascii="Calibri" w:hAnsi="Calibri" w:cs="Calibri"/>
        </w:rPr>
        <w:br w:type="page"/>
      </w:r>
    </w:p>
    <w:p w14:paraId="0FCD440C" w14:textId="77777777" w:rsidR="00FA5546" w:rsidRDefault="00FA5546">
      <w:pPr>
        <w:widowControl/>
        <w:autoSpaceDE/>
        <w:autoSpaceDN/>
        <w:adjustRightInd/>
        <w:rPr>
          <w:rFonts w:ascii="Calibri" w:hAnsi="Calibri" w:cs="Calibri"/>
          <w:vanish/>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50"/>
      </w:tblGrid>
      <w:tr w:rsidR="00FA5546" w:rsidRPr="00066902" w14:paraId="11D82A59" w14:textId="77777777" w:rsidTr="00FA5546">
        <w:trPr>
          <w:trHeight w:val="440"/>
        </w:trPr>
        <w:tc>
          <w:tcPr>
            <w:tcW w:w="2650" w:type="dxa"/>
            <w:shd w:val="clear" w:color="auto" w:fill="BFBFBF"/>
            <w:vAlign w:val="center"/>
          </w:tcPr>
          <w:p w14:paraId="06EB7445" w14:textId="77777777" w:rsidR="00FA5546" w:rsidRPr="00066902" w:rsidRDefault="00FA5546" w:rsidP="00FA5546">
            <w:pPr>
              <w:spacing w:before="120" w:after="120"/>
              <w:jc w:val="center"/>
              <w:rPr>
                <w:rFonts w:ascii="Calibri" w:hAnsi="Calibri" w:cs="Calibri"/>
                <w:b/>
                <w:szCs w:val="22"/>
              </w:rPr>
            </w:pPr>
            <w:r w:rsidRPr="00066902">
              <w:rPr>
                <w:rFonts w:ascii="Calibri" w:hAnsi="Calibri" w:cs="Calibri"/>
                <w:b/>
                <w:szCs w:val="22"/>
              </w:rPr>
              <w:t>Level of Use:  Reference</w:t>
            </w:r>
          </w:p>
        </w:tc>
      </w:tr>
    </w:tbl>
    <w:p w14:paraId="321A6CE8" w14:textId="77777777" w:rsidR="00585298" w:rsidRPr="00066902" w:rsidRDefault="00585298" w:rsidP="00FD40AD">
      <w:pPr>
        <w:spacing w:before="120" w:after="120"/>
        <w:rPr>
          <w:rFonts w:ascii="Calibri" w:hAnsi="Calibri" w:cs="Calibri"/>
          <w:vanish/>
        </w:rPr>
      </w:pPr>
    </w:p>
    <w:p w14:paraId="1EE74687" w14:textId="77777777" w:rsidR="001E238F" w:rsidRDefault="001E238F" w:rsidP="00FD40AD">
      <w:pPr>
        <w:pStyle w:val="SCT"/>
        <w:widowControl/>
        <w:tabs>
          <w:tab w:val="left" w:pos="270"/>
        </w:tabs>
        <w:spacing w:after="120"/>
        <w:ind w:right="180"/>
        <w:jc w:val="center"/>
        <w:rPr>
          <w:rFonts w:ascii="Calibri" w:hAnsi="Calibri" w:cs="Calibri"/>
          <w:bCs w:val="0"/>
          <w:sz w:val="24"/>
        </w:rPr>
      </w:pPr>
    </w:p>
    <w:p w14:paraId="15632703" w14:textId="77777777" w:rsidR="001C338F" w:rsidRPr="00FF32AF" w:rsidRDefault="00FF32AF" w:rsidP="00FD40AD">
      <w:pPr>
        <w:pStyle w:val="SCT"/>
        <w:widowControl/>
        <w:tabs>
          <w:tab w:val="left" w:pos="270"/>
        </w:tabs>
        <w:spacing w:after="120"/>
        <w:ind w:right="180"/>
        <w:jc w:val="center"/>
        <w:rPr>
          <w:rFonts w:ascii="Calibri" w:hAnsi="Calibri" w:cs="Calibri"/>
          <w:bCs w:val="0"/>
          <w:sz w:val="24"/>
        </w:rPr>
      </w:pPr>
      <w:r w:rsidRPr="00FF32AF">
        <w:rPr>
          <w:rFonts w:ascii="Calibri" w:hAnsi="Calibri" w:cs="Calibri"/>
          <w:bCs w:val="0"/>
          <w:sz w:val="24"/>
        </w:rPr>
        <w:t>TABLE OF CONTENTS</w:t>
      </w:r>
    </w:p>
    <w:p w14:paraId="4FF86B8A" w14:textId="77777777" w:rsidR="00357AC4" w:rsidRDefault="00571525">
      <w:pPr>
        <w:pStyle w:val="TOC1"/>
        <w:rPr>
          <w:rFonts w:eastAsiaTheme="minorEastAsia" w:cstheme="minorBidi"/>
          <w:b w:val="0"/>
          <w:bCs w:val="0"/>
          <w:caps w:val="0"/>
          <w:noProof/>
          <w:sz w:val="22"/>
          <w:szCs w:val="22"/>
        </w:rPr>
      </w:pPr>
      <w:r w:rsidRPr="00066902">
        <w:rPr>
          <w:rFonts w:ascii="Calibri" w:hAnsi="Calibri" w:cs="Calibri"/>
        </w:rPr>
        <w:fldChar w:fldCharType="begin"/>
      </w:r>
      <w:r w:rsidRPr="00066902">
        <w:rPr>
          <w:rFonts w:ascii="Calibri" w:hAnsi="Calibri" w:cs="Calibri"/>
        </w:rPr>
        <w:instrText xml:space="preserve"> TOC \t "Header1,1" </w:instrText>
      </w:r>
      <w:r w:rsidRPr="00066902">
        <w:rPr>
          <w:rFonts w:ascii="Calibri" w:hAnsi="Calibri" w:cs="Calibri"/>
        </w:rPr>
        <w:fldChar w:fldCharType="separate"/>
      </w:r>
      <w:r w:rsidR="00357AC4" w:rsidRPr="002412DC">
        <w:rPr>
          <w:noProof/>
          <w14:ligatures w14:val="standard"/>
        </w:rPr>
        <w:t>1.</w:t>
      </w:r>
      <w:r w:rsidR="00357AC4">
        <w:rPr>
          <w:rFonts w:eastAsiaTheme="minorEastAsia" w:cstheme="minorBidi"/>
          <w:b w:val="0"/>
          <w:bCs w:val="0"/>
          <w:caps w:val="0"/>
          <w:noProof/>
          <w:sz w:val="22"/>
          <w:szCs w:val="22"/>
        </w:rPr>
        <w:tab/>
      </w:r>
      <w:r w:rsidR="00357AC4" w:rsidRPr="002412DC">
        <w:rPr>
          <w:noProof/>
          <w14:ligatures w14:val="standard"/>
        </w:rPr>
        <w:t>Project Duration</w:t>
      </w:r>
      <w:r w:rsidR="00357AC4">
        <w:rPr>
          <w:noProof/>
        </w:rPr>
        <w:tab/>
      </w:r>
      <w:r w:rsidR="00357AC4">
        <w:rPr>
          <w:noProof/>
        </w:rPr>
        <w:fldChar w:fldCharType="begin"/>
      </w:r>
      <w:r w:rsidR="00357AC4">
        <w:rPr>
          <w:noProof/>
        </w:rPr>
        <w:instrText xml:space="preserve"> PAGEREF _Toc11048528 \h </w:instrText>
      </w:r>
      <w:r w:rsidR="00357AC4">
        <w:rPr>
          <w:noProof/>
        </w:rPr>
      </w:r>
      <w:r w:rsidR="00357AC4">
        <w:rPr>
          <w:noProof/>
        </w:rPr>
        <w:fldChar w:fldCharType="separate"/>
      </w:r>
      <w:r w:rsidR="00357AC4">
        <w:rPr>
          <w:noProof/>
        </w:rPr>
        <w:t>6</w:t>
      </w:r>
      <w:r w:rsidR="00357AC4">
        <w:rPr>
          <w:noProof/>
        </w:rPr>
        <w:fldChar w:fldCharType="end"/>
      </w:r>
    </w:p>
    <w:p w14:paraId="08425C56"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2.</w:t>
      </w:r>
      <w:r>
        <w:rPr>
          <w:rFonts w:eastAsiaTheme="minorEastAsia" w:cstheme="minorBidi"/>
          <w:b w:val="0"/>
          <w:bCs w:val="0"/>
          <w:caps w:val="0"/>
          <w:noProof/>
          <w:sz w:val="22"/>
          <w:szCs w:val="22"/>
        </w:rPr>
        <w:tab/>
      </w:r>
      <w:r w:rsidRPr="002412DC">
        <w:rPr>
          <w:noProof/>
          <w14:ligatures w14:val="standard"/>
        </w:rPr>
        <w:t>Site Availability And Working Hours</w:t>
      </w:r>
      <w:r>
        <w:rPr>
          <w:noProof/>
        </w:rPr>
        <w:tab/>
      </w:r>
      <w:r>
        <w:rPr>
          <w:noProof/>
        </w:rPr>
        <w:fldChar w:fldCharType="begin"/>
      </w:r>
      <w:r>
        <w:rPr>
          <w:noProof/>
        </w:rPr>
        <w:instrText xml:space="preserve"> PAGEREF _Toc11048529 \h </w:instrText>
      </w:r>
      <w:r>
        <w:rPr>
          <w:noProof/>
        </w:rPr>
      </w:r>
      <w:r>
        <w:rPr>
          <w:noProof/>
        </w:rPr>
        <w:fldChar w:fldCharType="separate"/>
      </w:r>
      <w:r>
        <w:rPr>
          <w:noProof/>
        </w:rPr>
        <w:t>6</w:t>
      </w:r>
      <w:r>
        <w:rPr>
          <w:noProof/>
        </w:rPr>
        <w:fldChar w:fldCharType="end"/>
      </w:r>
    </w:p>
    <w:p w14:paraId="74DD027E"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3.</w:t>
      </w:r>
      <w:r>
        <w:rPr>
          <w:rFonts w:eastAsiaTheme="minorEastAsia" w:cstheme="minorBidi"/>
          <w:b w:val="0"/>
          <w:bCs w:val="0"/>
          <w:caps w:val="0"/>
          <w:noProof/>
          <w:sz w:val="22"/>
          <w:szCs w:val="22"/>
        </w:rPr>
        <w:tab/>
      </w:r>
      <w:r w:rsidRPr="002412DC">
        <w:rPr>
          <w:noProof/>
          <w14:ligatures w14:val="standard"/>
        </w:rPr>
        <w:t>Security</w:t>
      </w:r>
      <w:r>
        <w:rPr>
          <w:noProof/>
        </w:rPr>
        <w:tab/>
      </w:r>
      <w:r>
        <w:rPr>
          <w:noProof/>
        </w:rPr>
        <w:fldChar w:fldCharType="begin"/>
      </w:r>
      <w:r>
        <w:rPr>
          <w:noProof/>
        </w:rPr>
        <w:instrText xml:space="preserve"> PAGEREF _Toc11048530 \h </w:instrText>
      </w:r>
      <w:r>
        <w:rPr>
          <w:noProof/>
        </w:rPr>
      </w:r>
      <w:r>
        <w:rPr>
          <w:noProof/>
        </w:rPr>
        <w:fldChar w:fldCharType="separate"/>
      </w:r>
      <w:r>
        <w:rPr>
          <w:noProof/>
        </w:rPr>
        <w:t>6</w:t>
      </w:r>
      <w:r>
        <w:rPr>
          <w:noProof/>
        </w:rPr>
        <w:fldChar w:fldCharType="end"/>
      </w:r>
    </w:p>
    <w:p w14:paraId="5DB57EE7"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4.</w:t>
      </w:r>
      <w:r>
        <w:rPr>
          <w:rFonts w:eastAsiaTheme="minorEastAsia" w:cstheme="minorBidi"/>
          <w:b w:val="0"/>
          <w:bCs w:val="0"/>
          <w:caps w:val="0"/>
          <w:noProof/>
          <w:sz w:val="22"/>
          <w:szCs w:val="22"/>
        </w:rPr>
        <w:tab/>
      </w:r>
      <w:r w:rsidRPr="002412DC">
        <w:rPr>
          <w:noProof/>
          <w14:ligatures w14:val="standard"/>
        </w:rPr>
        <w:t>Deliveries</w:t>
      </w:r>
      <w:r>
        <w:rPr>
          <w:noProof/>
        </w:rPr>
        <w:tab/>
      </w:r>
      <w:r>
        <w:rPr>
          <w:noProof/>
        </w:rPr>
        <w:fldChar w:fldCharType="begin"/>
      </w:r>
      <w:r>
        <w:rPr>
          <w:noProof/>
        </w:rPr>
        <w:instrText xml:space="preserve"> PAGEREF _Toc11048531 \h </w:instrText>
      </w:r>
      <w:r>
        <w:rPr>
          <w:noProof/>
        </w:rPr>
      </w:r>
      <w:r>
        <w:rPr>
          <w:noProof/>
        </w:rPr>
        <w:fldChar w:fldCharType="separate"/>
      </w:r>
      <w:r>
        <w:rPr>
          <w:noProof/>
        </w:rPr>
        <w:t>6</w:t>
      </w:r>
      <w:r>
        <w:rPr>
          <w:noProof/>
        </w:rPr>
        <w:fldChar w:fldCharType="end"/>
      </w:r>
    </w:p>
    <w:p w14:paraId="16D249C0"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5.</w:t>
      </w:r>
      <w:r>
        <w:rPr>
          <w:rFonts w:eastAsiaTheme="minorEastAsia" w:cstheme="minorBidi"/>
          <w:b w:val="0"/>
          <w:bCs w:val="0"/>
          <w:caps w:val="0"/>
          <w:noProof/>
          <w:sz w:val="22"/>
          <w:szCs w:val="22"/>
        </w:rPr>
        <w:tab/>
      </w:r>
      <w:r w:rsidRPr="002412DC">
        <w:rPr>
          <w:noProof/>
          <w14:ligatures w14:val="standard"/>
        </w:rPr>
        <w:t>Meeting</w:t>
      </w:r>
      <w:r>
        <w:rPr>
          <w:noProof/>
        </w:rPr>
        <w:tab/>
      </w:r>
      <w:r>
        <w:rPr>
          <w:noProof/>
        </w:rPr>
        <w:fldChar w:fldCharType="begin"/>
      </w:r>
      <w:r>
        <w:rPr>
          <w:noProof/>
        </w:rPr>
        <w:instrText xml:space="preserve"> PAGEREF _Toc11048532 \h </w:instrText>
      </w:r>
      <w:r>
        <w:rPr>
          <w:noProof/>
        </w:rPr>
      </w:r>
      <w:r>
        <w:rPr>
          <w:noProof/>
        </w:rPr>
        <w:fldChar w:fldCharType="separate"/>
      </w:r>
      <w:r>
        <w:rPr>
          <w:noProof/>
        </w:rPr>
        <w:t>7</w:t>
      </w:r>
      <w:r>
        <w:rPr>
          <w:noProof/>
        </w:rPr>
        <w:fldChar w:fldCharType="end"/>
      </w:r>
    </w:p>
    <w:p w14:paraId="1C63F875"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6.</w:t>
      </w:r>
      <w:r>
        <w:rPr>
          <w:rFonts w:eastAsiaTheme="minorEastAsia" w:cstheme="minorBidi"/>
          <w:b w:val="0"/>
          <w:bCs w:val="0"/>
          <w:caps w:val="0"/>
          <w:noProof/>
          <w:sz w:val="22"/>
          <w:szCs w:val="22"/>
        </w:rPr>
        <w:tab/>
      </w:r>
      <w:r w:rsidRPr="002412DC">
        <w:rPr>
          <w:noProof/>
          <w14:ligatures w14:val="standard"/>
        </w:rPr>
        <w:t>Construction Management Plan</w:t>
      </w:r>
      <w:r>
        <w:rPr>
          <w:noProof/>
        </w:rPr>
        <w:tab/>
      </w:r>
      <w:r>
        <w:rPr>
          <w:noProof/>
        </w:rPr>
        <w:fldChar w:fldCharType="begin"/>
      </w:r>
      <w:r>
        <w:rPr>
          <w:noProof/>
        </w:rPr>
        <w:instrText xml:space="preserve"> PAGEREF _Toc11048533 \h </w:instrText>
      </w:r>
      <w:r>
        <w:rPr>
          <w:noProof/>
        </w:rPr>
      </w:r>
      <w:r>
        <w:rPr>
          <w:noProof/>
        </w:rPr>
        <w:fldChar w:fldCharType="separate"/>
      </w:r>
      <w:r>
        <w:rPr>
          <w:noProof/>
        </w:rPr>
        <w:t>7</w:t>
      </w:r>
      <w:r>
        <w:rPr>
          <w:noProof/>
        </w:rPr>
        <w:fldChar w:fldCharType="end"/>
      </w:r>
    </w:p>
    <w:p w14:paraId="423F72B3"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7.</w:t>
      </w:r>
      <w:r>
        <w:rPr>
          <w:rFonts w:eastAsiaTheme="minorEastAsia" w:cstheme="minorBidi"/>
          <w:b w:val="0"/>
          <w:bCs w:val="0"/>
          <w:caps w:val="0"/>
          <w:noProof/>
          <w:sz w:val="22"/>
          <w:szCs w:val="22"/>
        </w:rPr>
        <w:tab/>
      </w:r>
      <w:r w:rsidRPr="002412DC">
        <w:rPr>
          <w:noProof/>
          <w14:ligatures w14:val="standard"/>
        </w:rPr>
        <w:t>Contractor Daily Construction Logs</w:t>
      </w:r>
      <w:r>
        <w:rPr>
          <w:noProof/>
        </w:rPr>
        <w:tab/>
      </w:r>
      <w:r>
        <w:rPr>
          <w:noProof/>
        </w:rPr>
        <w:fldChar w:fldCharType="begin"/>
      </w:r>
      <w:r>
        <w:rPr>
          <w:noProof/>
        </w:rPr>
        <w:instrText xml:space="preserve"> PAGEREF _Toc11048534 \h </w:instrText>
      </w:r>
      <w:r>
        <w:rPr>
          <w:noProof/>
        </w:rPr>
      </w:r>
      <w:r>
        <w:rPr>
          <w:noProof/>
        </w:rPr>
        <w:fldChar w:fldCharType="separate"/>
      </w:r>
      <w:r>
        <w:rPr>
          <w:noProof/>
        </w:rPr>
        <w:t>10</w:t>
      </w:r>
      <w:r>
        <w:rPr>
          <w:noProof/>
        </w:rPr>
        <w:fldChar w:fldCharType="end"/>
      </w:r>
    </w:p>
    <w:p w14:paraId="172020D6"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8.</w:t>
      </w:r>
      <w:r>
        <w:rPr>
          <w:rFonts w:eastAsiaTheme="minorEastAsia" w:cstheme="minorBidi"/>
          <w:b w:val="0"/>
          <w:bCs w:val="0"/>
          <w:caps w:val="0"/>
          <w:noProof/>
          <w:sz w:val="22"/>
          <w:szCs w:val="22"/>
        </w:rPr>
        <w:tab/>
      </w:r>
      <w:r w:rsidRPr="002412DC">
        <w:rPr>
          <w:noProof/>
          <w14:ligatures w14:val="standard"/>
        </w:rPr>
        <w:t>Construction Utilities</w:t>
      </w:r>
      <w:r>
        <w:rPr>
          <w:noProof/>
        </w:rPr>
        <w:tab/>
      </w:r>
      <w:r>
        <w:rPr>
          <w:noProof/>
        </w:rPr>
        <w:fldChar w:fldCharType="begin"/>
      </w:r>
      <w:r>
        <w:rPr>
          <w:noProof/>
        </w:rPr>
        <w:instrText xml:space="preserve"> PAGEREF _Toc11048535 \h </w:instrText>
      </w:r>
      <w:r>
        <w:rPr>
          <w:noProof/>
        </w:rPr>
      </w:r>
      <w:r>
        <w:rPr>
          <w:noProof/>
        </w:rPr>
        <w:fldChar w:fldCharType="separate"/>
      </w:r>
      <w:r>
        <w:rPr>
          <w:noProof/>
        </w:rPr>
        <w:t>10</w:t>
      </w:r>
      <w:r>
        <w:rPr>
          <w:noProof/>
        </w:rPr>
        <w:fldChar w:fldCharType="end"/>
      </w:r>
    </w:p>
    <w:p w14:paraId="4698631F"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9.</w:t>
      </w:r>
      <w:r>
        <w:rPr>
          <w:rFonts w:eastAsiaTheme="minorEastAsia" w:cstheme="minorBidi"/>
          <w:b w:val="0"/>
          <w:bCs w:val="0"/>
          <w:caps w:val="0"/>
          <w:noProof/>
          <w:sz w:val="22"/>
          <w:szCs w:val="22"/>
        </w:rPr>
        <w:tab/>
      </w:r>
      <w:r w:rsidRPr="002412DC">
        <w:rPr>
          <w:noProof/>
          <w14:ligatures w14:val="standard"/>
        </w:rPr>
        <w:t>Concrete Batch Plant</w:t>
      </w:r>
      <w:r>
        <w:rPr>
          <w:noProof/>
        </w:rPr>
        <w:tab/>
      </w:r>
      <w:r>
        <w:rPr>
          <w:noProof/>
        </w:rPr>
        <w:fldChar w:fldCharType="begin"/>
      </w:r>
      <w:r>
        <w:rPr>
          <w:noProof/>
        </w:rPr>
        <w:instrText xml:space="preserve"> PAGEREF _Toc11048536 \h </w:instrText>
      </w:r>
      <w:r>
        <w:rPr>
          <w:noProof/>
        </w:rPr>
      </w:r>
      <w:r>
        <w:rPr>
          <w:noProof/>
        </w:rPr>
        <w:fldChar w:fldCharType="separate"/>
      </w:r>
      <w:r>
        <w:rPr>
          <w:noProof/>
        </w:rPr>
        <w:t>11</w:t>
      </w:r>
      <w:r>
        <w:rPr>
          <w:noProof/>
        </w:rPr>
        <w:fldChar w:fldCharType="end"/>
      </w:r>
    </w:p>
    <w:p w14:paraId="5F1F6AA3"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10.</w:t>
      </w:r>
      <w:r>
        <w:rPr>
          <w:rFonts w:eastAsiaTheme="minorEastAsia" w:cstheme="minorBidi"/>
          <w:b w:val="0"/>
          <w:bCs w:val="0"/>
          <w:caps w:val="0"/>
          <w:noProof/>
          <w:sz w:val="22"/>
          <w:szCs w:val="22"/>
        </w:rPr>
        <w:tab/>
      </w:r>
      <w:r w:rsidRPr="002412DC">
        <w:rPr>
          <w:noProof/>
          <w14:ligatures w14:val="standard"/>
        </w:rPr>
        <w:t>Survey</w:t>
      </w:r>
      <w:r>
        <w:rPr>
          <w:noProof/>
        </w:rPr>
        <w:tab/>
      </w:r>
      <w:r>
        <w:rPr>
          <w:noProof/>
        </w:rPr>
        <w:fldChar w:fldCharType="begin"/>
      </w:r>
      <w:r>
        <w:rPr>
          <w:noProof/>
        </w:rPr>
        <w:instrText xml:space="preserve"> PAGEREF _Toc11048537 \h </w:instrText>
      </w:r>
      <w:r>
        <w:rPr>
          <w:noProof/>
        </w:rPr>
      </w:r>
      <w:r>
        <w:rPr>
          <w:noProof/>
        </w:rPr>
        <w:fldChar w:fldCharType="separate"/>
      </w:r>
      <w:r>
        <w:rPr>
          <w:noProof/>
        </w:rPr>
        <w:t>11</w:t>
      </w:r>
      <w:r>
        <w:rPr>
          <w:noProof/>
        </w:rPr>
        <w:fldChar w:fldCharType="end"/>
      </w:r>
    </w:p>
    <w:p w14:paraId="534AC8E7" w14:textId="77777777" w:rsidR="00357AC4" w:rsidRDefault="00357AC4">
      <w:pPr>
        <w:pStyle w:val="TOC1"/>
        <w:rPr>
          <w:rFonts w:eastAsiaTheme="minorEastAsia" w:cstheme="minorBidi"/>
          <w:b w:val="0"/>
          <w:bCs w:val="0"/>
          <w:caps w:val="0"/>
          <w:noProof/>
          <w:sz w:val="22"/>
          <w:szCs w:val="22"/>
        </w:rPr>
      </w:pPr>
      <w:r w:rsidRPr="002412DC">
        <w:rPr>
          <w:noProof/>
          <w14:ligatures w14:val="standard"/>
        </w:rPr>
        <w:t>11.</w:t>
      </w:r>
      <w:r>
        <w:rPr>
          <w:rFonts w:eastAsiaTheme="minorEastAsia" w:cstheme="minorBidi"/>
          <w:b w:val="0"/>
          <w:bCs w:val="0"/>
          <w:caps w:val="0"/>
          <w:noProof/>
          <w:sz w:val="22"/>
          <w:szCs w:val="22"/>
        </w:rPr>
        <w:tab/>
      </w:r>
      <w:r w:rsidRPr="002412DC">
        <w:rPr>
          <w:noProof/>
          <w14:ligatures w14:val="standard"/>
        </w:rPr>
        <w:t>References</w:t>
      </w:r>
      <w:r>
        <w:rPr>
          <w:noProof/>
        </w:rPr>
        <w:tab/>
      </w:r>
      <w:r>
        <w:rPr>
          <w:noProof/>
        </w:rPr>
        <w:fldChar w:fldCharType="begin"/>
      </w:r>
      <w:r>
        <w:rPr>
          <w:noProof/>
        </w:rPr>
        <w:instrText xml:space="preserve"> PAGEREF _Toc11048538 \h </w:instrText>
      </w:r>
      <w:r>
        <w:rPr>
          <w:noProof/>
        </w:rPr>
      </w:r>
      <w:r>
        <w:rPr>
          <w:noProof/>
        </w:rPr>
        <w:fldChar w:fldCharType="separate"/>
      </w:r>
      <w:r>
        <w:rPr>
          <w:noProof/>
        </w:rPr>
        <w:t>12</w:t>
      </w:r>
      <w:r>
        <w:rPr>
          <w:noProof/>
        </w:rPr>
        <w:fldChar w:fldCharType="end"/>
      </w:r>
    </w:p>
    <w:p w14:paraId="60AF0B5F" w14:textId="77777777" w:rsidR="00DB5926" w:rsidRPr="00066902" w:rsidRDefault="00571525" w:rsidP="00FD40AD">
      <w:pPr>
        <w:pStyle w:val="SCT"/>
        <w:spacing w:after="120"/>
        <w:rPr>
          <w:rFonts w:ascii="Calibri" w:hAnsi="Calibri" w:cs="Calibri"/>
          <w:b w:val="0"/>
          <w:bCs w:val="0"/>
          <w:color w:val="000000"/>
        </w:rPr>
      </w:pPr>
      <w:r w:rsidRPr="00066902">
        <w:rPr>
          <w:rFonts w:ascii="Calibri" w:hAnsi="Calibri" w:cs="Calibri"/>
          <w:b w:val="0"/>
          <w:sz w:val="20"/>
          <w:szCs w:val="20"/>
        </w:rPr>
        <w:fldChar w:fldCharType="end"/>
      </w:r>
    </w:p>
    <w:p w14:paraId="56954365" w14:textId="67F8EE6F" w:rsidR="00A14588" w:rsidRPr="00986513" w:rsidRDefault="00DB5926" w:rsidP="00986513">
      <w:pPr>
        <w:pStyle w:val="Heading1"/>
      </w:pPr>
      <w:r w:rsidRPr="00066902">
        <w:rPr>
          <w:color w:val="000000"/>
        </w:rPr>
        <w:br w:type="page"/>
      </w:r>
      <w:r w:rsidRPr="00066902">
        <w:lastRenderedPageBreak/>
        <w:t>Acronyms</w:t>
      </w:r>
      <w:r w:rsidR="007C1852" w:rsidRPr="00066902">
        <w:t xml:space="preserve"> List</w:t>
      </w:r>
    </w:p>
    <w:p w14:paraId="3747655D" w14:textId="77777777" w:rsidR="00502128" w:rsidRDefault="00502128" w:rsidP="00FD40AD">
      <w:pPr>
        <w:tabs>
          <w:tab w:val="left" w:pos="1440"/>
        </w:tabs>
        <w:spacing w:before="120" w:after="120"/>
        <w:ind w:left="1440" w:hanging="1440"/>
        <w:rPr>
          <w:rFonts w:ascii="Calibri" w:hAnsi="Calibri"/>
        </w:rPr>
      </w:pPr>
      <w:r w:rsidRPr="00066902">
        <w:rPr>
          <w:rFonts w:ascii="Calibri" w:hAnsi="Calibri"/>
        </w:rPr>
        <w:t>AHA</w:t>
      </w:r>
      <w:r w:rsidRPr="00066902">
        <w:rPr>
          <w:rFonts w:ascii="Calibri" w:hAnsi="Calibri"/>
        </w:rPr>
        <w:tab/>
        <w:t>Activity Hazard Analysis</w:t>
      </w:r>
    </w:p>
    <w:p w14:paraId="53DFF469" w14:textId="72091A91" w:rsidR="00986513" w:rsidRPr="00066902" w:rsidRDefault="00986513" w:rsidP="00FD40AD">
      <w:pPr>
        <w:tabs>
          <w:tab w:val="left" w:pos="1440"/>
        </w:tabs>
        <w:spacing w:before="120" w:after="120"/>
        <w:ind w:left="1440" w:hanging="1440"/>
        <w:rPr>
          <w:rFonts w:ascii="Calibri" w:hAnsi="Calibri"/>
        </w:rPr>
      </w:pPr>
      <w:r>
        <w:rPr>
          <w:rFonts w:ascii="Calibri" w:hAnsi="Calibri"/>
        </w:rPr>
        <w:t>ASTM</w:t>
      </w:r>
      <w:r>
        <w:rPr>
          <w:rFonts w:ascii="Calibri" w:hAnsi="Calibri"/>
        </w:rPr>
        <w:tab/>
        <w:t>American Society for Testing and Materials</w:t>
      </w:r>
    </w:p>
    <w:p w14:paraId="49087B4C" w14:textId="624126C3" w:rsidR="00502128" w:rsidRPr="00066902" w:rsidRDefault="00502128" w:rsidP="00FD40AD">
      <w:pPr>
        <w:tabs>
          <w:tab w:val="left" w:pos="1440"/>
        </w:tabs>
        <w:spacing w:before="120" w:after="120"/>
        <w:ind w:left="1440" w:hanging="1440"/>
        <w:rPr>
          <w:rFonts w:ascii="Calibri" w:hAnsi="Calibri"/>
        </w:rPr>
      </w:pPr>
      <w:r w:rsidRPr="00066902">
        <w:rPr>
          <w:rFonts w:ascii="Calibri" w:hAnsi="Calibri"/>
        </w:rPr>
        <w:t>C</w:t>
      </w:r>
      <w:r w:rsidR="00986513">
        <w:rPr>
          <w:rFonts w:ascii="Calibri" w:hAnsi="Calibri"/>
        </w:rPr>
        <w:t>MP</w:t>
      </w:r>
      <w:r w:rsidR="00986513">
        <w:rPr>
          <w:rFonts w:ascii="Calibri" w:hAnsi="Calibri"/>
        </w:rPr>
        <w:tab/>
        <w:t>Construction Management Plan</w:t>
      </w:r>
    </w:p>
    <w:p w14:paraId="656EFCA2" w14:textId="77777777" w:rsidR="005549CF" w:rsidRPr="00066902" w:rsidRDefault="005549CF" w:rsidP="00FD40AD">
      <w:pPr>
        <w:tabs>
          <w:tab w:val="left" w:pos="1440"/>
        </w:tabs>
        <w:spacing w:before="120" w:after="120"/>
        <w:ind w:left="1440" w:hanging="1440"/>
        <w:rPr>
          <w:rFonts w:ascii="Calibri" w:hAnsi="Calibri"/>
        </w:rPr>
      </w:pPr>
      <w:r w:rsidRPr="00066902">
        <w:rPr>
          <w:rFonts w:ascii="Calibri" w:hAnsi="Calibri"/>
        </w:rPr>
        <w:t>CUI</w:t>
      </w:r>
      <w:r w:rsidRPr="00066902">
        <w:rPr>
          <w:rFonts w:ascii="Calibri" w:hAnsi="Calibri"/>
        </w:rPr>
        <w:tab/>
        <w:t>Controlled Unclassified Information</w:t>
      </w:r>
    </w:p>
    <w:p w14:paraId="6DDEAD83" w14:textId="45B12635" w:rsidR="00502128" w:rsidRPr="00066902" w:rsidRDefault="00986513" w:rsidP="00FD40AD">
      <w:pPr>
        <w:tabs>
          <w:tab w:val="left" w:pos="1440"/>
        </w:tabs>
        <w:spacing w:before="120" w:after="120"/>
        <w:ind w:left="1440" w:hanging="1440"/>
        <w:rPr>
          <w:rFonts w:ascii="Calibri" w:hAnsi="Calibri"/>
        </w:rPr>
      </w:pPr>
      <w:r>
        <w:rPr>
          <w:rFonts w:ascii="Calibri" w:hAnsi="Calibri"/>
        </w:rPr>
        <w:t>DFOW</w:t>
      </w:r>
      <w:r>
        <w:rPr>
          <w:rFonts w:ascii="Calibri" w:hAnsi="Calibri"/>
        </w:rPr>
        <w:tab/>
        <w:t>Definable Feature of Work</w:t>
      </w:r>
    </w:p>
    <w:p w14:paraId="12B3728E" w14:textId="77777777" w:rsidR="00502128" w:rsidRPr="00066902" w:rsidRDefault="00502128" w:rsidP="00FD40AD">
      <w:pPr>
        <w:tabs>
          <w:tab w:val="left" w:pos="1440"/>
        </w:tabs>
        <w:spacing w:before="120" w:after="120"/>
        <w:ind w:left="1440" w:hanging="1440"/>
        <w:rPr>
          <w:rFonts w:ascii="Calibri" w:hAnsi="Calibri"/>
        </w:rPr>
      </w:pPr>
      <w:r w:rsidRPr="00066902">
        <w:rPr>
          <w:rFonts w:ascii="Calibri" w:hAnsi="Calibri"/>
        </w:rPr>
        <w:t>HVAC</w:t>
      </w:r>
      <w:r w:rsidRPr="00066902">
        <w:rPr>
          <w:rFonts w:ascii="Calibri" w:hAnsi="Calibri"/>
        </w:rPr>
        <w:tab/>
        <w:t>Heating Ventilation and Air Conditioning</w:t>
      </w:r>
    </w:p>
    <w:p w14:paraId="093E5DB9" w14:textId="77777777" w:rsidR="005549CF" w:rsidRPr="00066902" w:rsidRDefault="005549CF" w:rsidP="00FD40AD">
      <w:pPr>
        <w:tabs>
          <w:tab w:val="left" w:pos="1440"/>
        </w:tabs>
        <w:spacing w:before="120" w:after="120"/>
        <w:ind w:left="1440" w:hanging="1440"/>
        <w:rPr>
          <w:rFonts w:ascii="Calibri" w:hAnsi="Calibri"/>
        </w:rPr>
      </w:pPr>
      <w:r w:rsidRPr="00066902">
        <w:rPr>
          <w:rFonts w:ascii="Calibri" w:hAnsi="Calibri"/>
        </w:rPr>
        <w:t>LA</w:t>
      </w:r>
      <w:r w:rsidRPr="00066902">
        <w:rPr>
          <w:rFonts w:ascii="Calibri" w:hAnsi="Calibri"/>
        </w:rPr>
        <w:tab/>
        <w:t>Limited Area</w:t>
      </w:r>
    </w:p>
    <w:p w14:paraId="389E3529" w14:textId="77777777" w:rsidR="005549CF" w:rsidRPr="00066902" w:rsidRDefault="005549CF" w:rsidP="00FD40AD">
      <w:pPr>
        <w:tabs>
          <w:tab w:val="left" w:pos="1440"/>
        </w:tabs>
        <w:spacing w:before="120" w:after="120"/>
        <w:ind w:left="1440" w:hanging="1440"/>
        <w:rPr>
          <w:rFonts w:ascii="Calibri" w:hAnsi="Calibri"/>
        </w:rPr>
      </w:pPr>
      <w:r w:rsidRPr="00066902">
        <w:rPr>
          <w:rFonts w:ascii="Calibri" w:hAnsi="Calibri"/>
        </w:rPr>
        <w:t>MAA</w:t>
      </w:r>
      <w:r w:rsidRPr="00066902">
        <w:rPr>
          <w:rFonts w:ascii="Calibri" w:hAnsi="Calibri"/>
        </w:rPr>
        <w:tab/>
        <w:t>Material Access Area</w:t>
      </w:r>
    </w:p>
    <w:p w14:paraId="286A2D27" w14:textId="77777777" w:rsidR="00502128" w:rsidRPr="00066902" w:rsidRDefault="00502128" w:rsidP="00FD40AD">
      <w:pPr>
        <w:tabs>
          <w:tab w:val="left" w:pos="1440"/>
        </w:tabs>
        <w:spacing w:before="120" w:after="120"/>
        <w:ind w:left="1440" w:hanging="1440"/>
        <w:rPr>
          <w:rFonts w:ascii="Calibri" w:hAnsi="Calibri"/>
        </w:rPr>
      </w:pPr>
      <w:r w:rsidRPr="00066902">
        <w:rPr>
          <w:rFonts w:ascii="Calibri" w:hAnsi="Calibri"/>
        </w:rPr>
        <w:t>NOA</w:t>
      </w:r>
      <w:r w:rsidRPr="00066902">
        <w:rPr>
          <w:rFonts w:ascii="Calibri" w:hAnsi="Calibri"/>
        </w:rPr>
        <w:tab/>
        <w:t xml:space="preserve">Notice of Award  </w:t>
      </w:r>
    </w:p>
    <w:p w14:paraId="0C53010C" w14:textId="77777777" w:rsidR="005549CF" w:rsidRPr="00066902" w:rsidRDefault="005549CF" w:rsidP="00FD40AD">
      <w:pPr>
        <w:tabs>
          <w:tab w:val="left" w:pos="1440"/>
        </w:tabs>
        <w:spacing w:before="120" w:after="120"/>
        <w:ind w:left="1440" w:hanging="1440"/>
        <w:rPr>
          <w:rFonts w:ascii="Calibri" w:hAnsi="Calibri"/>
        </w:rPr>
      </w:pPr>
      <w:r w:rsidRPr="00066902">
        <w:rPr>
          <w:rFonts w:ascii="Calibri" w:hAnsi="Calibri"/>
        </w:rPr>
        <w:t>PA</w:t>
      </w:r>
      <w:r w:rsidRPr="00066902">
        <w:rPr>
          <w:rFonts w:ascii="Calibri" w:hAnsi="Calibri"/>
        </w:rPr>
        <w:tab/>
        <w:t>Protected Area</w:t>
      </w:r>
    </w:p>
    <w:p w14:paraId="4811A7FC" w14:textId="7C252721" w:rsidR="00502128" w:rsidRPr="00066902" w:rsidRDefault="00986513" w:rsidP="00FD40AD">
      <w:pPr>
        <w:tabs>
          <w:tab w:val="left" w:pos="1440"/>
        </w:tabs>
        <w:spacing w:before="120" w:after="120"/>
        <w:ind w:left="1440" w:hanging="1440"/>
        <w:rPr>
          <w:rFonts w:ascii="Calibri" w:hAnsi="Calibri"/>
        </w:rPr>
      </w:pPr>
      <w:r>
        <w:rPr>
          <w:rFonts w:ascii="Calibri" w:hAnsi="Calibri"/>
        </w:rPr>
        <w:t>QA</w:t>
      </w:r>
      <w:r>
        <w:rPr>
          <w:rFonts w:ascii="Calibri" w:hAnsi="Calibri"/>
        </w:rPr>
        <w:tab/>
        <w:t>Quality Assurance</w:t>
      </w:r>
    </w:p>
    <w:p w14:paraId="686657AB" w14:textId="77777777" w:rsidR="00A95495" w:rsidRPr="00066902" w:rsidRDefault="00A95495" w:rsidP="00FD40AD">
      <w:pPr>
        <w:tabs>
          <w:tab w:val="left" w:pos="1440"/>
        </w:tabs>
        <w:spacing w:before="120" w:after="120"/>
        <w:ind w:left="1440" w:hanging="1440"/>
        <w:rPr>
          <w:rFonts w:ascii="Calibri" w:hAnsi="Calibri"/>
        </w:rPr>
      </w:pPr>
      <w:r w:rsidRPr="00066902">
        <w:rPr>
          <w:rFonts w:ascii="Calibri" w:hAnsi="Calibri"/>
        </w:rPr>
        <w:t>RPBA</w:t>
      </w:r>
      <w:r w:rsidRPr="00066902">
        <w:rPr>
          <w:rFonts w:ascii="Calibri" w:hAnsi="Calibri"/>
        </w:rPr>
        <w:tab/>
      </w:r>
      <w:r w:rsidR="00A106A8" w:rsidRPr="00066902">
        <w:rPr>
          <w:rFonts w:ascii="Calibri" w:hAnsi="Calibri"/>
        </w:rPr>
        <w:t>Reduced Pressure Backflow Assembly</w:t>
      </w:r>
    </w:p>
    <w:p w14:paraId="2B2E0431" w14:textId="77777777" w:rsidR="001205A0" w:rsidRPr="00066902" w:rsidRDefault="001205A0" w:rsidP="001205A0">
      <w:pPr>
        <w:tabs>
          <w:tab w:val="left" w:pos="1440"/>
        </w:tabs>
        <w:spacing w:before="120" w:after="120"/>
        <w:ind w:left="1440" w:hanging="1440"/>
        <w:rPr>
          <w:rFonts w:ascii="Calibri" w:hAnsi="Calibri"/>
        </w:rPr>
      </w:pPr>
      <w:r>
        <w:rPr>
          <w:rFonts w:ascii="Calibri" w:hAnsi="Calibri"/>
        </w:rPr>
        <w:t>STR</w:t>
      </w:r>
      <w:r w:rsidRPr="00066902">
        <w:rPr>
          <w:rFonts w:ascii="Calibri" w:hAnsi="Calibri"/>
        </w:rPr>
        <w:tab/>
        <w:t>Subco</w:t>
      </w:r>
      <w:r>
        <w:rPr>
          <w:rFonts w:ascii="Calibri" w:hAnsi="Calibri"/>
        </w:rPr>
        <w:t>ntract Technical Representative</w:t>
      </w:r>
    </w:p>
    <w:p w14:paraId="3722E6E6" w14:textId="54937E7F" w:rsidR="00A14D47" w:rsidRPr="005B36A6" w:rsidRDefault="00502128" w:rsidP="005B36A6">
      <w:pPr>
        <w:tabs>
          <w:tab w:val="left" w:pos="1440"/>
        </w:tabs>
        <w:spacing w:before="120" w:after="120"/>
        <w:ind w:left="1440" w:hanging="1440"/>
        <w:rPr>
          <w:rFonts w:ascii="Calibri" w:hAnsi="Calibri"/>
        </w:rPr>
      </w:pPr>
      <w:r w:rsidRPr="00066902">
        <w:rPr>
          <w:rFonts w:ascii="Calibri" w:hAnsi="Calibri"/>
        </w:rPr>
        <w:t>TCEQ</w:t>
      </w:r>
      <w:r w:rsidRPr="00066902">
        <w:rPr>
          <w:rFonts w:ascii="Calibri" w:hAnsi="Calibri"/>
        </w:rPr>
        <w:tab/>
        <w:t>Texas Commission of E</w:t>
      </w:r>
      <w:r w:rsidR="00986513">
        <w:rPr>
          <w:rFonts w:ascii="Calibri" w:hAnsi="Calibri"/>
        </w:rPr>
        <w:t>nvironmental Quality</w:t>
      </w:r>
      <w:r w:rsidR="00A14D47" w:rsidRPr="00066902">
        <w:rPr>
          <w:rFonts w:ascii="Calibri" w:hAnsi="Calibri" w:cs="Calibri"/>
          <w:color w:val="000000"/>
          <w:sz w:val="23"/>
          <w:szCs w:val="23"/>
        </w:rPr>
        <w:br w:type="page"/>
      </w:r>
    </w:p>
    <w:p w14:paraId="5100DBCC" w14:textId="77777777" w:rsidR="00EA5BED" w:rsidRPr="002668DE" w:rsidRDefault="00582DC7" w:rsidP="004426D6">
      <w:pPr>
        <w:pStyle w:val="SCT"/>
        <w:tabs>
          <w:tab w:val="left" w:pos="1440"/>
        </w:tabs>
        <w:spacing w:after="120"/>
        <w:rPr>
          <w:rFonts w:ascii="Calibri" w:hAnsi="Calibri" w:cs="Calibri"/>
          <w:b w:val="0"/>
          <w:bCs w:val="0"/>
          <w:color w:val="000000"/>
          <w14:ligatures w14:val="standard"/>
        </w:rPr>
      </w:pPr>
      <w:r w:rsidRPr="002668DE">
        <w:rPr>
          <w:rFonts w:ascii="Calibri" w:hAnsi="Calibri" w:cs="Calibri"/>
          <w:b w:val="0"/>
          <w:bCs w:val="0"/>
          <w14:ligatures w14:val="standard"/>
        </w:rPr>
        <w:lastRenderedPageBreak/>
        <w:t xml:space="preserve">SECTION </w:t>
      </w:r>
      <w:r w:rsidRPr="002668DE">
        <w:rPr>
          <w:rStyle w:val="NUM"/>
          <w:rFonts w:ascii="Calibri" w:hAnsi="Calibri" w:cs="Calibri"/>
          <w:bCs/>
          <w:szCs w:val="40"/>
          <w14:ligatures w14:val="standard"/>
        </w:rPr>
        <w:t>01</w:t>
      </w:r>
      <w:r w:rsidR="00502128" w:rsidRPr="002668DE">
        <w:rPr>
          <w:rStyle w:val="NUM"/>
          <w:rFonts w:ascii="Calibri" w:hAnsi="Calibri" w:cs="Calibri"/>
          <w:bCs/>
          <w:szCs w:val="40"/>
          <w14:ligatures w14:val="standard"/>
        </w:rPr>
        <w:t>2</w:t>
      </w:r>
      <w:r w:rsidRPr="002668DE">
        <w:rPr>
          <w:rStyle w:val="NUM"/>
          <w:rFonts w:ascii="Calibri" w:hAnsi="Calibri" w:cs="Calibri"/>
          <w:bCs/>
          <w:szCs w:val="40"/>
          <w14:ligatures w14:val="standard"/>
        </w:rPr>
        <w:t>00</w:t>
      </w:r>
      <w:r w:rsidRPr="002668DE">
        <w:rPr>
          <w:rFonts w:ascii="Calibri" w:hAnsi="Calibri" w:cs="Calibri"/>
          <w:b w:val="0"/>
          <w:bCs w:val="0"/>
          <w14:ligatures w14:val="standard"/>
        </w:rPr>
        <w:t xml:space="preserve"> </w:t>
      </w:r>
      <w:r w:rsidRPr="002668DE">
        <w:rPr>
          <w:rFonts w:ascii="Calibri" w:hAnsi="Calibri" w:cs="Calibri"/>
          <w:b w:val="0"/>
          <w:bCs w:val="0"/>
          <w14:ligatures w14:val="standard"/>
        </w:rPr>
        <w:noBreakHyphen/>
        <w:t xml:space="preserve"> </w:t>
      </w:r>
      <w:r w:rsidRPr="002668DE">
        <w:rPr>
          <w:rStyle w:val="NAM"/>
          <w:rFonts w:ascii="Calibri" w:hAnsi="Calibri" w:cs="Calibri"/>
          <w:bCs/>
          <w:szCs w:val="40"/>
          <w14:ligatures w14:val="standard"/>
        </w:rPr>
        <w:t>CONSTRUCTION</w:t>
      </w:r>
    </w:p>
    <w:p w14:paraId="28FCFD93" w14:textId="77777777" w:rsidR="006D4D85" w:rsidRPr="002668DE" w:rsidRDefault="005A53B3" w:rsidP="00FD40AD">
      <w:pPr>
        <w:pStyle w:val="Header1"/>
        <w:spacing w:before="120" w:after="120"/>
        <w:rPr>
          <w14:ligatures w14:val="standard"/>
        </w:rPr>
      </w:pPr>
      <w:bookmarkStart w:id="1" w:name="_Toc11048528"/>
      <w:r w:rsidRPr="002668DE">
        <w:rPr>
          <w14:ligatures w14:val="standard"/>
        </w:rPr>
        <w:t>Project Duration</w:t>
      </w:r>
      <w:bookmarkEnd w:id="1"/>
    </w:p>
    <w:p w14:paraId="0C98A96D" w14:textId="77777777" w:rsidR="006D4D85" w:rsidRPr="002668DE" w:rsidRDefault="006D4D85" w:rsidP="00FD40AD">
      <w:pPr>
        <w:spacing w:before="120" w:after="120"/>
        <w:ind w:left="720"/>
        <w:rPr>
          <w:rFonts w:ascii="Calibri" w:hAnsi="Calibri"/>
          <w:b/>
          <w14:ligatures w14:val="standard"/>
        </w:rPr>
      </w:pPr>
      <w:r w:rsidRPr="002668DE">
        <w:rPr>
          <w:rFonts w:ascii="Calibri" w:hAnsi="Calibri"/>
          <w:b/>
          <w14:ligatures w14:val="standard"/>
        </w:rPr>
        <w:t>[EDITOR:  Insert the number of calendar days allowed to complete the contract.]</w:t>
      </w:r>
    </w:p>
    <w:p w14:paraId="57A876D7" w14:textId="52CEA563" w:rsidR="00595544" w:rsidRPr="002668DE" w:rsidRDefault="006D4D85" w:rsidP="008F3D96">
      <w:pPr>
        <w:pStyle w:val="Header2"/>
        <w:rPr>
          <w:w w:val="100"/>
        </w:rPr>
      </w:pPr>
      <w:r w:rsidRPr="002668DE">
        <w:rPr>
          <w:w w:val="100"/>
        </w:rPr>
        <w:t xml:space="preserve">The duration of this project shall be </w:t>
      </w:r>
      <w:r w:rsidR="008F3D96">
        <w:rPr>
          <w:w w:val="100"/>
        </w:rPr>
        <w:t xml:space="preserve">as indicated in </w:t>
      </w:r>
      <w:r w:rsidR="008F3D96" w:rsidRPr="008F3D96">
        <w:rPr>
          <w:w w:val="100"/>
          <w14:ligatures w14:val="standard"/>
        </w:rPr>
        <w:t>SECTION E - TERM OF AGREEMENT</w:t>
      </w:r>
    </w:p>
    <w:p w14:paraId="74E3F171" w14:textId="77777777" w:rsidR="00582DC7" w:rsidRPr="002668DE" w:rsidRDefault="005A53B3" w:rsidP="00FD40AD">
      <w:pPr>
        <w:pStyle w:val="Header1"/>
        <w:spacing w:before="120" w:after="120"/>
        <w:rPr>
          <w14:ligatures w14:val="standard"/>
        </w:rPr>
      </w:pPr>
      <w:bookmarkStart w:id="2" w:name="_Toc11048529"/>
      <w:r w:rsidRPr="002668DE">
        <w:rPr>
          <w14:ligatures w14:val="standard"/>
        </w:rPr>
        <w:t>Site Availability And Working Hours</w:t>
      </w:r>
      <w:bookmarkEnd w:id="2"/>
    </w:p>
    <w:p w14:paraId="67B265FF" w14:textId="32529D18" w:rsidR="006D4D85" w:rsidRPr="002567F7" w:rsidRDefault="006D4D85" w:rsidP="004426D6">
      <w:pPr>
        <w:pStyle w:val="Header2"/>
        <w:rPr>
          <w:w w:val="100"/>
          <w14:ligatures w14:val="standard"/>
        </w:rPr>
      </w:pPr>
      <w:r w:rsidRPr="002668DE">
        <w:rPr>
          <w:w w:val="100"/>
          <w14:ligatures w14:val="standard"/>
        </w:rPr>
        <w:t xml:space="preserve">The </w:t>
      </w:r>
      <w:r w:rsidRPr="002567F7">
        <w:rPr>
          <w:w w:val="100"/>
          <w14:ligatures w14:val="standard"/>
        </w:rPr>
        <w:t>Contractor shall have access to the construction site during regular workdays, Monday</w:t>
      </w:r>
      <w:r w:rsidR="001205A0">
        <w:rPr>
          <w:w w:val="100"/>
          <w14:ligatures w14:val="standard"/>
        </w:rPr>
        <w:t xml:space="preserve"> </w:t>
      </w:r>
      <w:r w:rsidRPr="002567F7">
        <w:rPr>
          <w:w w:val="100"/>
          <w14:ligatures w14:val="standard"/>
        </w:rPr>
        <w:t>-</w:t>
      </w:r>
      <w:r w:rsidR="001205A0">
        <w:rPr>
          <w:w w:val="100"/>
          <w14:ligatures w14:val="standard"/>
        </w:rPr>
        <w:t xml:space="preserve"> </w:t>
      </w:r>
      <w:r w:rsidR="00E967ED" w:rsidRPr="002567F7">
        <w:rPr>
          <w:w w:val="100"/>
          <w14:ligatures w14:val="standard"/>
        </w:rPr>
        <w:t>Thursday</w:t>
      </w:r>
      <w:r w:rsidR="008F3D96" w:rsidRPr="002567F7">
        <w:rPr>
          <w:w w:val="100"/>
          <w14:ligatures w14:val="standard"/>
        </w:rPr>
        <w:t xml:space="preserve"> for dayshift and Monday – Friday swing shift</w:t>
      </w:r>
      <w:r w:rsidRPr="002567F7">
        <w:rPr>
          <w:w w:val="100"/>
          <w14:ligatures w14:val="standard"/>
        </w:rPr>
        <w:t xml:space="preserve">.  Any work on </w:t>
      </w:r>
      <w:r w:rsidR="00E967ED" w:rsidRPr="002567F7">
        <w:rPr>
          <w:w w:val="100"/>
          <w14:ligatures w14:val="standard"/>
        </w:rPr>
        <w:t xml:space="preserve">Fridays, </w:t>
      </w:r>
      <w:r w:rsidRPr="002567F7">
        <w:rPr>
          <w:w w:val="100"/>
          <w14:ligatures w14:val="standard"/>
        </w:rPr>
        <w:t>weekends</w:t>
      </w:r>
      <w:r w:rsidR="001205A0">
        <w:rPr>
          <w:w w:val="100"/>
          <w14:ligatures w14:val="standard"/>
        </w:rPr>
        <w:t>,</w:t>
      </w:r>
      <w:r w:rsidRPr="002567F7">
        <w:rPr>
          <w:w w:val="100"/>
          <w14:ligatures w14:val="standard"/>
        </w:rPr>
        <w:t xml:space="preserve"> or observed holidays shall be requested </w:t>
      </w:r>
      <w:r w:rsidR="00DA33E8" w:rsidRPr="002567F7">
        <w:rPr>
          <w:w w:val="100"/>
          <w14:ligatures w14:val="standard"/>
        </w:rPr>
        <w:t>per 2.3 below, availability will be limited.</w:t>
      </w:r>
      <w:r w:rsidR="00E967ED" w:rsidRPr="002567F7">
        <w:rPr>
          <w:w w:val="100"/>
          <w14:ligatures w14:val="standard"/>
        </w:rPr>
        <w:t xml:space="preserve">  </w:t>
      </w:r>
      <w:r w:rsidR="00F9041E" w:rsidRPr="002567F7">
        <w:rPr>
          <w:w w:val="100"/>
          <w14:ligatures w14:val="standard"/>
        </w:rPr>
        <w:t>Regular days and work hours are subject to change based on contract requirements.</w:t>
      </w:r>
    </w:p>
    <w:p w14:paraId="41FFE1D8" w14:textId="1DC892AA" w:rsidR="006D4D85" w:rsidRPr="002567F7" w:rsidRDefault="008F3D96" w:rsidP="004426D6">
      <w:pPr>
        <w:pStyle w:val="Header2"/>
        <w:rPr>
          <w:w w:val="100"/>
          <w14:ligatures w14:val="standard"/>
        </w:rPr>
      </w:pPr>
      <w:r w:rsidRPr="002567F7">
        <w:rPr>
          <w:w w:val="100"/>
          <w14:ligatures w14:val="standard"/>
        </w:rPr>
        <w:t>Access to Pantex is via the contractor entrance , which is open from 6:00 am to 4:</w:t>
      </w:r>
      <w:r w:rsidR="001B3EBD" w:rsidRPr="002567F7">
        <w:rPr>
          <w:w w:val="100"/>
          <w14:ligatures w14:val="standard"/>
        </w:rPr>
        <w:t>00</w:t>
      </w:r>
      <w:r w:rsidRPr="002567F7">
        <w:rPr>
          <w:w w:val="100"/>
          <w14:ligatures w14:val="standard"/>
        </w:rPr>
        <w:t xml:space="preserve"> pm </w:t>
      </w:r>
      <w:r w:rsidR="006D4D85" w:rsidRPr="002567F7">
        <w:rPr>
          <w:w w:val="100"/>
          <w14:ligatures w14:val="standard"/>
        </w:rPr>
        <w:t xml:space="preserve">Regular working hours </w:t>
      </w:r>
      <w:r w:rsidRPr="002567F7">
        <w:rPr>
          <w:w w:val="100"/>
          <w14:ligatures w14:val="standard"/>
        </w:rPr>
        <w:t xml:space="preserve">are </w:t>
      </w:r>
      <w:r w:rsidR="006D4D85" w:rsidRPr="002567F7">
        <w:rPr>
          <w:w w:val="100"/>
          <w14:ligatures w14:val="standard"/>
        </w:rPr>
        <w:t>between the hours of [</w:t>
      </w:r>
      <w:r w:rsidRPr="002567F7">
        <w:rPr>
          <w:w w:val="100"/>
          <w14:ligatures w14:val="standard"/>
        </w:rPr>
        <w:t>6:00</w:t>
      </w:r>
      <w:r w:rsidR="006D4D85" w:rsidRPr="002567F7">
        <w:rPr>
          <w:w w:val="100"/>
          <w14:ligatures w14:val="standard"/>
        </w:rPr>
        <w:t xml:space="preserve">a.m. and </w:t>
      </w:r>
      <w:r w:rsidR="00E967ED" w:rsidRPr="002567F7">
        <w:rPr>
          <w:w w:val="100"/>
          <w14:ligatures w14:val="standard"/>
        </w:rPr>
        <w:t>5:30</w:t>
      </w:r>
      <w:r w:rsidR="006D4D85" w:rsidRPr="002567F7">
        <w:rPr>
          <w:w w:val="100"/>
          <w14:ligatures w14:val="standard"/>
        </w:rPr>
        <w:t xml:space="preserve"> p.m. for Day shift</w:t>
      </w:r>
      <w:r w:rsidRPr="002567F7">
        <w:rPr>
          <w:w w:val="100"/>
          <w14:ligatures w14:val="standard"/>
        </w:rPr>
        <w:t xml:space="preserve"> Monday-Thursday</w:t>
      </w:r>
      <w:r w:rsidR="006D4D85" w:rsidRPr="002567F7">
        <w:rPr>
          <w:w w:val="100"/>
          <w14:ligatures w14:val="standard"/>
        </w:rPr>
        <w:t xml:space="preserve">], [4:15 p.m. and 12:15 a.m. for Swing shift].  </w:t>
      </w:r>
    </w:p>
    <w:p w14:paraId="1087FF20" w14:textId="58C1165D" w:rsidR="004E7195" w:rsidRPr="002567F7" w:rsidRDefault="006D4D85" w:rsidP="004426D6">
      <w:pPr>
        <w:pStyle w:val="Header2"/>
        <w:rPr>
          <w:w w:val="100"/>
          <w14:ligatures w14:val="standard"/>
        </w:rPr>
      </w:pPr>
      <w:r w:rsidRPr="002567F7">
        <w:rPr>
          <w:w w:val="100"/>
          <w14:ligatures w14:val="standard"/>
        </w:rPr>
        <w:t xml:space="preserve">The Contractor shall request </w:t>
      </w:r>
      <w:r w:rsidR="00093D92" w:rsidRPr="001205A0">
        <w:rPr>
          <w:w w:val="100"/>
          <w14:ligatures w14:val="standard"/>
        </w:rPr>
        <w:t>SPO support and plant</w:t>
      </w:r>
      <w:r w:rsidR="00911EAB" w:rsidRPr="002567F7">
        <w:rPr>
          <w:w w:val="100"/>
          <w14:ligatures w14:val="standard"/>
        </w:rPr>
        <w:t xml:space="preserve">/facility </w:t>
      </w:r>
      <w:r w:rsidRPr="002567F7">
        <w:rPr>
          <w:w w:val="100"/>
          <w14:ligatures w14:val="standard"/>
        </w:rPr>
        <w:t xml:space="preserve">access from the </w:t>
      </w:r>
      <w:r w:rsidR="00626950" w:rsidRPr="002567F7">
        <w:rPr>
          <w:w w:val="100"/>
          <w14:ligatures w14:val="standard"/>
        </w:rPr>
        <w:t>Subcontract Technical Representative (</w:t>
      </w:r>
      <w:r w:rsidR="0029268C" w:rsidRPr="002567F7">
        <w:rPr>
          <w:w w:val="100"/>
          <w14:ligatures w14:val="standard"/>
        </w:rPr>
        <w:t>STR</w:t>
      </w:r>
      <w:r w:rsidR="00626950" w:rsidRPr="002567F7">
        <w:rPr>
          <w:w w:val="100"/>
          <w14:ligatures w14:val="standard"/>
        </w:rPr>
        <w:t>)</w:t>
      </w:r>
      <w:r w:rsidRPr="002567F7">
        <w:rPr>
          <w:w w:val="100"/>
          <w14:ligatures w14:val="standard"/>
        </w:rPr>
        <w:t>/Logistics Coordinator (</w:t>
      </w:r>
      <w:r w:rsidR="008F3D96" w:rsidRPr="002567F7">
        <w:rPr>
          <w:w w:val="100"/>
          <w14:ligatures w14:val="standard"/>
        </w:rPr>
        <w:t>806-477-</w:t>
      </w:r>
      <w:r w:rsidRPr="002567F7">
        <w:rPr>
          <w:w w:val="100"/>
          <w14:ligatures w14:val="standard"/>
        </w:rPr>
        <w:t xml:space="preserve">3777) by </w:t>
      </w:r>
      <w:r w:rsidR="001205A0">
        <w:rPr>
          <w:w w:val="100"/>
          <w14:ligatures w14:val="standard"/>
        </w:rPr>
        <w:t>12 </w:t>
      </w:r>
      <w:r w:rsidRPr="002567F7">
        <w:rPr>
          <w:w w:val="100"/>
          <w14:ligatures w14:val="standard"/>
        </w:rPr>
        <w:t xml:space="preserve">p.m. on </w:t>
      </w:r>
      <w:r w:rsidR="0029268C" w:rsidRPr="002567F7">
        <w:rPr>
          <w:w w:val="100"/>
          <w14:ligatures w14:val="standard"/>
        </w:rPr>
        <w:t>Tuesday</w:t>
      </w:r>
      <w:r w:rsidRPr="002567F7">
        <w:rPr>
          <w:w w:val="100"/>
          <w14:ligatures w14:val="standard"/>
        </w:rPr>
        <w:t xml:space="preserve"> for the following week’s work locations.</w:t>
      </w:r>
      <w:r w:rsidR="00093D92" w:rsidRPr="002567F7">
        <w:rPr>
          <w:w w:val="100"/>
          <w14:ligatures w14:val="standard"/>
        </w:rPr>
        <w:t xml:space="preserve">  </w:t>
      </w:r>
    </w:p>
    <w:p w14:paraId="4C53386E" w14:textId="77777777" w:rsidR="00331F8D" w:rsidRPr="002668DE" w:rsidRDefault="005A53B3" w:rsidP="00FD40AD">
      <w:pPr>
        <w:pStyle w:val="Header1"/>
        <w:spacing w:before="120" w:after="120"/>
        <w:rPr>
          <w14:ligatures w14:val="standard"/>
        </w:rPr>
      </w:pPr>
      <w:bookmarkStart w:id="3" w:name="_Toc11048530"/>
      <w:r w:rsidRPr="002668DE">
        <w:rPr>
          <w14:ligatures w14:val="standard"/>
        </w:rPr>
        <w:t>Security</w:t>
      </w:r>
      <w:bookmarkEnd w:id="3"/>
    </w:p>
    <w:p w14:paraId="2FA8AA94" w14:textId="77777777" w:rsidR="00331F8D" w:rsidRPr="002668DE" w:rsidRDefault="00331F8D" w:rsidP="004426D6">
      <w:pPr>
        <w:pStyle w:val="Header2"/>
        <w:rPr>
          <w:w w:val="100"/>
          <w14:ligatures w14:val="standard"/>
        </w:rPr>
      </w:pPr>
      <w:r w:rsidRPr="002668DE">
        <w:rPr>
          <w:w w:val="100"/>
          <w14:ligatures w14:val="standard"/>
        </w:rPr>
        <w:t>Uncleared subcontractor personnel shall be escorted by an authorized escort at all times while working in the Limited Area (LA), Protected Area (PA) and Material Access Area (MAA).</w:t>
      </w:r>
    </w:p>
    <w:p w14:paraId="74A4C8B4" w14:textId="77777777" w:rsidR="00331F8D" w:rsidRPr="002668DE" w:rsidRDefault="00331F8D" w:rsidP="004426D6">
      <w:pPr>
        <w:pStyle w:val="Header2"/>
        <w:rPr>
          <w:w w:val="100"/>
          <w14:ligatures w14:val="standard"/>
        </w:rPr>
      </w:pPr>
      <w:r w:rsidRPr="002668DE">
        <w:rPr>
          <w:w w:val="100"/>
          <w14:ligatures w14:val="standard"/>
        </w:rPr>
        <w:t>Uncleared subcontractor shall obey instructions and directions provided by the escort.</w:t>
      </w:r>
    </w:p>
    <w:p w14:paraId="70B49288" w14:textId="77777777" w:rsidR="00331F8D" w:rsidRPr="002668DE" w:rsidRDefault="00331F8D" w:rsidP="004426D6">
      <w:pPr>
        <w:pStyle w:val="Header2"/>
        <w:rPr>
          <w:w w:val="100"/>
          <w14:ligatures w14:val="standard"/>
        </w:rPr>
      </w:pPr>
      <w:r w:rsidRPr="002668DE">
        <w:rPr>
          <w:w w:val="100"/>
          <w14:ligatures w14:val="standard"/>
        </w:rPr>
        <w:t>Uncleared subcontractor personnel will not be given access to any classified information.</w:t>
      </w:r>
    </w:p>
    <w:p w14:paraId="5A665009" w14:textId="77777777" w:rsidR="00331F8D" w:rsidRPr="002668DE" w:rsidRDefault="00331F8D" w:rsidP="004426D6">
      <w:pPr>
        <w:pStyle w:val="Header2"/>
        <w:rPr>
          <w:w w:val="100"/>
          <w14:ligatures w14:val="standard"/>
        </w:rPr>
      </w:pPr>
      <w:r w:rsidRPr="002668DE">
        <w:rPr>
          <w:w w:val="100"/>
          <w14:ligatures w14:val="standard"/>
        </w:rPr>
        <w:t xml:space="preserve">Documents for this project, either provided to or generated by the subcontractor, may NOT be discarded in your business or home trash receptacles.  </w:t>
      </w:r>
    </w:p>
    <w:p w14:paraId="22194103" w14:textId="77777777" w:rsidR="00331F8D" w:rsidRPr="002668DE" w:rsidRDefault="00331F8D" w:rsidP="004426D6">
      <w:pPr>
        <w:pStyle w:val="Header2"/>
        <w:rPr>
          <w:w w:val="100"/>
          <w14:ligatures w14:val="standard"/>
        </w:rPr>
      </w:pPr>
      <w:r w:rsidRPr="002668DE">
        <w:rPr>
          <w:w w:val="100"/>
          <w14:ligatures w14:val="standard"/>
        </w:rPr>
        <w:t xml:space="preserve">All Information provided to or generated by the subcontractor (classified and/or unclassified) must be returned to Pantex and destroyed in the appropriate Pantex waste stream.  </w:t>
      </w:r>
    </w:p>
    <w:p w14:paraId="3DDFDE77" w14:textId="77777777" w:rsidR="00331F8D" w:rsidRPr="002668DE" w:rsidRDefault="00331F8D" w:rsidP="004426D6">
      <w:pPr>
        <w:pStyle w:val="Header2"/>
        <w:rPr>
          <w:w w:val="100"/>
          <w14:ligatures w14:val="standard"/>
        </w:rPr>
      </w:pPr>
      <w:r w:rsidRPr="002668DE">
        <w:rPr>
          <w:w w:val="100"/>
          <w14:ligatures w14:val="standard"/>
        </w:rPr>
        <w:t>Documents must be returned to the Pantex Projects Management Organization for disposition.</w:t>
      </w:r>
    </w:p>
    <w:p w14:paraId="506654EB" w14:textId="50F3A0F8" w:rsidR="001F6751" w:rsidRPr="002668DE" w:rsidRDefault="001F6751" w:rsidP="004426D6">
      <w:pPr>
        <w:pStyle w:val="Header2"/>
        <w:rPr>
          <w:w w:val="100"/>
          <w14:ligatures w14:val="standard"/>
        </w:rPr>
      </w:pPr>
      <w:r w:rsidRPr="002668DE">
        <w:rPr>
          <w:w w:val="100"/>
          <w14:ligatures w14:val="standard"/>
        </w:rPr>
        <w:t xml:space="preserve">Classified or Controlled Unclassified Information (CUI) will only be given to uncleared subcontractor personnel </w:t>
      </w:r>
      <w:r w:rsidRPr="002668DE">
        <w:rPr>
          <w:w w:val="100"/>
          <w14:ligatures w14:val="standard"/>
        </w:rPr>
        <w:lastRenderedPageBreak/>
        <w:t>that are US citizens that have a need to know to perform work</w:t>
      </w:r>
      <w:r w:rsidR="00F9041E">
        <w:rPr>
          <w:color w:val="FF0000"/>
          <w:w w:val="100"/>
          <w14:ligatures w14:val="standard"/>
        </w:rPr>
        <w:t>.</w:t>
      </w:r>
    </w:p>
    <w:p w14:paraId="00D4A579" w14:textId="77777777" w:rsidR="00582DC7" w:rsidRPr="002567F7" w:rsidRDefault="005A53B3" w:rsidP="00FD40AD">
      <w:pPr>
        <w:pStyle w:val="Header1"/>
        <w:spacing w:before="120" w:after="120"/>
        <w:rPr>
          <w14:ligatures w14:val="standard"/>
        </w:rPr>
      </w:pPr>
      <w:bookmarkStart w:id="4" w:name="_Toc11048531"/>
      <w:r w:rsidRPr="002668DE">
        <w:rPr>
          <w14:ligatures w14:val="standard"/>
        </w:rPr>
        <w:t>Deliveries</w:t>
      </w:r>
      <w:bookmarkEnd w:id="4"/>
    </w:p>
    <w:p w14:paraId="78DCCE39" w14:textId="3B97D929" w:rsidR="006D4D85" w:rsidRPr="002668DE" w:rsidRDefault="006D4D85" w:rsidP="004426D6">
      <w:pPr>
        <w:pStyle w:val="Header2"/>
        <w:rPr>
          <w:w w:val="100"/>
          <w14:ligatures w14:val="standard"/>
        </w:rPr>
      </w:pPr>
      <w:r w:rsidRPr="002567F7">
        <w:rPr>
          <w:w w:val="100"/>
          <w14:ligatures w14:val="standard"/>
        </w:rPr>
        <w:t xml:space="preserve">The Contractor shall coordinate all deliveries with the </w:t>
      </w:r>
      <w:r w:rsidR="0029268C" w:rsidRPr="002567F7">
        <w:rPr>
          <w:w w:val="100"/>
          <w14:ligatures w14:val="standard"/>
        </w:rPr>
        <w:t>STR</w:t>
      </w:r>
      <w:r w:rsidRPr="002567F7">
        <w:rPr>
          <w:w w:val="100"/>
          <w14:ligatures w14:val="standard"/>
        </w:rPr>
        <w:t xml:space="preserve"> and </w:t>
      </w:r>
      <w:r w:rsidRPr="002668DE">
        <w:rPr>
          <w:w w:val="100"/>
          <w14:ligatures w14:val="standard"/>
        </w:rPr>
        <w:t>assure that the L</w:t>
      </w:r>
      <w:r w:rsidRPr="00357AC4">
        <w:rPr>
          <w:w w:val="100"/>
          <w14:ligatures w14:val="standard"/>
        </w:rPr>
        <w:t>ogistic</w:t>
      </w:r>
      <w:r w:rsidR="00F9041E" w:rsidRPr="00357AC4">
        <w:rPr>
          <w:w w:val="100"/>
          <w14:ligatures w14:val="standard"/>
        </w:rPr>
        <w:t>s</w:t>
      </w:r>
      <w:r w:rsidRPr="00357AC4">
        <w:rPr>
          <w:w w:val="100"/>
          <w14:ligatures w14:val="standard"/>
        </w:rPr>
        <w:t xml:space="preserve"> </w:t>
      </w:r>
      <w:r w:rsidRPr="002668DE">
        <w:rPr>
          <w:w w:val="100"/>
          <w14:ligatures w14:val="standard"/>
        </w:rPr>
        <w:t>Coordinator is notified at least 1 business day prior to the delivery.</w:t>
      </w:r>
    </w:p>
    <w:p w14:paraId="49E0548C" w14:textId="4B72D827" w:rsidR="006D4D85" w:rsidRPr="002668DE" w:rsidRDefault="006D4D85" w:rsidP="00FF32AF">
      <w:pPr>
        <w:pStyle w:val="Header2"/>
        <w:keepNext/>
        <w:keepLines/>
        <w:rPr>
          <w:w w:val="100"/>
          <w14:ligatures w14:val="standard"/>
        </w:rPr>
      </w:pPr>
      <w:r w:rsidRPr="002668DE">
        <w:rPr>
          <w:w w:val="100"/>
          <w14:ligatures w14:val="standard"/>
        </w:rPr>
        <w:t>The Contractor is responsible for verifying that the delivery company has a driver with a Pantex Construction badge or shall complete a PX-2707A</w:t>
      </w:r>
      <w:r w:rsidR="00871BC6">
        <w:rPr>
          <w:w w:val="100"/>
          <w14:ligatures w14:val="standard"/>
        </w:rPr>
        <w:t>.</w:t>
      </w:r>
    </w:p>
    <w:p w14:paraId="3E185D32" w14:textId="77777777" w:rsidR="00B062B0" w:rsidRPr="002668DE" w:rsidRDefault="006D4D85" w:rsidP="00FF32AF">
      <w:pPr>
        <w:pStyle w:val="Header2"/>
        <w:keepNext/>
        <w:keepLines/>
        <w:rPr>
          <w:w w:val="100"/>
          <w14:ligatures w14:val="standard"/>
        </w:rPr>
      </w:pPr>
      <w:r w:rsidRPr="002668DE">
        <w:rPr>
          <w:w w:val="100"/>
          <w14:ligatures w14:val="standard"/>
        </w:rPr>
        <w:t>Materials or supplies that are being delivered to the Contractor by a third party shall have a delivery invoice including the Contractor’s name and the location of the construction or storage area.</w:t>
      </w:r>
    </w:p>
    <w:p w14:paraId="47BC14F1" w14:textId="77777777" w:rsidR="00582DC7" w:rsidRPr="002668DE" w:rsidRDefault="005A53B3" w:rsidP="00FF32AF">
      <w:pPr>
        <w:pStyle w:val="Header1"/>
        <w:keepNext/>
        <w:keepLines/>
        <w:spacing w:before="120" w:after="120"/>
        <w:rPr>
          <w14:ligatures w14:val="standard"/>
        </w:rPr>
      </w:pPr>
      <w:bookmarkStart w:id="5" w:name="_Toc11048532"/>
      <w:r w:rsidRPr="002668DE">
        <w:rPr>
          <w14:ligatures w14:val="standard"/>
        </w:rPr>
        <w:t>Meeting</w:t>
      </w:r>
      <w:bookmarkEnd w:id="5"/>
    </w:p>
    <w:p w14:paraId="157C29DC" w14:textId="77777777" w:rsidR="006D4D85" w:rsidRPr="002668DE" w:rsidRDefault="006D4D85" w:rsidP="00FF32AF">
      <w:pPr>
        <w:pStyle w:val="Header2"/>
        <w:keepNext/>
        <w:keepLines/>
        <w:rPr>
          <w:w w:val="100"/>
          <w14:ligatures w14:val="standard"/>
        </w:rPr>
      </w:pPr>
      <w:r w:rsidRPr="002668DE">
        <w:rPr>
          <w:w w:val="100"/>
          <w14:ligatures w14:val="standard"/>
        </w:rPr>
        <w:t>The Contractor shall attend a Pre-Construction Meeting prior to the start of work.</w:t>
      </w:r>
    </w:p>
    <w:p w14:paraId="575E9B43" w14:textId="0283CE99" w:rsidR="006D4D85" w:rsidRPr="002668DE" w:rsidRDefault="006D4D85" w:rsidP="00FF32AF">
      <w:pPr>
        <w:pStyle w:val="Header2"/>
        <w:keepNext/>
        <w:keepLines/>
        <w:rPr>
          <w:w w:val="100"/>
          <w14:ligatures w14:val="standard"/>
        </w:rPr>
      </w:pPr>
      <w:r w:rsidRPr="002668DE">
        <w:rPr>
          <w:w w:val="100"/>
          <w14:ligatures w14:val="standard"/>
        </w:rPr>
        <w:t xml:space="preserve">Before construction activities begin, it will be the Contractor’s responsibility to hold a coordination meeting with the </w:t>
      </w:r>
      <w:r w:rsidR="002D3D65" w:rsidRPr="002668DE">
        <w:rPr>
          <w:w w:val="100"/>
          <w14:ligatures w14:val="standard"/>
        </w:rPr>
        <w:t>CNS</w:t>
      </w:r>
      <w:r w:rsidRPr="002668DE">
        <w:rPr>
          <w:w w:val="100"/>
          <w14:ligatures w14:val="standard"/>
        </w:rPr>
        <w:t xml:space="preserve"> Pantex </w:t>
      </w:r>
      <w:r w:rsidR="001205A0">
        <w:rPr>
          <w:w w:val="100"/>
          <w14:ligatures w14:val="standard"/>
        </w:rPr>
        <w:t>STR</w:t>
      </w:r>
      <w:r w:rsidR="008F3D96">
        <w:rPr>
          <w:w w:val="100"/>
          <w14:ligatures w14:val="standard"/>
        </w:rPr>
        <w:t xml:space="preserve">, </w:t>
      </w:r>
      <w:r w:rsidRPr="002668DE">
        <w:rPr>
          <w:w w:val="100"/>
          <w14:ligatures w14:val="standard"/>
        </w:rPr>
        <w:t xml:space="preserve">Contract Administrator, Project Manager, </w:t>
      </w:r>
      <w:r w:rsidR="00626950" w:rsidRPr="002668DE">
        <w:rPr>
          <w:w w:val="100"/>
          <w14:ligatures w14:val="standard"/>
        </w:rPr>
        <w:t>Quality Assurance (</w:t>
      </w:r>
      <w:r w:rsidRPr="002668DE">
        <w:rPr>
          <w:w w:val="100"/>
          <w14:ligatures w14:val="standard"/>
        </w:rPr>
        <w:t>QA</w:t>
      </w:r>
      <w:r w:rsidR="00626950" w:rsidRPr="002668DE">
        <w:rPr>
          <w:w w:val="100"/>
          <w14:ligatures w14:val="standard"/>
        </w:rPr>
        <w:t>)</w:t>
      </w:r>
      <w:r w:rsidRPr="002668DE">
        <w:rPr>
          <w:w w:val="100"/>
          <w14:ligatures w14:val="standard"/>
        </w:rPr>
        <w:t xml:space="preserve"> Representative, Construction Safety Representative</w:t>
      </w:r>
      <w:r w:rsidR="008F3D96">
        <w:rPr>
          <w:w w:val="100"/>
          <w14:ligatures w14:val="standard"/>
        </w:rPr>
        <w:t xml:space="preserve"> and </w:t>
      </w:r>
      <w:r w:rsidRPr="002668DE">
        <w:rPr>
          <w:w w:val="100"/>
          <w14:ligatures w14:val="standard"/>
        </w:rPr>
        <w:t>Project Engineer. (If the project involves a Safety Class System, the Contractor must include System Engineeri</w:t>
      </w:r>
      <w:r w:rsidR="00626950" w:rsidRPr="002668DE">
        <w:rPr>
          <w:w w:val="100"/>
          <w14:ligatures w14:val="standard"/>
        </w:rPr>
        <w:t>ng in the coordination meeting).</w:t>
      </w:r>
    </w:p>
    <w:p w14:paraId="637737F9" w14:textId="41AD83BB" w:rsidR="00D25ABD" w:rsidRPr="002567F7" w:rsidRDefault="006D4D85" w:rsidP="00FF32AF">
      <w:pPr>
        <w:pStyle w:val="Level3"/>
        <w:keepNext/>
        <w:keepLines/>
        <w:numPr>
          <w:ilvl w:val="0"/>
          <w:numId w:val="16"/>
        </w:numPr>
        <w:tabs>
          <w:tab w:val="clear" w:pos="1512"/>
        </w:tabs>
        <w:spacing w:before="120"/>
        <w:ind w:left="2160" w:hanging="720"/>
        <w:rPr>
          <w:rStyle w:val="Header2Char"/>
          <w:w w:val="100"/>
          <w14:ligatures w14:val="standard"/>
        </w:rPr>
      </w:pPr>
      <w:r w:rsidRPr="002668DE">
        <w:rPr>
          <w:rStyle w:val="Header2Char"/>
          <w:w w:val="100"/>
          <w14:ligatures w14:val="standard"/>
        </w:rPr>
        <w:t>The meeting shall cover the Contractor’s processes to assure the required levels of quality are met and documented</w:t>
      </w:r>
      <w:r w:rsidR="00716381">
        <w:rPr>
          <w:rStyle w:val="Header2Char"/>
          <w:w w:val="100"/>
          <w14:ligatures w14:val="standard"/>
        </w:rPr>
        <w:t>, refer to DIV-01400 – Quality Assurance</w:t>
      </w:r>
      <w:r w:rsidRPr="002668DE">
        <w:rPr>
          <w:rStyle w:val="Header2Char"/>
          <w:w w:val="100"/>
          <w14:ligatures w14:val="standard"/>
        </w:rPr>
        <w:t xml:space="preserve">. This meeting discussion will include the forms for recording inspections, control activities, inspection and hold points, and testing. Minutes of the meeting shall be prepared by the Contractor and approved by both the Contractor and </w:t>
      </w:r>
      <w:r w:rsidR="002D3D65" w:rsidRPr="002668DE">
        <w:rPr>
          <w:rStyle w:val="Header2Char"/>
          <w:w w:val="100"/>
          <w14:ligatures w14:val="standard"/>
        </w:rPr>
        <w:t>CNS</w:t>
      </w:r>
      <w:r w:rsidRPr="002668DE">
        <w:rPr>
          <w:rStyle w:val="Header2Char"/>
          <w:w w:val="100"/>
          <w14:ligatures w14:val="standard"/>
        </w:rPr>
        <w:t xml:space="preserve"> Pantex. </w:t>
      </w:r>
    </w:p>
    <w:p w14:paraId="16212AFF" w14:textId="773BB983" w:rsidR="006D4D85" w:rsidRPr="002668DE" w:rsidRDefault="006D4D85" w:rsidP="004426D6">
      <w:pPr>
        <w:pStyle w:val="Header2"/>
        <w:rPr>
          <w:w w:val="100"/>
          <w14:ligatures w14:val="standard"/>
        </w:rPr>
      </w:pPr>
      <w:r w:rsidRPr="002567F7">
        <w:rPr>
          <w:w w:val="100"/>
          <w14:ligatures w14:val="standard"/>
        </w:rPr>
        <w:t xml:space="preserve">The Contractor shall attend </w:t>
      </w:r>
      <w:r w:rsidRPr="002668DE">
        <w:rPr>
          <w:w w:val="100"/>
          <w14:ligatures w14:val="standard"/>
        </w:rPr>
        <w:t xml:space="preserve">progress meetings, as requested by </w:t>
      </w:r>
      <w:r w:rsidR="002D3D65" w:rsidRPr="002668DE">
        <w:rPr>
          <w:w w:val="100"/>
          <w14:ligatures w14:val="standard"/>
        </w:rPr>
        <w:t>CNS</w:t>
      </w:r>
      <w:r w:rsidRPr="002668DE">
        <w:rPr>
          <w:w w:val="100"/>
          <w14:ligatures w14:val="standard"/>
        </w:rPr>
        <w:t xml:space="preserve"> Pantex.</w:t>
      </w:r>
    </w:p>
    <w:p w14:paraId="117B388E" w14:textId="77777777" w:rsidR="00582DC7" w:rsidRPr="002668DE" w:rsidRDefault="005A53B3" w:rsidP="00FD40AD">
      <w:pPr>
        <w:pStyle w:val="Header1"/>
        <w:spacing w:before="120" w:after="120"/>
        <w:rPr>
          <w14:ligatures w14:val="standard"/>
        </w:rPr>
      </w:pPr>
      <w:bookmarkStart w:id="6" w:name="_Toc11048533"/>
      <w:r w:rsidRPr="002668DE">
        <w:rPr>
          <w14:ligatures w14:val="standard"/>
        </w:rPr>
        <w:t>Construction Management Plan</w:t>
      </w:r>
      <w:bookmarkEnd w:id="6"/>
    </w:p>
    <w:p w14:paraId="3F3550BD" w14:textId="77777777" w:rsidR="006D4D85" w:rsidRPr="002668DE" w:rsidRDefault="006D4D85" w:rsidP="004426D6">
      <w:pPr>
        <w:pStyle w:val="Header2"/>
        <w:rPr>
          <w:w w:val="100"/>
          <w14:ligatures w14:val="standard"/>
        </w:rPr>
      </w:pPr>
      <w:r w:rsidRPr="002668DE">
        <w:rPr>
          <w:w w:val="100"/>
          <w14:ligatures w14:val="standard"/>
        </w:rPr>
        <w:t xml:space="preserve">The Contractor shall develop, submit for approval, and implement a </w:t>
      </w:r>
      <w:r w:rsidR="00626950" w:rsidRPr="002668DE">
        <w:rPr>
          <w:w w:val="100"/>
          <w14:ligatures w14:val="standard"/>
        </w:rPr>
        <w:t>construction management plan (</w:t>
      </w:r>
      <w:r w:rsidRPr="002668DE">
        <w:rPr>
          <w:w w:val="100"/>
          <w14:ligatures w14:val="standard"/>
        </w:rPr>
        <w:t>CMP</w:t>
      </w:r>
      <w:r w:rsidR="00626950" w:rsidRPr="002668DE">
        <w:rPr>
          <w:w w:val="100"/>
          <w14:ligatures w14:val="standard"/>
        </w:rPr>
        <w:t>)</w:t>
      </w:r>
      <w:r w:rsidRPr="002668DE">
        <w:rPr>
          <w:w w:val="100"/>
          <w14:ligatures w14:val="standard"/>
        </w:rPr>
        <w:t xml:space="preserve">. The CMP shall cover the controls in place regarding Safety, Security and Quality and indicate that any laydown or storage area on Pantex is included within these controls.  The CMP shall also include the following: </w:t>
      </w:r>
    </w:p>
    <w:p w14:paraId="7B67427D" w14:textId="77777777" w:rsidR="008F3A9E" w:rsidRPr="002668DE" w:rsidRDefault="008F3A9E" w:rsidP="00F0732E">
      <w:pPr>
        <w:pStyle w:val="Level3"/>
        <w:keepLines/>
        <w:numPr>
          <w:ilvl w:val="0"/>
          <w:numId w:val="17"/>
        </w:numPr>
        <w:tabs>
          <w:tab w:val="clear" w:pos="1512"/>
        </w:tabs>
        <w:spacing w:before="120"/>
        <w:ind w:left="2160" w:hanging="720"/>
        <w:rPr>
          <w:rFonts w:ascii="Calibri" w:hAnsi="Calibri"/>
          <w14:ligatures w14:val="standard"/>
        </w:rPr>
      </w:pPr>
      <w:r w:rsidRPr="002668DE">
        <w:rPr>
          <w:rFonts w:ascii="Calibri" w:hAnsi="Calibri"/>
          <w14:ligatures w14:val="standard"/>
        </w:rPr>
        <w:t>Organization Chart, depicting roles, responsibilities and the relationships of the Key Personnel, field organization and the corporate structure. For each position, indicate the percentage of time that will be spent at the project site.</w:t>
      </w:r>
    </w:p>
    <w:p w14:paraId="436EC1D3" w14:textId="77777777" w:rsidR="008F3A9E" w:rsidRPr="002668DE" w:rsidRDefault="008F3A9E" w:rsidP="00F0732E">
      <w:pPr>
        <w:pStyle w:val="Level4"/>
        <w:keepLines/>
        <w:numPr>
          <w:ilvl w:val="0"/>
          <w:numId w:val="18"/>
        </w:numPr>
        <w:spacing w:before="120"/>
        <w:ind w:left="2880" w:hanging="720"/>
        <w:rPr>
          <w:rFonts w:ascii="Calibri" w:hAnsi="Calibri"/>
          <w14:ligatures w14:val="standard"/>
        </w:rPr>
      </w:pPr>
      <w:r w:rsidRPr="002668DE">
        <w:rPr>
          <w:rFonts w:ascii="Calibri" w:hAnsi="Calibri"/>
          <w14:ligatures w14:val="standard"/>
        </w:rPr>
        <w:lastRenderedPageBreak/>
        <w:t>“Key Personnel” are those who can directly influence the outcome of the project or hold leadership positions that are directly involved in the execution of a project.</w:t>
      </w:r>
    </w:p>
    <w:p w14:paraId="72BAA194" w14:textId="722D1A4E" w:rsidR="0081220E" w:rsidRDefault="008F3A9E" w:rsidP="00B87A52">
      <w:pPr>
        <w:pStyle w:val="Level3"/>
        <w:numPr>
          <w:ilvl w:val="2"/>
          <w:numId w:val="17"/>
        </w:numPr>
        <w:tabs>
          <w:tab w:val="clear" w:pos="1512"/>
        </w:tabs>
        <w:spacing w:before="120"/>
        <w:ind w:hanging="288"/>
        <w:rPr>
          <w:rFonts w:ascii="Calibri" w:hAnsi="Calibri"/>
          <w14:ligatures w14:val="standard"/>
        </w:rPr>
      </w:pPr>
      <w:r w:rsidRPr="00716381">
        <w:rPr>
          <w:rFonts w:ascii="Calibri" w:hAnsi="Calibri"/>
          <w14:ligatures w14:val="standard"/>
        </w:rPr>
        <w:t xml:space="preserve">The Contractor shall include the resume(s) of site Superintendent(s).  The Superintendent shall have at least 5 years of experience </w:t>
      </w:r>
      <w:r w:rsidR="00716381" w:rsidRPr="00716381">
        <w:rPr>
          <w:rFonts w:ascii="Calibri" w:hAnsi="Calibri"/>
          <w14:ligatures w14:val="standard"/>
        </w:rPr>
        <w:t xml:space="preserve">as a Superintendent for </w:t>
      </w:r>
      <w:r w:rsidRPr="00716381">
        <w:rPr>
          <w:rFonts w:ascii="Calibri" w:hAnsi="Calibri"/>
          <w14:ligatures w14:val="standard"/>
        </w:rPr>
        <w:t xml:space="preserve">work of similar size and complexity. </w:t>
      </w:r>
      <w:r w:rsidR="0081220E">
        <w:rPr>
          <w:rFonts w:ascii="Calibri" w:hAnsi="Calibri"/>
          <w14:ligatures w14:val="standard"/>
        </w:rPr>
        <w:t xml:space="preserve">The Superintendent is responsible for representing the Contractor at Site locations and will be an empowered and authorized representative of the Contractor. </w:t>
      </w:r>
    </w:p>
    <w:p w14:paraId="4BD43A10" w14:textId="15996AC6" w:rsidR="006E52D0" w:rsidRDefault="0081220E" w:rsidP="00B87A52">
      <w:pPr>
        <w:pStyle w:val="Level4"/>
        <w:keepLines/>
        <w:numPr>
          <w:ilvl w:val="0"/>
          <w:numId w:val="18"/>
        </w:numPr>
        <w:spacing w:before="120"/>
        <w:ind w:left="2880" w:hanging="720"/>
        <w:rPr>
          <w:rFonts w:ascii="Calibri" w:hAnsi="Calibri"/>
          <w14:ligatures w14:val="standard"/>
        </w:rPr>
      </w:pPr>
      <w:r>
        <w:rPr>
          <w:rFonts w:ascii="Calibri" w:hAnsi="Calibri"/>
          <w14:ligatures w14:val="standard"/>
        </w:rPr>
        <w:t xml:space="preserve">Should the contractor find it necessary to change </w:t>
      </w:r>
      <w:r w:rsidR="001B3EBD">
        <w:rPr>
          <w:rFonts w:ascii="Calibri" w:hAnsi="Calibri"/>
          <w14:ligatures w14:val="standard"/>
        </w:rPr>
        <w:t xml:space="preserve">the </w:t>
      </w:r>
      <w:r w:rsidR="001B3EBD" w:rsidRPr="002668DE">
        <w:rPr>
          <w:rFonts w:ascii="Calibri" w:hAnsi="Calibri"/>
          <w14:ligatures w14:val="standard"/>
        </w:rPr>
        <w:t>Superintendent</w:t>
      </w:r>
      <w:r>
        <w:rPr>
          <w:rFonts w:ascii="Calibri" w:hAnsi="Calibri"/>
          <w14:ligatures w14:val="standard"/>
        </w:rPr>
        <w:t xml:space="preserve">, approval should be requested in writing and upon approval documented in a revised submittal of the CMP. A formal </w:t>
      </w:r>
      <w:r w:rsidR="00A60915" w:rsidRPr="002668DE">
        <w:rPr>
          <w:rFonts w:ascii="Calibri" w:hAnsi="Calibri"/>
          <w14:ligatures w14:val="standard"/>
        </w:rPr>
        <w:t>project turnover</w:t>
      </w:r>
      <w:r>
        <w:rPr>
          <w:rFonts w:ascii="Calibri" w:hAnsi="Calibri"/>
          <w14:ligatures w14:val="standard"/>
        </w:rPr>
        <w:t xml:space="preserve"> meeting should be held by the contractor to include</w:t>
      </w:r>
      <w:r w:rsidR="00A60915" w:rsidRPr="002668DE">
        <w:rPr>
          <w:rFonts w:ascii="Calibri" w:hAnsi="Calibri"/>
          <w14:ligatures w14:val="standard"/>
        </w:rPr>
        <w:t xml:space="preserve"> the incoming/outgoing superintendents, Project Manager, and project safety and quality representatives. Pantex attendees </w:t>
      </w:r>
      <w:r>
        <w:rPr>
          <w:rFonts w:ascii="Calibri" w:hAnsi="Calibri"/>
          <w14:ligatures w14:val="standard"/>
        </w:rPr>
        <w:t xml:space="preserve">should </w:t>
      </w:r>
      <w:r w:rsidR="00A60915" w:rsidRPr="002668DE">
        <w:rPr>
          <w:rFonts w:ascii="Calibri" w:hAnsi="Calibri"/>
          <w14:ligatures w14:val="standard"/>
        </w:rPr>
        <w:t xml:space="preserve">include the </w:t>
      </w:r>
      <w:r>
        <w:rPr>
          <w:rFonts w:ascii="Calibri" w:hAnsi="Calibri"/>
          <w14:ligatures w14:val="standard"/>
        </w:rPr>
        <w:t>STR, Q</w:t>
      </w:r>
      <w:r w:rsidR="00A60915" w:rsidRPr="002668DE">
        <w:rPr>
          <w:rFonts w:ascii="Calibri" w:hAnsi="Calibri"/>
          <w14:ligatures w14:val="standard"/>
        </w:rPr>
        <w:t>uality</w:t>
      </w:r>
      <w:r>
        <w:rPr>
          <w:rFonts w:ascii="Calibri" w:hAnsi="Calibri"/>
          <w14:ligatures w14:val="standard"/>
        </w:rPr>
        <w:t>,</w:t>
      </w:r>
      <w:r w:rsidR="00A60915" w:rsidRPr="002668DE">
        <w:rPr>
          <w:rFonts w:ascii="Calibri" w:hAnsi="Calibri"/>
          <w14:ligatures w14:val="standard"/>
        </w:rPr>
        <w:t xml:space="preserve"> </w:t>
      </w:r>
      <w:r w:rsidR="001205A0">
        <w:rPr>
          <w:rFonts w:ascii="Calibri" w:hAnsi="Calibri"/>
          <w14:ligatures w14:val="standard"/>
        </w:rPr>
        <w:t>S</w:t>
      </w:r>
      <w:r w:rsidR="00A60915" w:rsidRPr="002668DE">
        <w:rPr>
          <w:rFonts w:ascii="Calibri" w:hAnsi="Calibri"/>
          <w14:ligatures w14:val="standard"/>
        </w:rPr>
        <w:t>afety</w:t>
      </w:r>
      <w:r>
        <w:rPr>
          <w:rFonts w:ascii="Calibri" w:hAnsi="Calibri"/>
          <w14:ligatures w14:val="standard"/>
        </w:rPr>
        <w:t xml:space="preserve"> and Project Manager</w:t>
      </w:r>
      <w:r w:rsidR="00A60915" w:rsidRPr="002668DE">
        <w:rPr>
          <w:rFonts w:ascii="Calibri" w:hAnsi="Calibri"/>
          <w14:ligatures w14:val="standard"/>
        </w:rPr>
        <w:t xml:space="preserve"> </w:t>
      </w:r>
      <w:r w:rsidR="001B3EBD">
        <w:rPr>
          <w:rFonts w:ascii="Calibri" w:hAnsi="Calibri"/>
          <w14:ligatures w14:val="standard"/>
        </w:rPr>
        <w:t>r</w:t>
      </w:r>
      <w:r w:rsidR="001B3EBD" w:rsidRPr="002668DE">
        <w:rPr>
          <w:rFonts w:ascii="Calibri" w:hAnsi="Calibri"/>
          <w14:ligatures w14:val="standard"/>
        </w:rPr>
        <w:t>epresentatives</w:t>
      </w:r>
      <w:r w:rsidR="00A60915" w:rsidRPr="002668DE">
        <w:rPr>
          <w:rFonts w:ascii="Calibri" w:hAnsi="Calibri"/>
          <w14:ligatures w14:val="standard"/>
        </w:rPr>
        <w:t>.  D</w:t>
      </w:r>
      <w:r w:rsidR="006E52D0" w:rsidRPr="002668DE">
        <w:rPr>
          <w:rFonts w:ascii="Calibri" w:hAnsi="Calibri"/>
          <w14:ligatures w14:val="standard"/>
        </w:rPr>
        <w:t>ocumentation</w:t>
      </w:r>
      <w:r w:rsidR="00A60915" w:rsidRPr="002668DE">
        <w:rPr>
          <w:rFonts w:ascii="Calibri" w:hAnsi="Calibri"/>
          <w14:ligatures w14:val="standard"/>
        </w:rPr>
        <w:t xml:space="preserve"> </w:t>
      </w:r>
      <w:r w:rsidR="00E2152C" w:rsidRPr="002668DE">
        <w:rPr>
          <w:rFonts w:ascii="Calibri" w:hAnsi="Calibri"/>
          <w14:ligatures w14:val="standard"/>
        </w:rPr>
        <w:t>consisting</w:t>
      </w:r>
      <w:r w:rsidR="00A60915" w:rsidRPr="002668DE">
        <w:rPr>
          <w:rFonts w:ascii="Calibri" w:hAnsi="Calibri"/>
          <w14:ligatures w14:val="standard"/>
        </w:rPr>
        <w:t xml:space="preserve"> of a meeting roster and notes </w:t>
      </w:r>
      <w:r w:rsidR="006E52D0" w:rsidRPr="002668DE">
        <w:rPr>
          <w:rFonts w:ascii="Calibri" w:hAnsi="Calibri"/>
          <w14:ligatures w14:val="standard"/>
        </w:rPr>
        <w:t xml:space="preserve">shall be </w:t>
      </w:r>
      <w:r w:rsidR="00DA33E8">
        <w:rPr>
          <w:rFonts w:ascii="Calibri" w:hAnsi="Calibri"/>
          <w14:ligatures w14:val="standard"/>
        </w:rPr>
        <w:t>s</w:t>
      </w:r>
      <w:r w:rsidR="006E52D0" w:rsidRPr="002668DE">
        <w:rPr>
          <w:rFonts w:ascii="Calibri" w:hAnsi="Calibri"/>
          <w14:ligatures w14:val="standard"/>
        </w:rPr>
        <w:t xml:space="preserve">ubmitted </w:t>
      </w:r>
      <w:r w:rsidR="00A60915" w:rsidRPr="002668DE">
        <w:rPr>
          <w:rFonts w:ascii="Calibri" w:hAnsi="Calibri"/>
          <w14:ligatures w14:val="standard"/>
        </w:rPr>
        <w:t xml:space="preserve">by the subcontractor </w:t>
      </w:r>
      <w:r w:rsidR="006E52D0" w:rsidRPr="002668DE">
        <w:rPr>
          <w:rFonts w:ascii="Calibri" w:hAnsi="Calibri"/>
          <w14:ligatures w14:val="standard"/>
        </w:rPr>
        <w:t xml:space="preserve">to the </w:t>
      </w:r>
      <w:r w:rsidR="0029268C">
        <w:rPr>
          <w:rFonts w:ascii="Calibri" w:hAnsi="Calibri"/>
          <w14:ligatures w14:val="standard"/>
        </w:rPr>
        <w:t>STR</w:t>
      </w:r>
      <w:r w:rsidR="006E52D0" w:rsidRPr="002668DE">
        <w:rPr>
          <w:rFonts w:ascii="Calibri" w:hAnsi="Calibri"/>
          <w14:ligatures w14:val="standard"/>
        </w:rPr>
        <w:t>.</w:t>
      </w:r>
    </w:p>
    <w:p w14:paraId="27C45480" w14:textId="77777777" w:rsidR="008F3A9E" w:rsidRPr="002668DE" w:rsidRDefault="008F3A9E" w:rsidP="00FD40AD">
      <w:pPr>
        <w:pStyle w:val="Level3"/>
        <w:numPr>
          <w:ilvl w:val="0"/>
          <w:numId w:val="17"/>
        </w:numPr>
        <w:tabs>
          <w:tab w:val="clear" w:pos="1512"/>
        </w:tabs>
        <w:spacing w:before="120"/>
        <w:ind w:left="2160" w:hanging="720"/>
        <w:rPr>
          <w:rFonts w:ascii="Calibri" w:hAnsi="Calibri"/>
          <w14:ligatures w14:val="standard"/>
        </w:rPr>
      </w:pPr>
      <w:r w:rsidRPr="002668DE">
        <w:rPr>
          <w:rFonts w:ascii="Calibri" w:hAnsi="Calibri"/>
          <w14:ligatures w14:val="standard"/>
        </w:rPr>
        <w:t xml:space="preserve">The names and telephone numbers for the Contractor’s points of contact including emergency and after-hour contacts. </w:t>
      </w:r>
    </w:p>
    <w:p w14:paraId="31EA806D" w14:textId="0C5A0B8D" w:rsidR="008F3A9E" w:rsidRPr="002668DE" w:rsidRDefault="008F3A9E" w:rsidP="00FD40AD">
      <w:pPr>
        <w:pStyle w:val="Level3"/>
        <w:numPr>
          <w:ilvl w:val="0"/>
          <w:numId w:val="17"/>
        </w:numPr>
        <w:tabs>
          <w:tab w:val="clear" w:pos="1512"/>
        </w:tabs>
        <w:spacing w:before="120"/>
        <w:ind w:left="2160" w:hanging="720"/>
        <w:rPr>
          <w:rFonts w:ascii="Calibri" w:hAnsi="Calibri"/>
          <w14:ligatures w14:val="standard"/>
        </w:rPr>
      </w:pPr>
      <w:r w:rsidRPr="002668DE">
        <w:rPr>
          <w:rFonts w:ascii="Calibri" w:hAnsi="Calibri"/>
          <w14:ligatures w14:val="standard"/>
        </w:rPr>
        <w:t xml:space="preserve">Subcontracting section that lists </w:t>
      </w:r>
      <w:r w:rsidR="0081220E">
        <w:rPr>
          <w:rFonts w:ascii="Calibri" w:hAnsi="Calibri"/>
          <w14:ligatures w14:val="standard"/>
        </w:rPr>
        <w:t xml:space="preserve">all </w:t>
      </w:r>
      <w:r w:rsidRPr="002668DE">
        <w:rPr>
          <w:rFonts w:ascii="Calibri" w:hAnsi="Calibri"/>
          <w14:ligatures w14:val="standard"/>
        </w:rPr>
        <w:t>subcontractors and key suppliers.</w:t>
      </w:r>
    </w:p>
    <w:p w14:paraId="0C4DABD8" w14:textId="72CA4DFD" w:rsidR="008F3A9E" w:rsidRPr="002668DE" w:rsidRDefault="008F3A9E" w:rsidP="00FD40AD">
      <w:pPr>
        <w:pStyle w:val="Level3"/>
        <w:numPr>
          <w:ilvl w:val="0"/>
          <w:numId w:val="17"/>
        </w:numPr>
        <w:tabs>
          <w:tab w:val="clear" w:pos="1512"/>
        </w:tabs>
        <w:spacing w:before="120"/>
        <w:ind w:left="2160" w:hanging="720"/>
        <w:rPr>
          <w:rFonts w:ascii="Calibri" w:hAnsi="Calibri"/>
          <w14:ligatures w14:val="standard"/>
        </w:rPr>
      </w:pPr>
      <w:r w:rsidRPr="002668DE">
        <w:rPr>
          <w:rFonts w:ascii="Calibri" w:hAnsi="Calibri"/>
          <w14:ligatures w14:val="standard"/>
        </w:rPr>
        <w:t xml:space="preserve">Material Storage and Protection section that describes how </w:t>
      </w:r>
      <w:r w:rsidR="0081220E">
        <w:rPr>
          <w:rFonts w:ascii="Calibri" w:hAnsi="Calibri"/>
          <w14:ligatures w14:val="standard"/>
        </w:rPr>
        <w:t xml:space="preserve">and where </w:t>
      </w:r>
      <w:r w:rsidRPr="002668DE">
        <w:rPr>
          <w:rFonts w:ascii="Calibri" w:hAnsi="Calibri"/>
          <w14:ligatures w14:val="standard"/>
        </w:rPr>
        <w:t xml:space="preserve">the Contractor shall store, protect, control and track construction materials. </w:t>
      </w:r>
    </w:p>
    <w:p w14:paraId="1AC63392" w14:textId="5F873701" w:rsidR="008F3A9E" w:rsidRDefault="008F3A9E" w:rsidP="00FD40AD">
      <w:pPr>
        <w:pStyle w:val="Level3"/>
        <w:numPr>
          <w:ilvl w:val="0"/>
          <w:numId w:val="17"/>
        </w:numPr>
        <w:tabs>
          <w:tab w:val="clear" w:pos="1512"/>
        </w:tabs>
        <w:spacing w:before="120"/>
        <w:ind w:left="2160" w:hanging="720"/>
        <w:rPr>
          <w:rFonts w:ascii="Calibri" w:hAnsi="Calibri"/>
          <w14:ligatures w14:val="standard"/>
        </w:rPr>
      </w:pPr>
      <w:r w:rsidRPr="002668DE">
        <w:rPr>
          <w:rFonts w:ascii="Calibri" w:hAnsi="Calibri"/>
          <w14:ligatures w14:val="standard"/>
        </w:rPr>
        <w:t xml:space="preserve">Construction Configuration Control, including procedures for </w:t>
      </w:r>
      <w:r w:rsidR="0081220E">
        <w:rPr>
          <w:rFonts w:ascii="Calibri" w:hAnsi="Calibri"/>
          <w14:ligatures w14:val="standard"/>
        </w:rPr>
        <w:t>assuring that the work is performed in accordance with the contract documents</w:t>
      </w:r>
      <w:r w:rsidR="00DA33E8">
        <w:rPr>
          <w:rFonts w:ascii="Calibri" w:hAnsi="Calibri"/>
          <w14:ligatures w14:val="standard"/>
        </w:rPr>
        <w:t xml:space="preserve"> a</w:t>
      </w:r>
      <w:r w:rsidR="00DA33E8" w:rsidRPr="002668DE">
        <w:rPr>
          <w:rFonts w:ascii="Calibri" w:hAnsi="Calibri"/>
          <w14:ligatures w14:val="standard"/>
        </w:rPr>
        <w:t>nd</w:t>
      </w:r>
      <w:r w:rsidRPr="002668DE">
        <w:rPr>
          <w:rFonts w:ascii="Calibri" w:hAnsi="Calibri"/>
          <w14:ligatures w14:val="standard"/>
        </w:rPr>
        <w:t xml:space="preserve"> </w:t>
      </w:r>
      <w:r w:rsidR="0081220E">
        <w:rPr>
          <w:rFonts w:ascii="Calibri" w:hAnsi="Calibri"/>
          <w14:ligatures w14:val="standard"/>
        </w:rPr>
        <w:t xml:space="preserve">maintaining approved changes and </w:t>
      </w:r>
      <w:r w:rsidRPr="002668DE">
        <w:rPr>
          <w:rFonts w:ascii="Calibri" w:hAnsi="Calibri"/>
          <w14:ligatures w14:val="standard"/>
        </w:rPr>
        <w:t>as-built information.</w:t>
      </w:r>
    </w:p>
    <w:p w14:paraId="3ACC34A8" w14:textId="406D1A8D" w:rsidR="008F3A9E" w:rsidRPr="002668DE" w:rsidRDefault="008F3A9E" w:rsidP="00FD40AD">
      <w:pPr>
        <w:pStyle w:val="Level3"/>
        <w:numPr>
          <w:ilvl w:val="0"/>
          <w:numId w:val="17"/>
        </w:numPr>
        <w:tabs>
          <w:tab w:val="clear" w:pos="1512"/>
        </w:tabs>
        <w:spacing w:before="120"/>
        <w:ind w:left="2160" w:hanging="720"/>
        <w:rPr>
          <w:rFonts w:ascii="Calibri" w:hAnsi="Calibri"/>
          <w:bCs/>
          <w:iCs/>
          <w14:ligatures w14:val="standard"/>
        </w:rPr>
      </w:pPr>
      <w:r w:rsidRPr="002668DE">
        <w:rPr>
          <w:rFonts w:ascii="Calibri" w:hAnsi="Calibri"/>
          <w14:ligatures w14:val="standard"/>
        </w:rPr>
        <w:t xml:space="preserve">The Contractor shall provide a temporary facilities and construction section that includes proposed layout of temporary office space, </w:t>
      </w:r>
      <w:r w:rsidR="00F3028E">
        <w:rPr>
          <w:rFonts w:ascii="Calibri" w:hAnsi="Calibri"/>
          <w14:ligatures w14:val="standard"/>
        </w:rPr>
        <w:t>staging/</w:t>
      </w:r>
      <w:r w:rsidRPr="002668DE">
        <w:rPr>
          <w:rFonts w:ascii="Calibri" w:hAnsi="Calibri"/>
          <w14:ligatures w14:val="standard"/>
        </w:rPr>
        <w:t xml:space="preserve">storage, new access roads or points, temporary fencing and proposed utility tie-in methods for </w:t>
      </w:r>
      <w:r w:rsidR="002D3D65" w:rsidRPr="002668DE">
        <w:rPr>
          <w:rFonts w:ascii="Calibri" w:hAnsi="Calibri"/>
          <w14:ligatures w14:val="standard"/>
        </w:rPr>
        <w:t>CNS</w:t>
      </w:r>
      <w:r w:rsidRPr="002668DE">
        <w:rPr>
          <w:rFonts w:ascii="Calibri" w:hAnsi="Calibri"/>
          <w14:ligatures w14:val="standard"/>
        </w:rPr>
        <w:t xml:space="preserve"> Pantex approval prior to mobilization.  The section shall also address the following requirements:</w:t>
      </w:r>
    </w:p>
    <w:p w14:paraId="470CDF7B" w14:textId="77777777" w:rsidR="008F3A9E" w:rsidRPr="002668DE" w:rsidRDefault="008F3A9E" w:rsidP="00B87A52">
      <w:pPr>
        <w:pStyle w:val="Level4"/>
        <w:keepLines/>
        <w:numPr>
          <w:ilvl w:val="0"/>
          <w:numId w:val="18"/>
        </w:numPr>
        <w:spacing w:before="120"/>
        <w:ind w:left="2880" w:hanging="720"/>
        <w:rPr>
          <w:rFonts w:ascii="Calibri" w:hAnsi="Calibri"/>
          <w14:ligatures w14:val="standard"/>
        </w:rPr>
      </w:pPr>
      <w:r w:rsidRPr="002668DE">
        <w:rPr>
          <w:rFonts w:ascii="Calibri" w:hAnsi="Calibri"/>
          <w14:ligatures w14:val="standard"/>
        </w:rPr>
        <w:t>Laydown Area</w:t>
      </w:r>
      <w:r w:rsidR="00B261F9" w:rsidRPr="002668DE">
        <w:rPr>
          <w:rFonts w:ascii="Calibri" w:hAnsi="Calibri"/>
          <w14:ligatures w14:val="standard"/>
        </w:rPr>
        <w:t>:</w:t>
      </w:r>
    </w:p>
    <w:p w14:paraId="6E3E53A6" w14:textId="16D75249" w:rsidR="00F3028E" w:rsidRDefault="00F3028E" w:rsidP="002E4B60">
      <w:pPr>
        <w:pStyle w:val="Level5"/>
        <w:numPr>
          <w:ilvl w:val="4"/>
          <w:numId w:val="21"/>
        </w:numPr>
        <w:tabs>
          <w:tab w:val="clear" w:pos="2520"/>
        </w:tabs>
        <w:spacing w:before="120"/>
        <w:ind w:left="3240" w:right="-270" w:hanging="360"/>
        <w:rPr>
          <w:rFonts w:ascii="Calibri" w:hAnsi="Calibri"/>
          <w14:ligatures w14:val="standard"/>
        </w:rPr>
      </w:pPr>
      <w:r>
        <w:rPr>
          <w:rFonts w:ascii="Calibri" w:hAnsi="Calibri"/>
          <w14:ligatures w14:val="standard"/>
        </w:rPr>
        <w:t xml:space="preserve">The CMP should identify the location and area for any requested material laydown area on Pantex property, including details noted above. </w:t>
      </w:r>
    </w:p>
    <w:p w14:paraId="55A70900" w14:textId="39A1E155" w:rsidR="00F3028E" w:rsidRDefault="00F3028E" w:rsidP="002E4B60">
      <w:pPr>
        <w:pStyle w:val="Level5"/>
        <w:numPr>
          <w:ilvl w:val="4"/>
          <w:numId w:val="21"/>
        </w:numPr>
        <w:tabs>
          <w:tab w:val="clear" w:pos="2520"/>
        </w:tabs>
        <w:spacing w:before="120"/>
        <w:ind w:left="3240" w:right="-270" w:hanging="360"/>
        <w:rPr>
          <w:rFonts w:ascii="Calibri" w:hAnsi="Calibri"/>
          <w14:ligatures w14:val="standard"/>
        </w:rPr>
      </w:pPr>
      <w:r>
        <w:rPr>
          <w:rFonts w:ascii="Calibri" w:hAnsi="Calibri"/>
          <w14:ligatures w14:val="standard"/>
        </w:rPr>
        <w:lastRenderedPageBreak/>
        <w:t xml:space="preserve">There are a number of existing laydown areas (yards/lots) in Zone 10 of the Pantex </w:t>
      </w:r>
      <w:r w:rsidR="001205A0">
        <w:rPr>
          <w:rFonts w:ascii="Calibri" w:hAnsi="Calibri"/>
          <w14:ligatures w14:val="standard"/>
        </w:rPr>
        <w:t>P</w:t>
      </w:r>
      <w:r>
        <w:rPr>
          <w:rFonts w:ascii="Calibri" w:hAnsi="Calibri"/>
          <w14:ligatures w14:val="standard"/>
        </w:rPr>
        <w:t>lant. The lots may be available for use, upon request and approval. Should t</w:t>
      </w:r>
      <w:r w:rsidR="008F3A9E" w:rsidRPr="002668DE">
        <w:rPr>
          <w:rFonts w:ascii="Calibri" w:hAnsi="Calibri"/>
          <w14:ligatures w14:val="standard"/>
        </w:rPr>
        <w:t xml:space="preserve">he </w:t>
      </w:r>
      <w:r w:rsidR="008F3A9E" w:rsidRPr="002567F7">
        <w:rPr>
          <w:rFonts w:ascii="Calibri" w:hAnsi="Calibri"/>
          <w14:ligatures w14:val="standard"/>
        </w:rPr>
        <w:t xml:space="preserve">Contractor </w:t>
      </w:r>
      <w:r w:rsidRPr="002567F7">
        <w:rPr>
          <w:rFonts w:ascii="Calibri" w:hAnsi="Calibri"/>
          <w14:ligatures w14:val="standard"/>
        </w:rPr>
        <w:t xml:space="preserve">request </w:t>
      </w:r>
      <w:r w:rsidR="00F51AC4">
        <w:rPr>
          <w:rFonts w:ascii="Calibri" w:hAnsi="Calibri"/>
          <w14:ligatures w14:val="standard"/>
        </w:rPr>
        <w:t xml:space="preserve">use of </w:t>
      </w:r>
      <w:r w:rsidR="001204C0" w:rsidRPr="002567F7">
        <w:rPr>
          <w:rFonts w:ascii="Calibri" w:hAnsi="Calibri"/>
          <w14:ligatures w14:val="standard"/>
        </w:rPr>
        <w:t>an available</w:t>
      </w:r>
      <w:r w:rsidR="001204C0">
        <w:rPr>
          <w:rFonts w:ascii="Calibri" w:hAnsi="Calibri"/>
          <w14:ligatures w14:val="standard"/>
        </w:rPr>
        <w:t xml:space="preserve"> lot, </w:t>
      </w:r>
      <w:r w:rsidR="008F3A9E" w:rsidRPr="002668DE">
        <w:rPr>
          <w:rFonts w:ascii="Calibri" w:hAnsi="Calibri"/>
          <w14:ligatures w14:val="standard"/>
        </w:rPr>
        <w:t xml:space="preserve">submit a PX-5865 </w:t>
      </w:r>
      <w:r>
        <w:rPr>
          <w:rFonts w:ascii="Calibri" w:hAnsi="Calibri"/>
          <w14:ligatures w14:val="standard"/>
        </w:rPr>
        <w:t xml:space="preserve">to the STR who will present to the Zone 10 Area Manager. </w:t>
      </w:r>
    </w:p>
    <w:p w14:paraId="4A3407C0" w14:textId="785ECE93" w:rsidR="00DA33E8" w:rsidRDefault="00F3028E" w:rsidP="002E4B60">
      <w:pPr>
        <w:pStyle w:val="Level5"/>
        <w:numPr>
          <w:ilvl w:val="4"/>
          <w:numId w:val="21"/>
        </w:numPr>
        <w:tabs>
          <w:tab w:val="clear" w:pos="2520"/>
        </w:tabs>
        <w:spacing w:before="120"/>
        <w:ind w:left="3240" w:right="-270" w:hanging="360"/>
        <w:rPr>
          <w:rFonts w:ascii="Calibri" w:hAnsi="Calibri"/>
          <w14:ligatures w14:val="standard"/>
        </w:rPr>
      </w:pPr>
      <w:r>
        <w:rPr>
          <w:rFonts w:ascii="Calibri" w:hAnsi="Calibri"/>
          <w14:ligatures w14:val="standard"/>
        </w:rPr>
        <w:t>I</w:t>
      </w:r>
      <w:r w:rsidR="008F3A9E" w:rsidRPr="002668DE">
        <w:rPr>
          <w:rFonts w:ascii="Calibri" w:hAnsi="Calibri"/>
          <w14:ligatures w14:val="standard"/>
        </w:rPr>
        <w:t xml:space="preserve">f the use of a Laydown area in </w:t>
      </w:r>
      <w:r w:rsidR="0080420B">
        <w:rPr>
          <w:rFonts w:ascii="Calibri" w:hAnsi="Calibri"/>
          <w14:ligatures w14:val="standard"/>
        </w:rPr>
        <w:t>Zone 10 is</w:t>
      </w:r>
      <w:r>
        <w:rPr>
          <w:rFonts w:ascii="Calibri" w:hAnsi="Calibri"/>
          <w14:ligatures w14:val="standard"/>
        </w:rPr>
        <w:t xml:space="preserve"> approved, t</w:t>
      </w:r>
      <w:r w:rsidR="008F3A9E" w:rsidRPr="002668DE">
        <w:rPr>
          <w:rFonts w:ascii="Calibri" w:hAnsi="Calibri"/>
          <w14:ligatures w14:val="standard"/>
        </w:rPr>
        <w:t xml:space="preserve">he Contractor shall </w:t>
      </w:r>
      <w:r w:rsidR="00DA33E8">
        <w:rPr>
          <w:rFonts w:ascii="Calibri" w:hAnsi="Calibri"/>
          <w14:ligatures w14:val="standard"/>
        </w:rPr>
        <w:t>i</w:t>
      </w:r>
      <w:r w:rsidR="008F3A9E" w:rsidRPr="002668DE">
        <w:rPr>
          <w:rFonts w:ascii="Calibri" w:hAnsi="Calibri"/>
          <w14:ligatures w14:val="standard"/>
        </w:rPr>
        <w:t xml:space="preserve">nspect and record the condition of the Laydown location on the PX-5865 prior to </w:t>
      </w:r>
      <w:r>
        <w:rPr>
          <w:rFonts w:ascii="Calibri" w:hAnsi="Calibri"/>
          <w14:ligatures w14:val="standard"/>
        </w:rPr>
        <w:t>agreement</w:t>
      </w:r>
      <w:r w:rsidR="008F3A9E" w:rsidRPr="002668DE">
        <w:rPr>
          <w:rFonts w:ascii="Calibri" w:hAnsi="Calibri"/>
          <w14:ligatures w14:val="standard"/>
        </w:rPr>
        <w:t xml:space="preserve">.  </w:t>
      </w:r>
    </w:p>
    <w:p w14:paraId="53E65257" w14:textId="7783FDDC" w:rsidR="008F3A9E" w:rsidRPr="002668DE" w:rsidRDefault="00DA33E8" w:rsidP="002E4B60">
      <w:pPr>
        <w:pStyle w:val="Level5"/>
        <w:numPr>
          <w:ilvl w:val="4"/>
          <w:numId w:val="21"/>
        </w:numPr>
        <w:tabs>
          <w:tab w:val="clear" w:pos="2520"/>
        </w:tabs>
        <w:spacing w:before="120"/>
        <w:ind w:left="3240" w:right="-270" w:hanging="360"/>
        <w:rPr>
          <w:rFonts w:ascii="Calibri" w:hAnsi="Calibri"/>
          <w14:ligatures w14:val="standard"/>
        </w:rPr>
      </w:pPr>
      <w:r>
        <w:rPr>
          <w:rFonts w:ascii="Calibri" w:hAnsi="Calibri"/>
          <w14:ligatures w14:val="standard"/>
        </w:rPr>
        <w:t>If the contractor plans to make any modifications to the laydown area, written approval is required from CNS through the STR.</w:t>
      </w:r>
    </w:p>
    <w:p w14:paraId="45F1B995" w14:textId="77D4286E" w:rsidR="008F3A9E" w:rsidRPr="002668DE" w:rsidRDefault="00F3028E" w:rsidP="002E4B60">
      <w:pPr>
        <w:pStyle w:val="Level5"/>
        <w:numPr>
          <w:ilvl w:val="4"/>
          <w:numId w:val="21"/>
        </w:numPr>
        <w:tabs>
          <w:tab w:val="clear" w:pos="2520"/>
        </w:tabs>
        <w:spacing w:before="120"/>
        <w:ind w:left="3240" w:right="-270" w:hanging="360"/>
        <w:rPr>
          <w:rFonts w:ascii="Calibri" w:hAnsi="Calibri"/>
          <w14:ligatures w14:val="standard"/>
        </w:rPr>
      </w:pPr>
      <w:r>
        <w:rPr>
          <w:rFonts w:ascii="Calibri" w:hAnsi="Calibri"/>
          <w14:ligatures w14:val="standard"/>
        </w:rPr>
        <w:t>M</w:t>
      </w:r>
      <w:r w:rsidR="008F3A9E" w:rsidRPr="002668DE">
        <w:rPr>
          <w:rFonts w:ascii="Calibri" w:hAnsi="Calibri"/>
          <w14:ligatures w14:val="standard"/>
        </w:rPr>
        <w:t xml:space="preserve">aterial </w:t>
      </w:r>
      <w:r>
        <w:rPr>
          <w:rFonts w:ascii="Calibri" w:hAnsi="Calibri"/>
          <w14:ligatures w14:val="standard"/>
        </w:rPr>
        <w:t>should be</w:t>
      </w:r>
      <w:r w:rsidR="008F3A9E" w:rsidRPr="002668DE">
        <w:rPr>
          <w:rFonts w:ascii="Calibri" w:hAnsi="Calibri"/>
          <w14:ligatures w14:val="standard"/>
        </w:rPr>
        <w:t xml:space="preserve"> neatly </w:t>
      </w:r>
      <w:r w:rsidR="0080420B">
        <w:rPr>
          <w:rFonts w:ascii="Calibri" w:hAnsi="Calibri"/>
          <w14:ligatures w14:val="standard"/>
        </w:rPr>
        <w:t xml:space="preserve">and </w:t>
      </w:r>
      <w:r w:rsidR="008F3A9E" w:rsidRPr="002668DE">
        <w:rPr>
          <w:rFonts w:ascii="Calibri" w:hAnsi="Calibri"/>
          <w14:ligatures w14:val="standard"/>
        </w:rPr>
        <w:t xml:space="preserve">properly stored, no protruding </w:t>
      </w:r>
      <w:r w:rsidR="004C0C3A" w:rsidRPr="002668DE">
        <w:rPr>
          <w:rFonts w:ascii="Calibri" w:hAnsi="Calibri"/>
          <w14:ligatures w14:val="standard"/>
        </w:rPr>
        <w:t>potential hazards</w:t>
      </w:r>
      <w:r w:rsidR="008F3A9E" w:rsidRPr="002668DE">
        <w:rPr>
          <w:rFonts w:ascii="Calibri" w:hAnsi="Calibri"/>
          <w14:ligatures w14:val="standard"/>
        </w:rPr>
        <w:t xml:space="preserve">, and stored material does not obstruct access into the area or any buildings within the area.  </w:t>
      </w:r>
    </w:p>
    <w:p w14:paraId="65696B22" w14:textId="5C7F5BA0" w:rsidR="008F3A9E" w:rsidRPr="002668DE" w:rsidRDefault="00492043" w:rsidP="001205A0">
      <w:pPr>
        <w:pStyle w:val="Level5"/>
        <w:widowControl/>
        <w:numPr>
          <w:ilvl w:val="4"/>
          <w:numId w:val="21"/>
        </w:numPr>
        <w:tabs>
          <w:tab w:val="clear" w:pos="2520"/>
        </w:tabs>
        <w:spacing w:before="120"/>
        <w:ind w:left="3240" w:right="-274" w:hanging="360"/>
        <w:rPr>
          <w:rFonts w:ascii="Calibri" w:hAnsi="Calibri"/>
          <w14:ligatures w14:val="standard"/>
        </w:rPr>
      </w:pPr>
      <w:r>
        <w:rPr>
          <w:rFonts w:ascii="Calibri" w:hAnsi="Calibri"/>
          <w14:ligatures w14:val="standard"/>
        </w:rPr>
        <w:t>M</w:t>
      </w:r>
      <w:r w:rsidR="008F3A9E" w:rsidRPr="002668DE">
        <w:rPr>
          <w:rFonts w:ascii="Calibri" w:hAnsi="Calibri"/>
          <w14:ligatures w14:val="standard"/>
        </w:rPr>
        <w:t xml:space="preserve">aterial and equipment stored </w:t>
      </w:r>
      <w:r>
        <w:rPr>
          <w:rFonts w:ascii="Calibri" w:hAnsi="Calibri"/>
          <w14:ligatures w14:val="standard"/>
        </w:rPr>
        <w:t xml:space="preserve">must be only that </w:t>
      </w:r>
      <w:r w:rsidR="008F3A9E" w:rsidRPr="002668DE">
        <w:rPr>
          <w:rFonts w:ascii="Calibri" w:hAnsi="Calibri"/>
          <w14:ligatures w14:val="standard"/>
        </w:rPr>
        <w:t xml:space="preserve">required for the associated contract/project. </w:t>
      </w:r>
      <w:r>
        <w:rPr>
          <w:rFonts w:ascii="Calibri" w:hAnsi="Calibri"/>
          <w14:ligatures w14:val="standard"/>
        </w:rPr>
        <w:t>Material must be clearly identified and be staged /stored in accordance with all safety, quality and environmental requirements.</w:t>
      </w:r>
      <w:r w:rsidR="008F3A9E" w:rsidRPr="002668DE">
        <w:rPr>
          <w:rFonts w:ascii="Calibri" w:hAnsi="Calibri"/>
          <w14:ligatures w14:val="standard"/>
        </w:rPr>
        <w:t xml:space="preserve"> Loose material shall be secured to </w:t>
      </w:r>
      <w:r>
        <w:rPr>
          <w:rFonts w:ascii="Calibri" w:hAnsi="Calibri"/>
          <w14:ligatures w14:val="standard"/>
        </w:rPr>
        <w:t>protect it from wind and weather risks.</w:t>
      </w:r>
    </w:p>
    <w:p w14:paraId="183FE7AC" w14:textId="77777777" w:rsidR="008F3A9E" w:rsidRPr="002668DE" w:rsidRDefault="008F3A9E" w:rsidP="002E4B60">
      <w:pPr>
        <w:pStyle w:val="Level5"/>
        <w:numPr>
          <w:ilvl w:val="4"/>
          <w:numId w:val="21"/>
        </w:numPr>
        <w:tabs>
          <w:tab w:val="clear" w:pos="2520"/>
        </w:tabs>
        <w:spacing w:before="120"/>
        <w:ind w:left="3240" w:right="-270" w:hanging="360"/>
        <w:rPr>
          <w:rFonts w:ascii="Calibri" w:hAnsi="Calibri"/>
          <w14:ligatures w14:val="standard"/>
        </w:rPr>
      </w:pPr>
      <w:r w:rsidRPr="002668DE">
        <w:rPr>
          <w:rFonts w:ascii="Calibri" w:hAnsi="Calibri"/>
          <w14:ligatures w14:val="standard"/>
        </w:rPr>
        <w:t>Be responsible for vegetation, trash and debris control within the laydown area.</w:t>
      </w:r>
    </w:p>
    <w:p w14:paraId="66A76FAC" w14:textId="3FBD25A1" w:rsidR="008F3A9E" w:rsidRPr="002668DE" w:rsidRDefault="008F3A9E" w:rsidP="002E4B60">
      <w:pPr>
        <w:pStyle w:val="Level5"/>
        <w:numPr>
          <w:ilvl w:val="4"/>
          <w:numId w:val="21"/>
        </w:numPr>
        <w:tabs>
          <w:tab w:val="clear" w:pos="2520"/>
        </w:tabs>
        <w:spacing w:before="120"/>
        <w:ind w:left="3240" w:right="-270" w:hanging="360"/>
        <w:rPr>
          <w:rFonts w:ascii="Calibri" w:hAnsi="Calibri"/>
          <w14:ligatures w14:val="standard"/>
        </w:rPr>
      </w:pPr>
      <w:r w:rsidRPr="002668DE">
        <w:rPr>
          <w:rFonts w:ascii="Calibri" w:hAnsi="Calibri"/>
          <w14:ligatures w14:val="standard"/>
        </w:rPr>
        <w:t xml:space="preserve">The Contractor shall mount a durable sign on the fence near the main gate of the laydown yard. The company name shall be in letters at least 3 inches high.  Below the company name shall be at least one (1) point of contact telephone number.  </w:t>
      </w:r>
    </w:p>
    <w:p w14:paraId="4074108C" w14:textId="77777777" w:rsidR="008F3A9E" w:rsidRPr="002668DE" w:rsidRDefault="008F3A9E" w:rsidP="002E4B60">
      <w:pPr>
        <w:pStyle w:val="Level5"/>
        <w:numPr>
          <w:ilvl w:val="4"/>
          <w:numId w:val="21"/>
        </w:numPr>
        <w:tabs>
          <w:tab w:val="clear" w:pos="2520"/>
        </w:tabs>
        <w:spacing w:before="120"/>
        <w:ind w:left="3240" w:right="-270" w:hanging="360"/>
        <w:rPr>
          <w:rFonts w:ascii="Calibri" w:hAnsi="Calibri"/>
          <w14:ligatures w14:val="standard"/>
        </w:rPr>
      </w:pPr>
      <w:r w:rsidRPr="002668DE">
        <w:rPr>
          <w:rFonts w:ascii="Calibri" w:hAnsi="Calibri"/>
          <w14:ligatures w14:val="standard"/>
        </w:rPr>
        <w:t>Anchor all temporary structures to prevent toppling during high winds.</w:t>
      </w:r>
    </w:p>
    <w:p w14:paraId="3FAB9663" w14:textId="77777777" w:rsidR="008F3A9E" w:rsidRPr="002668DE" w:rsidRDefault="008F3A9E" w:rsidP="002E4B60">
      <w:pPr>
        <w:pStyle w:val="Level5"/>
        <w:numPr>
          <w:ilvl w:val="4"/>
          <w:numId w:val="21"/>
        </w:numPr>
        <w:tabs>
          <w:tab w:val="clear" w:pos="2520"/>
        </w:tabs>
        <w:spacing w:before="120"/>
        <w:ind w:left="3240" w:right="-270" w:hanging="360"/>
        <w:rPr>
          <w:rFonts w:ascii="Calibri" w:hAnsi="Calibri"/>
          <w14:ligatures w14:val="standard"/>
        </w:rPr>
      </w:pPr>
      <w:r w:rsidRPr="002668DE">
        <w:rPr>
          <w:rFonts w:ascii="Calibri" w:hAnsi="Calibri"/>
          <w14:ligatures w14:val="standard"/>
        </w:rPr>
        <w:t>Participate in monthly inspections and shall correct any deficiencies by specified due dates.</w:t>
      </w:r>
    </w:p>
    <w:p w14:paraId="34B53167" w14:textId="61D7022C" w:rsidR="008F3A9E" w:rsidRPr="002668DE" w:rsidRDefault="008F3A9E" w:rsidP="002E4B60">
      <w:pPr>
        <w:pStyle w:val="Level5"/>
        <w:numPr>
          <w:ilvl w:val="4"/>
          <w:numId w:val="21"/>
        </w:numPr>
        <w:tabs>
          <w:tab w:val="clear" w:pos="2520"/>
        </w:tabs>
        <w:spacing w:before="120"/>
        <w:ind w:left="3240" w:right="-270" w:hanging="360"/>
        <w:rPr>
          <w:rFonts w:ascii="Calibri" w:hAnsi="Calibri"/>
          <w14:ligatures w14:val="standard"/>
        </w:rPr>
      </w:pPr>
      <w:r w:rsidRPr="002668DE">
        <w:rPr>
          <w:rFonts w:ascii="Calibri" w:hAnsi="Calibri"/>
          <w14:ligatures w14:val="standard"/>
        </w:rPr>
        <w:t xml:space="preserve">Shall remove all equipment, materials and any temporary structures from the laydown area once the project is complete or upon </w:t>
      </w:r>
      <w:r w:rsidR="00F51AC4">
        <w:rPr>
          <w:rFonts w:ascii="Calibri" w:hAnsi="Calibri"/>
          <w14:ligatures w14:val="standard"/>
        </w:rPr>
        <w:t xml:space="preserve">notification from </w:t>
      </w:r>
      <w:r w:rsidR="00E23252">
        <w:rPr>
          <w:rFonts w:ascii="Calibri" w:hAnsi="Calibri"/>
          <w14:ligatures w14:val="standard"/>
        </w:rPr>
        <w:t xml:space="preserve">the </w:t>
      </w:r>
      <w:r w:rsidR="00F51AC4">
        <w:rPr>
          <w:rFonts w:ascii="Calibri" w:hAnsi="Calibri"/>
          <w14:ligatures w14:val="standard"/>
        </w:rPr>
        <w:t xml:space="preserve">Zone 10 Area/Facility </w:t>
      </w:r>
      <w:r w:rsidR="00E23252">
        <w:rPr>
          <w:rFonts w:ascii="Calibri" w:hAnsi="Calibri"/>
          <w14:ligatures w14:val="standard"/>
        </w:rPr>
        <w:t>Manager or designee</w:t>
      </w:r>
      <w:r w:rsidR="00492043">
        <w:rPr>
          <w:rFonts w:ascii="Calibri" w:hAnsi="Calibri"/>
          <w14:ligatures w14:val="standard"/>
        </w:rPr>
        <w:t xml:space="preserve"> through the STR/CA</w:t>
      </w:r>
      <w:r w:rsidRPr="002668DE">
        <w:rPr>
          <w:rFonts w:ascii="Calibri" w:hAnsi="Calibri"/>
          <w14:ligatures w14:val="standard"/>
        </w:rPr>
        <w:t>.</w:t>
      </w:r>
    </w:p>
    <w:p w14:paraId="2635034D" w14:textId="77777777" w:rsidR="008F3A9E" w:rsidRPr="002668DE" w:rsidRDefault="008F3A9E" w:rsidP="00B87A52">
      <w:pPr>
        <w:pStyle w:val="Level4"/>
        <w:keepLines/>
        <w:numPr>
          <w:ilvl w:val="0"/>
          <w:numId w:val="18"/>
        </w:numPr>
        <w:spacing w:before="120"/>
        <w:ind w:left="2880" w:hanging="720"/>
        <w:rPr>
          <w:rFonts w:ascii="Calibri" w:hAnsi="Calibri"/>
          <w14:ligatures w14:val="standard"/>
        </w:rPr>
      </w:pPr>
      <w:r w:rsidRPr="002668DE">
        <w:rPr>
          <w:rFonts w:ascii="Calibri" w:hAnsi="Calibri"/>
          <w14:ligatures w14:val="standard"/>
        </w:rPr>
        <w:t>Field Office Space</w:t>
      </w:r>
      <w:r w:rsidR="00B261F9" w:rsidRPr="002668DE">
        <w:rPr>
          <w:rFonts w:ascii="Calibri" w:hAnsi="Calibri"/>
          <w14:ligatures w14:val="standard"/>
        </w:rPr>
        <w:t>:</w:t>
      </w:r>
    </w:p>
    <w:p w14:paraId="5ACC745E" w14:textId="06B610C1" w:rsidR="008F3A9E" w:rsidRPr="002668DE" w:rsidRDefault="008F3A9E" w:rsidP="00FD40AD">
      <w:pPr>
        <w:pStyle w:val="Level5"/>
        <w:numPr>
          <w:ilvl w:val="4"/>
          <w:numId w:val="21"/>
        </w:numPr>
        <w:tabs>
          <w:tab w:val="clear" w:pos="2520"/>
        </w:tabs>
        <w:spacing w:before="120"/>
        <w:ind w:left="3326" w:hanging="446"/>
        <w:rPr>
          <w:rFonts w:ascii="Calibri" w:hAnsi="Calibri"/>
          <w14:ligatures w14:val="standard"/>
        </w:rPr>
      </w:pPr>
      <w:r w:rsidRPr="002668DE">
        <w:rPr>
          <w:rFonts w:ascii="Calibri" w:hAnsi="Calibri"/>
          <w14:ligatures w14:val="standard"/>
        </w:rPr>
        <w:t xml:space="preserve">The Contractor </w:t>
      </w:r>
      <w:r w:rsidR="00F51AC4">
        <w:rPr>
          <w:rFonts w:ascii="Calibri" w:hAnsi="Calibri"/>
          <w14:ligatures w14:val="standard"/>
        </w:rPr>
        <w:t>may</w:t>
      </w:r>
      <w:r w:rsidRPr="002668DE">
        <w:rPr>
          <w:rFonts w:ascii="Calibri" w:hAnsi="Calibri"/>
          <w14:ligatures w14:val="standard"/>
        </w:rPr>
        <w:t xml:space="preserve"> establish a field office at either the </w:t>
      </w:r>
      <w:r w:rsidR="00492043">
        <w:rPr>
          <w:rFonts w:ascii="Calibri" w:hAnsi="Calibri"/>
          <w14:ligatures w14:val="standard"/>
        </w:rPr>
        <w:t xml:space="preserve">(if </w:t>
      </w:r>
      <w:r w:rsidRPr="002668DE">
        <w:rPr>
          <w:rFonts w:ascii="Calibri" w:hAnsi="Calibri"/>
          <w14:ligatures w14:val="standard"/>
        </w:rPr>
        <w:t>assigned</w:t>
      </w:r>
      <w:r w:rsidR="00492043">
        <w:rPr>
          <w:rFonts w:ascii="Calibri" w:hAnsi="Calibri"/>
          <w14:ligatures w14:val="standard"/>
        </w:rPr>
        <w:t>)</w:t>
      </w:r>
      <w:r w:rsidRPr="002668DE">
        <w:rPr>
          <w:rFonts w:ascii="Calibri" w:hAnsi="Calibri"/>
          <w14:ligatures w14:val="standard"/>
        </w:rPr>
        <w:t xml:space="preserve"> Zone 10 laydown area or at the </w:t>
      </w:r>
      <w:r w:rsidR="00492043">
        <w:rPr>
          <w:rFonts w:ascii="Calibri" w:hAnsi="Calibri"/>
          <w14:ligatures w14:val="standard"/>
        </w:rPr>
        <w:t xml:space="preserve">site laydown area, if </w:t>
      </w:r>
      <w:r w:rsidRPr="002668DE">
        <w:rPr>
          <w:rFonts w:ascii="Calibri" w:hAnsi="Calibri"/>
          <w14:ligatures w14:val="standard"/>
        </w:rPr>
        <w:t>approved.</w:t>
      </w:r>
    </w:p>
    <w:p w14:paraId="70991A5B" w14:textId="73FD1C4F" w:rsidR="008F3A9E" w:rsidRPr="002668DE" w:rsidRDefault="008F3A9E" w:rsidP="002E4B60">
      <w:pPr>
        <w:pStyle w:val="Level5"/>
        <w:numPr>
          <w:ilvl w:val="4"/>
          <w:numId w:val="21"/>
        </w:numPr>
        <w:tabs>
          <w:tab w:val="clear" w:pos="2520"/>
        </w:tabs>
        <w:spacing w:before="120"/>
        <w:ind w:left="3326" w:right="-180" w:hanging="446"/>
        <w:rPr>
          <w:rFonts w:ascii="Calibri" w:hAnsi="Calibri"/>
          <w14:ligatures w14:val="standard"/>
        </w:rPr>
      </w:pPr>
      <w:r w:rsidRPr="002668DE">
        <w:rPr>
          <w:rFonts w:ascii="Calibri" w:hAnsi="Calibri"/>
          <w14:ligatures w14:val="standard"/>
        </w:rPr>
        <w:t xml:space="preserve">Stairways shall be </w:t>
      </w:r>
      <w:r w:rsidRPr="002567F7">
        <w:rPr>
          <w:rFonts w:ascii="Calibri" w:hAnsi="Calibri"/>
          <w14:ligatures w14:val="standard"/>
        </w:rPr>
        <w:t>provided</w:t>
      </w:r>
      <w:r w:rsidR="00F04E7E" w:rsidRPr="002567F7">
        <w:rPr>
          <w:rFonts w:ascii="Calibri" w:hAnsi="Calibri"/>
          <w14:ligatures w14:val="standard"/>
        </w:rPr>
        <w:t xml:space="preserve"> by the contractor</w:t>
      </w:r>
      <w:r w:rsidRPr="002567F7">
        <w:rPr>
          <w:rFonts w:ascii="Calibri" w:hAnsi="Calibri"/>
          <w14:ligatures w14:val="standard"/>
        </w:rPr>
        <w:t xml:space="preserve"> for job </w:t>
      </w:r>
      <w:r w:rsidRPr="002668DE">
        <w:rPr>
          <w:rFonts w:ascii="Calibri" w:hAnsi="Calibri"/>
          <w14:ligatures w14:val="standard"/>
        </w:rPr>
        <w:t xml:space="preserve">site offices and storage trailers.  Stairways shall </w:t>
      </w:r>
      <w:r w:rsidRPr="002668DE">
        <w:rPr>
          <w:rFonts w:ascii="Calibri" w:hAnsi="Calibri"/>
          <w14:ligatures w14:val="standard"/>
        </w:rPr>
        <w:lastRenderedPageBreak/>
        <w:t>meet the requirements specified in 29 CFR 1926 Subpart X.  Stairways shall not have loose or broken boards, protruding nails, or damaged handrails.</w:t>
      </w:r>
    </w:p>
    <w:p w14:paraId="3C94F797" w14:textId="77777777" w:rsidR="008F3A9E" w:rsidRPr="002668DE" w:rsidRDefault="008F3A9E" w:rsidP="002E4B60">
      <w:pPr>
        <w:pStyle w:val="Level5"/>
        <w:numPr>
          <w:ilvl w:val="4"/>
          <w:numId w:val="21"/>
        </w:numPr>
        <w:tabs>
          <w:tab w:val="clear" w:pos="2520"/>
        </w:tabs>
        <w:spacing w:before="120"/>
        <w:ind w:left="3326" w:right="-180" w:hanging="446"/>
        <w:rPr>
          <w:rFonts w:ascii="Calibri" w:hAnsi="Calibri"/>
          <w14:ligatures w14:val="standard"/>
        </w:rPr>
      </w:pPr>
      <w:r w:rsidRPr="002668DE">
        <w:rPr>
          <w:rFonts w:ascii="Calibri" w:hAnsi="Calibri"/>
          <w14:ligatures w14:val="standard"/>
        </w:rPr>
        <w:t>Office trailers shall be anchored to prevent toppling during high winds.</w:t>
      </w:r>
    </w:p>
    <w:p w14:paraId="39EB304D" w14:textId="77777777" w:rsidR="008F3A9E" w:rsidRDefault="008F3A9E" w:rsidP="002E4B60">
      <w:pPr>
        <w:pStyle w:val="Level5"/>
        <w:numPr>
          <w:ilvl w:val="4"/>
          <w:numId w:val="21"/>
        </w:numPr>
        <w:tabs>
          <w:tab w:val="clear" w:pos="2520"/>
        </w:tabs>
        <w:spacing w:before="120"/>
        <w:ind w:left="3326" w:right="-180" w:hanging="446"/>
        <w:rPr>
          <w:rFonts w:ascii="Calibri" w:hAnsi="Calibri"/>
          <w14:ligatures w14:val="standard"/>
        </w:rPr>
      </w:pPr>
      <w:r w:rsidRPr="002668DE">
        <w:rPr>
          <w:rFonts w:ascii="Calibri" w:hAnsi="Calibri"/>
          <w14:ligatures w14:val="standard"/>
        </w:rPr>
        <w:t>The Contractor is responsible for upkeep, maintenance and housekeeping of the field office space.  Office trailers requiring electrical service shall be pre-inspected by Pantex to verify code compliance prior to use.</w:t>
      </w:r>
    </w:p>
    <w:p w14:paraId="31951D82" w14:textId="59ADA3F2" w:rsidR="00E23252" w:rsidRPr="002668DE" w:rsidRDefault="00E23252" w:rsidP="002E4B60">
      <w:pPr>
        <w:pStyle w:val="Level5"/>
        <w:numPr>
          <w:ilvl w:val="4"/>
          <w:numId w:val="21"/>
        </w:numPr>
        <w:tabs>
          <w:tab w:val="clear" w:pos="2520"/>
        </w:tabs>
        <w:spacing w:before="120"/>
        <w:ind w:left="3326" w:right="-180" w:hanging="446"/>
        <w:rPr>
          <w:rFonts w:ascii="Calibri" w:hAnsi="Calibri"/>
          <w14:ligatures w14:val="standard"/>
        </w:rPr>
      </w:pPr>
      <w:r>
        <w:rPr>
          <w:rFonts w:ascii="Calibri" w:hAnsi="Calibri"/>
          <w14:ligatures w14:val="standard"/>
        </w:rPr>
        <w:t xml:space="preserve">The Contractor may be required to vacate </w:t>
      </w:r>
      <w:r w:rsidR="00F51AC4">
        <w:rPr>
          <w:rFonts w:ascii="Calibri" w:hAnsi="Calibri"/>
          <w14:ligatures w14:val="standard"/>
        </w:rPr>
        <w:t>the</w:t>
      </w:r>
      <w:r w:rsidR="00492043">
        <w:rPr>
          <w:rFonts w:ascii="Calibri" w:hAnsi="Calibri"/>
          <w14:ligatures w14:val="standard"/>
        </w:rPr>
        <w:t xml:space="preserve"> laydown area upon direction from CNS Pantex for any reason, including </w:t>
      </w:r>
      <w:r>
        <w:rPr>
          <w:rFonts w:ascii="Calibri" w:hAnsi="Calibri"/>
          <w14:ligatures w14:val="standard"/>
        </w:rPr>
        <w:t>fail</w:t>
      </w:r>
      <w:r w:rsidR="00492043">
        <w:rPr>
          <w:rFonts w:ascii="Calibri" w:hAnsi="Calibri"/>
          <w14:ligatures w14:val="standard"/>
        </w:rPr>
        <w:t>ure</w:t>
      </w:r>
      <w:r>
        <w:rPr>
          <w:rFonts w:ascii="Calibri" w:hAnsi="Calibri"/>
          <w14:ligatures w14:val="standard"/>
        </w:rPr>
        <w:t xml:space="preserve"> to maintain the </w:t>
      </w:r>
      <w:r w:rsidR="00492043">
        <w:rPr>
          <w:rFonts w:ascii="Calibri" w:hAnsi="Calibri"/>
          <w14:ligatures w14:val="standard"/>
        </w:rPr>
        <w:t xml:space="preserve">laydown area </w:t>
      </w:r>
      <w:r>
        <w:rPr>
          <w:rFonts w:ascii="Calibri" w:hAnsi="Calibri"/>
          <w14:ligatures w14:val="standard"/>
        </w:rPr>
        <w:t xml:space="preserve">as prescribed above.  Any equipment or materials </w:t>
      </w:r>
      <w:r w:rsidR="00492043">
        <w:rPr>
          <w:rFonts w:ascii="Calibri" w:hAnsi="Calibri"/>
          <w14:ligatures w14:val="standard"/>
        </w:rPr>
        <w:t xml:space="preserve">abandoned, and any damage or degradation of the laydown area </w:t>
      </w:r>
      <w:r>
        <w:rPr>
          <w:rFonts w:ascii="Calibri" w:hAnsi="Calibri"/>
          <w14:ligatures w14:val="standard"/>
        </w:rPr>
        <w:t>may affect the Contractor’s final payment.</w:t>
      </w:r>
    </w:p>
    <w:p w14:paraId="28BE213C" w14:textId="77777777" w:rsidR="00F5131F" w:rsidRDefault="00F5131F">
      <w:pPr>
        <w:widowControl/>
        <w:autoSpaceDE/>
        <w:autoSpaceDN/>
        <w:adjustRightInd/>
        <w:rPr>
          <w:rFonts w:ascii="Calibri" w:hAnsi="Calibri"/>
          <w14:ligatures w14:val="standard"/>
        </w:rPr>
      </w:pPr>
      <w:r>
        <w:rPr>
          <w:rFonts w:ascii="Calibri" w:hAnsi="Calibri"/>
          <w14:ligatures w14:val="standard"/>
        </w:rPr>
        <w:br w:type="page"/>
      </w:r>
    </w:p>
    <w:p w14:paraId="0EA8C8A7" w14:textId="2993DE26" w:rsidR="008F3A9E" w:rsidRPr="002668DE" w:rsidRDefault="008F3A9E" w:rsidP="00B87A52">
      <w:pPr>
        <w:pStyle w:val="Level4"/>
        <w:keepLines/>
        <w:numPr>
          <w:ilvl w:val="0"/>
          <w:numId w:val="18"/>
        </w:numPr>
        <w:spacing w:before="120"/>
        <w:ind w:left="2880" w:hanging="720"/>
        <w:rPr>
          <w:rFonts w:ascii="Calibri" w:hAnsi="Calibri"/>
          <w14:ligatures w14:val="standard"/>
        </w:rPr>
      </w:pPr>
      <w:r w:rsidRPr="002668DE">
        <w:rPr>
          <w:rFonts w:ascii="Calibri" w:hAnsi="Calibri"/>
          <w14:ligatures w14:val="standard"/>
        </w:rPr>
        <w:lastRenderedPageBreak/>
        <w:t>Temporary fencing</w:t>
      </w:r>
      <w:r w:rsidR="00B261F9" w:rsidRPr="002668DE">
        <w:rPr>
          <w:rFonts w:ascii="Calibri" w:hAnsi="Calibri"/>
          <w14:ligatures w14:val="standard"/>
        </w:rPr>
        <w:t>:</w:t>
      </w:r>
    </w:p>
    <w:p w14:paraId="7C265780" w14:textId="4E4D4616" w:rsidR="008F3A9E" w:rsidRPr="002668DE" w:rsidRDefault="008F3A9E" w:rsidP="002E4B60">
      <w:pPr>
        <w:pStyle w:val="Level5"/>
        <w:numPr>
          <w:ilvl w:val="4"/>
          <w:numId w:val="21"/>
        </w:numPr>
        <w:tabs>
          <w:tab w:val="clear" w:pos="2520"/>
        </w:tabs>
        <w:spacing w:before="120"/>
        <w:ind w:left="3326" w:right="-180" w:hanging="446"/>
        <w:rPr>
          <w:rFonts w:ascii="Calibri" w:hAnsi="Calibri"/>
          <w14:ligatures w14:val="standard"/>
        </w:rPr>
      </w:pPr>
      <w:r w:rsidRPr="002668DE">
        <w:rPr>
          <w:rFonts w:ascii="Calibri" w:hAnsi="Calibri"/>
          <w14:ligatures w14:val="standard"/>
        </w:rPr>
        <w:t>The Contractor shall be responsible for installing, supplying, repairing and maintaining temporary fences</w:t>
      </w:r>
      <w:r w:rsidR="00492043">
        <w:rPr>
          <w:rFonts w:ascii="Calibri" w:hAnsi="Calibri"/>
          <w14:ligatures w14:val="standard"/>
        </w:rPr>
        <w:t>, including those require to secure/segregate the laydown area(s)</w:t>
      </w:r>
      <w:r w:rsidRPr="002668DE">
        <w:rPr>
          <w:rFonts w:ascii="Calibri" w:hAnsi="Calibri"/>
          <w14:ligatures w14:val="standard"/>
        </w:rPr>
        <w:t>.</w:t>
      </w:r>
    </w:p>
    <w:p w14:paraId="65F7C97A" w14:textId="77777777" w:rsidR="008F3A9E" w:rsidRPr="002668DE" w:rsidRDefault="008F3A9E" w:rsidP="002E4B60">
      <w:pPr>
        <w:pStyle w:val="Level5"/>
        <w:numPr>
          <w:ilvl w:val="4"/>
          <w:numId w:val="21"/>
        </w:numPr>
        <w:tabs>
          <w:tab w:val="clear" w:pos="2520"/>
        </w:tabs>
        <w:spacing w:before="120"/>
        <w:ind w:left="3326" w:right="-180" w:hanging="446"/>
        <w:rPr>
          <w:rFonts w:ascii="Calibri" w:hAnsi="Calibri"/>
          <w14:ligatures w14:val="standard"/>
        </w:rPr>
      </w:pPr>
      <w:r w:rsidRPr="002668DE">
        <w:rPr>
          <w:rFonts w:ascii="Calibri" w:hAnsi="Calibri"/>
          <w14:ligatures w14:val="standard"/>
        </w:rPr>
        <w:t xml:space="preserve">Temporary fencing established at a construction jobsite shall be stable and durable. Fencing and gates shall be grounded.   </w:t>
      </w:r>
    </w:p>
    <w:p w14:paraId="0BC49189" w14:textId="77777777" w:rsidR="00372F9C" w:rsidRPr="002668DE" w:rsidRDefault="005A53B3" w:rsidP="00FD40AD">
      <w:pPr>
        <w:pStyle w:val="Header1"/>
        <w:spacing w:before="120" w:after="120"/>
        <w:rPr>
          <w14:ligatures w14:val="standard"/>
        </w:rPr>
      </w:pPr>
      <w:bookmarkStart w:id="7" w:name="_Toc11048534"/>
      <w:r w:rsidRPr="002668DE">
        <w:rPr>
          <w14:ligatures w14:val="standard"/>
        </w:rPr>
        <w:t>Contractor Daily Construction Logs</w:t>
      </w:r>
      <w:bookmarkEnd w:id="7"/>
    </w:p>
    <w:p w14:paraId="0F0FDBA9" w14:textId="77777777" w:rsidR="00DF7AE4" w:rsidRPr="002668DE" w:rsidRDefault="000155E4" w:rsidP="002E4B60">
      <w:pPr>
        <w:pStyle w:val="Header2"/>
        <w:ind w:right="-180"/>
        <w:rPr>
          <w:w w:val="100"/>
          <w14:ligatures w14:val="standard"/>
        </w:rPr>
      </w:pPr>
      <w:r w:rsidRPr="002668DE">
        <w:rPr>
          <w:w w:val="100"/>
          <w14:ligatures w14:val="standard"/>
        </w:rPr>
        <w:t>T</w:t>
      </w:r>
      <w:r w:rsidR="00DF7AE4" w:rsidRPr="002668DE">
        <w:rPr>
          <w:w w:val="100"/>
          <w14:ligatures w14:val="standard"/>
        </w:rPr>
        <w:t xml:space="preserve">he Contractor shall complete a daily log of work activities, using the </w:t>
      </w:r>
      <w:r w:rsidR="002D3D65" w:rsidRPr="002668DE">
        <w:rPr>
          <w:w w:val="100"/>
          <w14:ligatures w14:val="standard"/>
        </w:rPr>
        <w:t>CNS</w:t>
      </w:r>
      <w:r w:rsidR="00DF7AE4" w:rsidRPr="002668DE">
        <w:rPr>
          <w:w w:val="100"/>
          <w14:ligatures w14:val="standard"/>
        </w:rPr>
        <w:t xml:space="preserve"> Pantex form (PX-4785).</w:t>
      </w:r>
    </w:p>
    <w:p w14:paraId="6E6AA048" w14:textId="579FC65D" w:rsidR="00DF7AE4" w:rsidRPr="002668DE" w:rsidRDefault="00DF7AE4" w:rsidP="002E4B60">
      <w:pPr>
        <w:pStyle w:val="Header2"/>
        <w:keepLines/>
        <w:ind w:right="-180"/>
        <w:rPr>
          <w:w w:val="100"/>
          <w14:ligatures w14:val="standard"/>
        </w:rPr>
      </w:pPr>
      <w:r w:rsidRPr="002668DE">
        <w:rPr>
          <w:w w:val="100"/>
          <w14:ligatures w14:val="standard"/>
        </w:rPr>
        <w:t xml:space="preserve">The Contractor shall provide the </w:t>
      </w:r>
      <w:r w:rsidR="0029268C">
        <w:rPr>
          <w:w w:val="100"/>
          <w14:ligatures w14:val="standard"/>
        </w:rPr>
        <w:t>STR</w:t>
      </w:r>
      <w:r w:rsidRPr="002668DE">
        <w:rPr>
          <w:w w:val="100"/>
          <w14:ligatures w14:val="standard"/>
        </w:rPr>
        <w:t xml:space="preserve"> with a copy of each daily work log by close of business the following day.  The Contractor, within two workdays, shall correct errors, conflicts and misinterpretations as indicated by the </w:t>
      </w:r>
      <w:r w:rsidR="0029268C">
        <w:rPr>
          <w:w w:val="100"/>
          <w14:ligatures w14:val="standard"/>
        </w:rPr>
        <w:t>STR</w:t>
      </w:r>
      <w:r w:rsidRPr="002668DE">
        <w:rPr>
          <w:w w:val="100"/>
          <w14:ligatures w14:val="standard"/>
        </w:rPr>
        <w:t>.</w:t>
      </w:r>
    </w:p>
    <w:p w14:paraId="0B93EBB6" w14:textId="77777777" w:rsidR="00582DC7" w:rsidRPr="002668DE" w:rsidRDefault="005A53B3" w:rsidP="00FD40AD">
      <w:pPr>
        <w:pStyle w:val="Header1"/>
        <w:spacing w:before="120" w:after="120"/>
        <w:rPr>
          <w14:ligatures w14:val="standard"/>
        </w:rPr>
      </w:pPr>
      <w:bookmarkStart w:id="8" w:name="_Toc11048535"/>
      <w:r w:rsidRPr="002668DE">
        <w:rPr>
          <w14:ligatures w14:val="standard"/>
        </w:rPr>
        <w:t>Construction Utilities</w:t>
      </w:r>
      <w:bookmarkEnd w:id="8"/>
    </w:p>
    <w:p w14:paraId="44C65AD7" w14:textId="77777777" w:rsidR="00DF7AE4" w:rsidRPr="002668DE" w:rsidRDefault="00DF7AE4" w:rsidP="004426D6">
      <w:pPr>
        <w:pStyle w:val="Header2"/>
        <w:rPr>
          <w:w w:val="100"/>
          <w14:ligatures w14:val="standard"/>
        </w:rPr>
      </w:pPr>
      <w:r w:rsidRPr="002668DE">
        <w:rPr>
          <w:w w:val="100"/>
          <w14:ligatures w14:val="standard"/>
        </w:rPr>
        <w:t>Utilities</w:t>
      </w:r>
    </w:p>
    <w:p w14:paraId="0897CD04" w14:textId="69F45FAF" w:rsidR="00DF7AE4" w:rsidRPr="002668DE" w:rsidRDefault="00DF7AE4" w:rsidP="002E4B60">
      <w:pPr>
        <w:pStyle w:val="Level3"/>
        <w:numPr>
          <w:ilvl w:val="2"/>
          <w:numId w:val="24"/>
        </w:numPr>
        <w:tabs>
          <w:tab w:val="clear" w:pos="1512"/>
        </w:tabs>
        <w:spacing w:before="120"/>
        <w:ind w:left="2160" w:right="-450" w:hanging="720"/>
        <w:rPr>
          <w:rFonts w:ascii="Calibri" w:hAnsi="Calibri"/>
          <w14:ligatures w14:val="standard"/>
        </w:rPr>
      </w:pPr>
      <w:r w:rsidRPr="002668DE">
        <w:rPr>
          <w:rFonts w:ascii="Calibri" w:hAnsi="Calibri"/>
          <w14:ligatures w14:val="standard"/>
        </w:rPr>
        <w:t xml:space="preserve">Communication </w:t>
      </w:r>
      <w:r w:rsidR="00396311">
        <w:rPr>
          <w:rFonts w:ascii="Calibri" w:hAnsi="Calibri"/>
          <w14:ligatures w14:val="standard"/>
        </w:rPr>
        <w:t>–</w:t>
      </w:r>
      <w:r w:rsidRPr="002668DE">
        <w:rPr>
          <w:rFonts w:ascii="Calibri" w:hAnsi="Calibri"/>
          <w14:ligatures w14:val="standard"/>
        </w:rPr>
        <w:t xml:space="preserve"> </w:t>
      </w:r>
      <w:r w:rsidR="00396311">
        <w:rPr>
          <w:rFonts w:ascii="Calibri" w:hAnsi="Calibri"/>
          <w14:ligatures w14:val="standard"/>
        </w:rPr>
        <w:t>Telephone line availability is limited</w:t>
      </w:r>
      <w:r w:rsidRPr="002668DE">
        <w:rPr>
          <w:rFonts w:ascii="Calibri" w:hAnsi="Calibri"/>
          <w14:ligatures w14:val="standard"/>
        </w:rPr>
        <w:t xml:space="preserve"> </w:t>
      </w:r>
      <w:r w:rsidR="00492043">
        <w:rPr>
          <w:rFonts w:ascii="Calibri" w:hAnsi="Calibri"/>
          <w14:ligatures w14:val="standard"/>
        </w:rPr>
        <w:t>for laydown areas</w:t>
      </w:r>
      <w:r w:rsidRPr="002668DE">
        <w:rPr>
          <w:rFonts w:ascii="Calibri" w:hAnsi="Calibri"/>
          <w14:ligatures w14:val="standard"/>
        </w:rPr>
        <w:t xml:space="preserve">. </w:t>
      </w:r>
      <w:r w:rsidR="00B57610">
        <w:rPr>
          <w:rFonts w:ascii="Calibri" w:hAnsi="Calibri"/>
          <w14:ligatures w14:val="standard"/>
        </w:rPr>
        <w:t>Should a</w:t>
      </w:r>
      <w:r w:rsidR="00396311">
        <w:rPr>
          <w:rFonts w:ascii="Calibri" w:hAnsi="Calibri"/>
          <w14:ligatures w14:val="standard"/>
        </w:rPr>
        <w:t>ny connected communication lines</w:t>
      </w:r>
      <w:r w:rsidR="007D70D8">
        <w:rPr>
          <w:rFonts w:ascii="Calibri" w:hAnsi="Calibri"/>
          <w14:ligatures w14:val="standard"/>
        </w:rPr>
        <w:t xml:space="preserve"> </w:t>
      </w:r>
      <w:r w:rsidR="00B57610">
        <w:rPr>
          <w:rFonts w:ascii="Calibri" w:hAnsi="Calibri"/>
          <w14:ligatures w14:val="standard"/>
        </w:rPr>
        <w:t xml:space="preserve">be available, the </w:t>
      </w:r>
      <w:r w:rsidR="00693DC9">
        <w:rPr>
          <w:rFonts w:ascii="Calibri" w:hAnsi="Calibri"/>
          <w14:ligatures w14:val="standard"/>
        </w:rPr>
        <w:t>cost is</w:t>
      </w:r>
      <w:r w:rsidRPr="002668DE">
        <w:rPr>
          <w:rFonts w:ascii="Calibri" w:hAnsi="Calibri"/>
          <w14:ligatures w14:val="standard"/>
        </w:rPr>
        <w:t xml:space="preserve"> the res</w:t>
      </w:r>
      <w:r w:rsidR="002E4B60">
        <w:rPr>
          <w:rFonts w:ascii="Calibri" w:hAnsi="Calibri"/>
          <w14:ligatures w14:val="standard"/>
        </w:rPr>
        <w:t>ponsibility of the Contractor.</w:t>
      </w:r>
    </w:p>
    <w:p w14:paraId="42A0BCF0" w14:textId="064EDF59" w:rsidR="00DF7AE4" w:rsidRPr="002668DE" w:rsidRDefault="00DF7AE4" w:rsidP="002E4B60">
      <w:pPr>
        <w:pStyle w:val="Level3"/>
        <w:numPr>
          <w:ilvl w:val="2"/>
          <w:numId w:val="24"/>
        </w:numPr>
        <w:tabs>
          <w:tab w:val="clear" w:pos="1512"/>
        </w:tabs>
        <w:spacing w:before="120"/>
        <w:ind w:left="2160" w:right="-450" w:hanging="720"/>
        <w:rPr>
          <w:rFonts w:ascii="Calibri" w:hAnsi="Calibri"/>
          <w14:ligatures w14:val="standard"/>
        </w:rPr>
      </w:pPr>
      <w:r w:rsidRPr="002668DE">
        <w:rPr>
          <w:rFonts w:ascii="Calibri" w:hAnsi="Calibri"/>
          <w14:ligatures w14:val="standard"/>
        </w:rPr>
        <w:t xml:space="preserve">Power – The Contractor shall submit, in writing, a request to access Pantex power.  If </w:t>
      </w:r>
      <w:r w:rsidR="00B57610" w:rsidRPr="002567F7">
        <w:rPr>
          <w:rFonts w:ascii="Calibri" w:hAnsi="Calibri"/>
          <w14:ligatures w14:val="standard"/>
        </w:rPr>
        <w:t>available and</w:t>
      </w:r>
      <w:r w:rsidR="008F24A2" w:rsidRPr="002567F7">
        <w:rPr>
          <w:rFonts w:ascii="Calibri" w:hAnsi="Calibri"/>
          <w14:ligatures w14:val="standard"/>
        </w:rPr>
        <w:t xml:space="preserve"> </w:t>
      </w:r>
      <w:r w:rsidRPr="002567F7">
        <w:rPr>
          <w:rFonts w:ascii="Calibri" w:hAnsi="Calibri"/>
          <w14:ligatures w14:val="standard"/>
        </w:rPr>
        <w:t>approved</w:t>
      </w:r>
      <w:r w:rsidR="00396311" w:rsidRPr="002567F7">
        <w:rPr>
          <w:rFonts w:ascii="Calibri" w:hAnsi="Calibri"/>
          <w14:ligatures w14:val="standard"/>
        </w:rPr>
        <w:t>,</w:t>
      </w:r>
      <w:r w:rsidRPr="002567F7">
        <w:rPr>
          <w:rFonts w:ascii="Calibri" w:hAnsi="Calibri"/>
          <w14:ligatures w14:val="standard"/>
        </w:rPr>
        <w:t xml:space="preserve"> the</w:t>
      </w:r>
      <w:r w:rsidRPr="002668DE">
        <w:rPr>
          <w:rFonts w:ascii="Calibri" w:hAnsi="Calibri"/>
          <w14:ligatures w14:val="standard"/>
        </w:rPr>
        <w:t xml:space="preserve"> Contractor shall</w:t>
      </w:r>
      <w:r w:rsidR="00F51AC4">
        <w:rPr>
          <w:rFonts w:ascii="Calibri" w:hAnsi="Calibri"/>
          <w14:ligatures w14:val="standard"/>
        </w:rPr>
        <w:t>:</w:t>
      </w:r>
      <w:r w:rsidRPr="002668DE">
        <w:rPr>
          <w:rFonts w:ascii="Calibri" w:hAnsi="Calibri"/>
          <w14:ligatures w14:val="standard"/>
        </w:rPr>
        <w:t xml:space="preserve">  </w:t>
      </w:r>
    </w:p>
    <w:p w14:paraId="2B7D1CA7" w14:textId="77777777" w:rsidR="00DF7AE4" w:rsidRDefault="00DF7AE4" w:rsidP="002E4B60">
      <w:pPr>
        <w:pStyle w:val="Level4"/>
        <w:numPr>
          <w:ilvl w:val="3"/>
          <w:numId w:val="25"/>
        </w:numPr>
        <w:spacing w:before="120"/>
        <w:ind w:left="2880" w:right="-450" w:hanging="720"/>
        <w:rPr>
          <w:rFonts w:ascii="Calibri" w:hAnsi="Calibri"/>
          <w14:ligatures w14:val="standard"/>
        </w:rPr>
      </w:pPr>
      <w:r w:rsidRPr="002668DE">
        <w:rPr>
          <w:rFonts w:ascii="Calibri" w:hAnsi="Calibri"/>
          <w14:ligatures w14:val="standard"/>
        </w:rPr>
        <w:t>The Contractor shall furnish, install, and maintain all taps, lines and extensions to existing distribution systems.</w:t>
      </w:r>
    </w:p>
    <w:p w14:paraId="791BF695" w14:textId="40CF9B41" w:rsidR="007D70D8" w:rsidRPr="002668DE" w:rsidRDefault="007D70D8" w:rsidP="002E4B60">
      <w:pPr>
        <w:pStyle w:val="Level4"/>
        <w:numPr>
          <w:ilvl w:val="3"/>
          <w:numId w:val="25"/>
        </w:numPr>
        <w:spacing w:before="120"/>
        <w:ind w:left="2880" w:right="-450" w:hanging="720"/>
        <w:rPr>
          <w:rFonts w:ascii="Calibri" w:hAnsi="Calibri"/>
          <w14:ligatures w14:val="standard"/>
        </w:rPr>
      </w:pPr>
      <w:r>
        <w:rPr>
          <w:rFonts w:ascii="Calibri" w:hAnsi="Calibri"/>
          <w14:ligatures w14:val="standard"/>
        </w:rPr>
        <w:t>The Contractor shall plan the lockout / tagout process in accordance with AHA requirements to safely perform any connections to existing power sources.</w:t>
      </w:r>
    </w:p>
    <w:p w14:paraId="79C107DC" w14:textId="77777777" w:rsidR="00DF7AE4" w:rsidRPr="002668DE" w:rsidRDefault="00DF7AE4" w:rsidP="002E4B60">
      <w:pPr>
        <w:pStyle w:val="Level4"/>
        <w:numPr>
          <w:ilvl w:val="3"/>
          <w:numId w:val="25"/>
        </w:numPr>
        <w:spacing w:before="120"/>
        <w:ind w:left="2880" w:right="-450" w:hanging="720"/>
        <w:rPr>
          <w:rFonts w:ascii="Calibri" w:hAnsi="Calibri"/>
          <w14:ligatures w14:val="standard"/>
        </w:rPr>
      </w:pPr>
      <w:r w:rsidRPr="002668DE">
        <w:rPr>
          <w:rFonts w:ascii="Calibri" w:hAnsi="Calibri"/>
          <w14:ligatures w14:val="standard"/>
        </w:rPr>
        <w:t>The Contractor shall comply with all applicable electrical codes and Pantex Electrical Safety inspection requirements prior to energization.</w:t>
      </w:r>
    </w:p>
    <w:p w14:paraId="7D5770EA" w14:textId="77777777" w:rsidR="00DF7AE4" w:rsidRPr="002668DE" w:rsidRDefault="00DF7AE4" w:rsidP="002E4B60">
      <w:pPr>
        <w:pStyle w:val="Level3"/>
        <w:numPr>
          <w:ilvl w:val="2"/>
          <w:numId w:val="24"/>
        </w:numPr>
        <w:tabs>
          <w:tab w:val="clear" w:pos="1512"/>
        </w:tabs>
        <w:spacing w:before="120"/>
        <w:ind w:left="2160" w:right="-450" w:hanging="720"/>
        <w:rPr>
          <w:rFonts w:ascii="Calibri" w:hAnsi="Calibri"/>
          <w14:ligatures w14:val="standard"/>
        </w:rPr>
      </w:pPr>
      <w:r w:rsidRPr="002668DE">
        <w:rPr>
          <w:rFonts w:ascii="Calibri" w:hAnsi="Calibri"/>
          <w14:ligatures w14:val="standard"/>
        </w:rPr>
        <w:t>Construction Water</w:t>
      </w:r>
    </w:p>
    <w:p w14:paraId="1E93B3BA" w14:textId="7B17D626" w:rsidR="00DF7AE4" w:rsidRPr="002668DE" w:rsidRDefault="00DF7AE4" w:rsidP="002E4B60">
      <w:pPr>
        <w:pStyle w:val="Level4"/>
        <w:numPr>
          <w:ilvl w:val="3"/>
          <w:numId w:val="26"/>
        </w:numPr>
        <w:spacing w:before="120"/>
        <w:ind w:left="2880" w:right="-450" w:hanging="720"/>
        <w:rPr>
          <w:rFonts w:ascii="Calibri" w:hAnsi="Calibri"/>
          <w14:ligatures w14:val="standard"/>
        </w:rPr>
      </w:pPr>
      <w:r w:rsidRPr="002668DE">
        <w:rPr>
          <w:rFonts w:ascii="Calibri" w:hAnsi="Calibri"/>
          <w14:ligatures w14:val="standard"/>
        </w:rPr>
        <w:t>The Contractor shall obtain clearance through the STR from the Pantex Fire Department to access a low pressure</w:t>
      </w:r>
      <w:r w:rsidR="00336EA3">
        <w:rPr>
          <w:rFonts w:ascii="Calibri" w:hAnsi="Calibri"/>
          <w14:ligatures w14:val="standard"/>
        </w:rPr>
        <w:t xml:space="preserve"> (Green Top)</w:t>
      </w:r>
      <w:r w:rsidRPr="002668DE">
        <w:rPr>
          <w:rFonts w:ascii="Calibri" w:hAnsi="Calibri"/>
          <w14:ligatures w14:val="standard"/>
        </w:rPr>
        <w:t xml:space="preserve"> fire hydrant to fill the contractor supplied water transport.</w:t>
      </w:r>
      <w:r w:rsidR="00336EA3">
        <w:rPr>
          <w:rFonts w:ascii="Calibri" w:hAnsi="Calibri"/>
          <w14:ligatures w14:val="standard"/>
        </w:rPr>
        <w:t xml:space="preserve"> Blue Top, high pressure fire hydrants, </w:t>
      </w:r>
      <w:r w:rsidR="00B57610">
        <w:rPr>
          <w:rFonts w:ascii="Calibri" w:hAnsi="Calibri"/>
          <w14:ligatures w14:val="standard"/>
        </w:rPr>
        <w:t>are not</w:t>
      </w:r>
      <w:r w:rsidR="00336EA3">
        <w:rPr>
          <w:rFonts w:ascii="Calibri" w:hAnsi="Calibri"/>
          <w14:ligatures w14:val="standard"/>
        </w:rPr>
        <w:t xml:space="preserve"> approved for Contractor connections.</w:t>
      </w:r>
    </w:p>
    <w:p w14:paraId="23629DA5" w14:textId="77777777" w:rsidR="00DF7AE4" w:rsidRPr="002668DE" w:rsidRDefault="00DF7AE4" w:rsidP="002E4B60">
      <w:pPr>
        <w:pStyle w:val="Level4"/>
        <w:numPr>
          <w:ilvl w:val="3"/>
          <w:numId w:val="26"/>
        </w:numPr>
        <w:spacing w:before="120"/>
        <w:ind w:left="2880" w:right="-450" w:hanging="720"/>
        <w:rPr>
          <w:rFonts w:ascii="Calibri" w:hAnsi="Calibri"/>
          <w14:ligatures w14:val="standard"/>
        </w:rPr>
      </w:pPr>
      <w:r w:rsidRPr="002668DE">
        <w:rPr>
          <w:rFonts w:ascii="Calibri" w:hAnsi="Calibri"/>
          <w14:ligatures w14:val="standard"/>
        </w:rPr>
        <w:lastRenderedPageBreak/>
        <w:t xml:space="preserve">The Contractor is responsible for supplying and using an approved hydrant wrench and a fire hydrant hose bib.  The hydrant hose bib shall be equipped with a correctly sized valve and approved </w:t>
      </w:r>
      <w:r w:rsidR="00626950" w:rsidRPr="002668DE">
        <w:rPr>
          <w:rFonts w:ascii="Calibri" w:hAnsi="Calibri"/>
          <w14:ligatures w14:val="standard"/>
        </w:rPr>
        <w:t>Reduced Pressure Backflow Assembly (</w:t>
      </w:r>
      <w:r w:rsidRPr="002668DE">
        <w:rPr>
          <w:rFonts w:ascii="Calibri" w:hAnsi="Calibri"/>
          <w14:ligatures w14:val="standard"/>
        </w:rPr>
        <w:t>RPBA</w:t>
      </w:r>
      <w:r w:rsidR="00626950" w:rsidRPr="002668DE">
        <w:rPr>
          <w:rFonts w:ascii="Calibri" w:hAnsi="Calibri"/>
          <w14:ligatures w14:val="standard"/>
        </w:rPr>
        <w:t xml:space="preserve">). </w:t>
      </w:r>
      <w:r w:rsidRPr="002668DE">
        <w:rPr>
          <w:rFonts w:ascii="Calibri" w:hAnsi="Calibri"/>
          <w14:ligatures w14:val="standard"/>
        </w:rPr>
        <w:t xml:space="preserve">The RPBA shall have proof of current inspection by a </w:t>
      </w:r>
      <w:r w:rsidR="00626950" w:rsidRPr="002668DE">
        <w:rPr>
          <w:rFonts w:ascii="Calibri" w:hAnsi="Calibri"/>
          <w14:ligatures w14:val="standard"/>
        </w:rPr>
        <w:t>Texas Commission of Environmental Quality (</w:t>
      </w:r>
      <w:r w:rsidRPr="002668DE">
        <w:rPr>
          <w:rFonts w:ascii="Calibri" w:hAnsi="Calibri"/>
          <w14:ligatures w14:val="standard"/>
        </w:rPr>
        <w:t>TCEQ</w:t>
      </w:r>
      <w:r w:rsidR="00626950" w:rsidRPr="002668DE">
        <w:rPr>
          <w:rFonts w:ascii="Calibri" w:hAnsi="Calibri"/>
          <w14:ligatures w14:val="standard"/>
        </w:rPr>
        <w:t>)</w:t>
      </w:r>
      <w:r w:rsidRPr="002668DE">
        <w:rPr>
          <w:rFonts w:ascii="Calibri" w:hAnsi="Calibri"/>
          <w14:ligatures w14:val="standard"/>
        </w:rPr>
        <w:t xml:space="preserve"> licensed RPBA inspector.  An alternate to the RPBA is to maintain an air gap between the domestic water system and the unit being filled.   Hydrants SHALL be OPENED 3 – 4 Rounds every 40 Seconds until FULLY OPEN and CLOSED 2 (TWO) Rounds every 60 Seconds until FULLY CLOSED to prevent water hammer.</w:t>
      </w:r>
    </w:p>
    <w:p w14:paraId="194689D4" w14:textId="77777777" w:rsidR="00DF7AE4" w:rsidRPr="002668DE" w:rsidRDefault="00DF7AE4" w:rsidP="00FD40AD">
      <w:pPr>
        <w:pStyle w:val="Level3"/>
        <w:numPr>
          <w:ilvl w:val="2"/>
          <w:numId w:val="24"/>
        </w:numPr>
        <w:tabs>
          <w:tab w:val="clear" w:pos="1512"/>
        </w:tabs>
        <w:spacing w:before="120"/>
        <w:ind w:left="2160" w:hanging="720"/>
        <w:rPr>
          <w:rFonts w:ascii="Calibri" w:hAnsi="Calibri"/>
          <w14:ligatures w14:val="standard"/>
        </w:rPr>
      </w:pPr>
      <w:r w:rsidRPr="002668DE">
        <w:rPr>
          <w:rFonts w:ascii="Calibri" w:hAnsi="Calibri"/>
          <w14:ligatures w14:val="standard"/>
        </w:rPr>
        <w:t>Drinking Water - Contractor is responsible for supplying drinking water and ice for all employees and sub-tiers.</w:t>
      </w:r>
    </w:p>
    <w:p w14:paraId="4222370C" w14:textId="7C741346" w:rsidR="00DF7AE4" w:rsidRPr="002668DE" w:rsidRDefault="00DF7AE4" w:rsidP="00FD40AD">
      <w:pPr>
        <w:pStyle w:val="Level3"/>
        <w:keepNext/>
        <w:keepLines/>
        <w:numPr>
          <w:ilvl w:val="2"/>
          <w:numId w:val="24"/>
        </w:numPr>
        <w:tabs>
          <w:tab w:val="clear" w:pos="1512"/>
        </w:tabs>
        <w:spacing w:before="120"/>
        <w:ind w:left="2160" w:hanging="720"/>
        <w:rPr>
          <w:rFonts w:ascii="Calibri" w:hAnsi="Calibri"/>
          <w14:ligatures w14:val="standard"/>
        </w:rPr>
      </w:pPr>
      <w:r w:rsidRPr="002668DE">
        <w:rPr>
          <w:rFonts w:ascii="Calibri" w:hAnsi="Calibri"/>
          <w14:ligatures w14:val="standard"/>
        </w:rPr>
        <w:t xml:space="preserve">Sanitary Waste - Contractor is responsible for requesting approval for connection to any </w:t>
      </w:r>
      <w:r w:rsidR="00336EA3">
        <w:rPr>
          <w:rFonts w:ascii="Calibri" w:hAnsi="Calibri"/>
          <w14:ligatures w14:val="standard"/>
        </w:rPr>
        <w:t xml:space="preserve">available </w:t>
      </w:r>
      <w:r w:rsidRPr="002668DE">
        <w:rPr>
          <w:rFonts w:ascii="Calibri" w:hAnsi="Calibri"/>
          <w14:ligatures w14:val="standard"/>
        </w:rPr>
        <w:t>sanitary sewer or installation of septic systems.</w:t>
      </w:r>
    </w:p>
    <w:p w14:paraId="35A6A791" w14:textId="040C7C1F" w:rsidR="00DF7AE4" w:rsidRDefault="00DF7AE4" w:rsidP="00FD40AD">
      <w:pPr>
        <w:pStyle w:val="Level3"/>
        <w:numPr>
          <w:ilvl w:val="2"/>
          <w:numId w:val="24"/>
        </w:numPr>
        <w:tabs>
          <w:tab w:val="clear" w:pos="1512"/>
        </w:tabs>
        <w:spacing w:before="120"/>
        <w:ind w:left="2160" w:hanging="720"/>
        <w:rPr>
          <w:rFonts w:ascii="Calibri" w:hAnsi="Calibri"/>
          <w14:ligatures w14:val="standard"/>
        </w:rPr>
      </w:pPr>
      <w:r w:rsidRPr="002668DE">
        <w:rPr>
          <w:rFonts w:ascii="Calibri" w:hAnsi="Calibri"/>
          <w14:ligatures w14:val="standard"/>
        </w:rPr>
        <w:t>Portable Toilets - Contractor is responsible for providing and maintaining portable toilets at the work location for all employees and sub-tiers.</w:t>
      </w:r>
      <w:r w:rsidR="00336EA3">
        <w:rPr>
          <w:rFonts w:ascii="Calibri" w:hAnsi="Calibri"/>
          <w14:ligatures w14:val="standard"/>
        </w:rPr>
        <w:t xml:space="preserve">  Each portable toilet trailer will have an up to date vehicle tag.</w:t>
      </w:r>
    </w:p>
    <w:p w14:paraId="50B3F633" w14:textId="0132DD9F" w:rsidR="00336EA3" w:rsidRPr="00336EA3" w:rsidRDefault="00336EA3" w:rsidP="00336EA3">
      <w:pPr>
        <w:pStyle w:val="Level3"/>
        <w:numPr>
          <w:ilvl w:val="2"/>
          <w:numId w:val="24"/>
        </w:numPr>
        <w:tabs>
          <w:tab w:val="clear" w:pos="1512"/>
        </w:tabs>
        <w:spacing w:before="120"/>
        <w:ind w:left="2160" w:hanging="720"/>
        <w:rPr>
          <w:rFonts w:ascii="Calibri" w:hAnsi="Calibri"/>
          <w14:ligatures w14:val="standard"/>
        </w:rPr>
      </w:pPr>
      <w:r>
        <w:rPr>
          <w:rFonts w:ascii="Calibri" w:hAnsi="Calibri"/>
          <w14:ligatures w14:val="standard"/>
        </w:rPr>
        <w:t xml:space="preserve">All vehicles and heavy equipment stationed at </w:t>
      </w:r>
      <w:r w:rsidR="00B57610">
        <w:rPr>
          <w:rFonts w:ascii="Calibri" w:hAnsi="Calibri"/>
          <w14:ligatures w14:val="standard"/>
        </w:rPr>
        <w:t>a laydown yard</w:t>
      </w:r>
      <w:r>
        <w:rPr>
          <w:rFonts w:ascii="Calibri" w:hAnsi="Calibri"/>
          <w14:ligatures w14:val="standard"/>
        </w:rPr>
        <w:t xml:space="preserve"> shall have an approved 2.5 lb. fire extinguisher securely mounted inside and easy to access.  Any vehicle without a fire extinguisher shall not be allowed to be operated while on plant site.</w:t>
      </w:r>
    </w:p>
    <w:p w14:paraId="55774835" w14:textId="77777777" w:rsidR="00582DC7" w:rsidRPr="002668DE" w:rsidRDefault="005A53B3" w:rsidP="00FD40AD">
      <w:pPr>
        <w:pStyle w:val="Header1"/>
        <w:spacing w:before="120" w:after="120"/>
        <w:rPr>
          <w14:ligatures w14:val="standard"/>
        </w:rPr>
      </w:pPr>
      <w:bookmarkStart w:id="9" w:name="_Toc11048536"/>
      <w:r w:rsidRPr="002668DE">
        <w:rPr>
          <w14:ligatures w14:val="standard"/>
        </w:rPr>
        <w:t>Concrete Batch Plant</w:t>
      </w:r>
      <w:bookmarkEnd w:id="9"/>
    </w:p>
    <w:p w14:paraId="5C19ED9F" w14:textId="77777777" w:rsidR="00DF7AE4" w:rsidRPr="002668DE" w:rsidRDefault="00DF7AE4" w:rsidP="004426D6">
      <w:pPr>
        <w:pStyle w:val="Header2"/>
        <w:rPr>
          <w:w w:val="100"/>
          <w14:ligatures w14:val="standard"/>
        </w:rPr>
      </w:pPr>
      <w:r w:rsidRPr="002668DE">
        <w:rPr>
          <w:w w:val="100"/>
          <w14:ligatures w14:val="standard"/>
        </w:rPr>
        <w:t>The contractor has the option of purchasing concrete or establishing a Batch Plant when concrete is required.</w:t>
      </w:r>
    </w:p>
    <w:p w14:paraId="69BDDAD4" w14:textId="124E5B97" w:rsidR="00DF7AE4" w:rsidRPr="002668DE" w:rsidRDefault="00DF7AE4" w:rsidP="004426D6">
      <w:pPr>
        <w:pStyle w:val="Header2"/>
        <w:rPr>
          <w:w w:val="100"/>
          <w14:ligatures w14:val="standard"/>
        </w:rPr>
      </w:pPr>
      <w:r w:rsidRPr="002668DE">
        <w:rPr>
          <w:w w:val="100"/>
          <w14:ligatures w14:val="standard"/>
        </w:rPr>
        <w:t xml:space="preserve">The Contractor shall assure that the concrete supplier is in conformance with </w:t>
      </w:r>
      <w:r w:rsidR="00970130">
        <w:rPr>
          <w:w w:val="100"/>
          <w14:ligatures w14:val="standard"/>
        </w:rPr>
        <w:t>American Society for Testing and Materials (</w:t>
      </w:r>
      <w:r w:rsidRPr="002668DE">
        <w:rPr>
          <w:w w:val="100"/>
          <w14:ligatures w14:val="standard"/>
        </w:rPr>
        <w:t>ASTM</w:t>
      </w:r>
      <w:r w:rsidR="00970130">
        <w:rPr>
          <w:w w:val="100"/>
          <w14:ligatures w14:val="standard"/>
        </w:rPr>
        <w:t>)</w:t>
      </w:r>
      <w:r w:rsidRPr="002668DE">
        <w:rPr>
          <w:w w:val="100"/>
          <w14:ligatures w14:val="standard"/>
        </w:rPr>
        <w:t xml:space="preserve"> 94/C 94M </w:t>
      </w:r>
      <w:r w:rsidR="00B57610">
        <w:rPr>
          <w:w w:val="100"/>
          <w14:ligatures w14:val="standard"/>
        </w:rPr>
        <w:t xml:space="preserve">and meets all quality requirements of the </w:t>
      </w:r>
      <w:r w:rsidR="00C8253C">
        <w:rPr>
          <w:w w:val="100"/>
          <w14:ligatures w14:val="standard"/>
        </w:rPr>
        <w:t>contract</w:t>
      </w:r>
      <w:r w:rsidRPr="002668DE">
        <w:rPr>
          <w:w w:val="100"/>
          <w14:ligatures w14:val="standard"/>
        </w:rPr>
        <w:t>.</w:t>
      </w:r>
    </w:p>
    <w:p w14:paraId="3380F0B3" w14:textId="77777777" w:rsidR="00DF7AE4" w:rsidRPr="002668DE" w:rsidRDefault="00DF7AE4" w:rsidP="004426D6">
      <w:pPr>
        <w:pStyle w:val="Header2"/>
        <w:rPr>
          <w:w w:val="100"/>
          <w14:ligatures w14:val="standard"/>
        </w:rPr>
      </w:pPr>
      <w:r w:rsidRPr="002668DE">
        <w:rPr>
          <w:w w:val="100"/>
          <w14:ligatures w14:val="standard"/>
        </w:rPr>
        <w:t>The contractor shall submit, in writing, a Batch Plant plan that outlines the setup, maintenance and removal of a new Batch Plant.  Once the plan is approved, the contractor shall:</w:t>
      </w:r>
    </w:p>
    <w:p w14:paraId="749EDC44" w14:textId="77777777" w:rsidR="00DF7AE4" w:rsidRPr="002668DE" w:rsidRDefault="00DF7AE4" w:rsidP="002E4B60">
      <w:pPr>
        <w:pStyle w:val="Level3"/>
        <w:numPr>
          <w:ilvl w:val="2"/>
          <w:numId w:val="27"/>
        </w:numPr>
        <w:tabs>
          <w:tab w:val="clear" w:pos="1512"/>
        </w:tabs>
        <w:spacing w:before="120"/>
        <w:ind w:left="2160" w:right="-180" w:hanging="720"/>
        <w:rPr>
          <w:rFonts w:ascii="Calibri" w:hAnsi="Calibri"/>
          <w14:ligatures w14:val="standard"/>
        </w:rPr>
      </w:pPr>
      <w:r w:rsidRPr="002668DE">
        <w:rPr>
          <w:rFonts w:ascii="Calibri" w:hAnsi="Calibri"/>
          <w14:ligatures w14:val="standard"/>
        </w:rPr>
        <w:t xml:space="preserve">Obtain authorization to operate a Batch Plant from the TCEQ and submit a copy of all permits or authorizations to the </w:t>
      </w:r>
      <w:r w:rsidR="002D3D65" w:rsidRPr="002668DE">
        <w:rPr>
          <w:rFonts w:ascii="Calibri" w:hAnsi="Calibri"/>
          <w14:ligatures w14:val="standard"/>
        </w:rPr>
        <w:t>CNS</w:t>
      </w:r>
      <w:r w:rsidRPr="002668DE">
        <w:rPr>
          <w:rFonts w:ascii="Calibri" w:hAnsi="Calibri"/>
          <w14:ligatures w14:val="standard"/>
        </w:rPr>
        <w:t xml:space="preserve"> Pantex before installing the Batch Plant.</w:t>
      </w:r>
    </w:p>
    <w:p w14:paraId="0D75035C" w14:textId="77777777" w:rsidR="00DF7AE4" w:rsidRPr="002668DE" w:rsidRDefault="00DF7AE4" w:rsidP="002E4B60">
      <w:pPr>
        <w:pStyle w:val="Level3"/>
        <w:keepNext/>
        <w:keepLines/>
        <w:numPr>
          <w:ilvl w:val="2"/>
          <w:numId w:val="27"/>
        </w:numPr>
        <w:tabs>
          <w:tab w:val="clear" w:pos="1512"/>
        </w:tabs>
        <w:spacing w:before="120"/>
        <w:ind w:left="2160" w:right="-180" w:hanging="720"/>
        <w:rPr>
          <w:rFonts w:ascii="Calibri" w:hAnsi="Calibri"/>
          <w14:ligatures w14:val="standard"/>
        </w:rPr>
      </w:pPr>
      <w:r w:rsidRPr="002668DE">
        <w:rPr>
          <w:rFonts w:ascii="Calibri" w:hAnsi="Calibri"/>
          <w14:ligatures w14:val="standard"/>
        </w:rPr>
        <w:lastRenderedPageBreak/>
        <w:t>Remove the Batch Plant and restore the site to original condition within 30 days after completion of the project.</w:t>
      </w:r>
    </w:p>
    <w:p w14:paraId="5D0E8E34" w14:textId="77777777" w:rsidR="00DF7AE4" w:rsidRPr="002668DE" w:rsidRDefault="00DF7AE4" w:rsidP="002E4B60">
      <w:pPr>
        <w:pStyle w:val="Level3"/>
        <w:numPr>
          <w:ilvl w:val="2"/>
          <w:numId w:val="27"/>
        </w:numPr>
        <w:tabs>
          <w:tab w:val="clear" w:pos="1512"/>
        </w:tabs>
        <w:spacing w:before="120"/>
        <w:ind w:left="2160" w:right="-180" w:hanging="720"/>
        <w:rPr>
          <w:rFonts w:ascii="Calibri" w:hAnsi="Calibri"/>
          <w14:ligatures w14:val="standard"/>
        </w:rPr>
      </w:pPr>
      <w:r w:rsidRPr="002668DE">
        <w:rPr>
          <w:rFonts w:ascii="Calibri" w:hAnsi="Calibri"/>
          <w14:ligatures w14:val="standard"/>
        </w:rPr>
        <w:t>Confirm that the concrete supplier is in conformance with ASTM 94/C 94M Requirements.</w:t>
      </w:r>
    </w:p>
    <w:p w14:paraId="12723A0F" w14:textId="77777777" w:rsidR="00606A9A" w:rsidRPr="002668DE" w:rsidRDefault="005A53B3" w:rsidP="00FD40AD">
      <w:pPr>
        <w:pStyle w:val="Header1"/>
        <w:spacing w:before="120" w:after="120"/>
        <w:rPr>
          <w14:ligatures w14:val="standard"/>
        </w:rPr>
      </w:pPr>
      <w:bookmarkStart w:id="10" w:name="_Toc11048537"/>
      <w:r w:rsidRPr="002668DE">
        <w:rPr>
          <w14:ligatures w14:val="standard"/>
        </w:rPr>
        <w:t>Survey</w:t>
      </w:r>
      <w:bookmarkEnd w:id="10"/>
    </w:p>
    <w:p w14:paraId="432A0AC5" w14:textId="77777777" w:rsidR="00606A9A" w:rsidRPr="002668DE" w:rsidRDefault="00606A9A" w:rsidP="004426D6">
      <w:pPr>
        <w:pStyle w:val="Header2"/>
        <w:rPr>
          <w:w w:val="100"/>
          <w14:ligatures w14:val="standard"/>
        </w:rPr>
      </w:pPr>
      <w:r w:rsidRPr="002668DE">
        <w:rPr>
          <w:w w:val="100"/>
          <w14:ligatures w14:val="standard"/>
        </w:rPr>
        <w:t>Surveying shall be performed by a professional land surveyor registered in the State of Texas.</w:t>
      </w:r>
    </w:p>
    <w:p w14:paraId="3EEBFFAF" w14:textId="77777777" w:rsidR="00606A9A" w:rsidRPr="002668DE" w:rsidRDefault="00606A9A" w:rsidP="004426D6">
      <w:pPr>
        <w:pStyle w:val="Header2"/>
        <w:rPr>
          <w:w w:val="100"/>
          <w14:ligatures w14:val="standard"/>
        </w:rPr>
      </w:pPr>
      <w:r w:rsidRPr="002668DE">
        <w:rPr>
          <w:w w:val="100"/>
          <w14:ligatures w14:val="standard"/>
        </w:rPr>
        <w:t>The Contractor shall maintain a complete and accurate log of all control and survey work.</w:t>
      </w:r>
    </w:p>
    <w:p w14:paraId="7EBCA76D" w14:textId="77777777" w:rsidR="00606A9A" w:rsidRPr="002668DE" w:rsidRDefault="00606A9A" w:rsidP="004426D6">
      <w:pPr>
        <w:pStyle w:val="Header2"/>
        <w:rPr>
          <w:w w:val="100"/>
          <w14:ligatures w14:val="standard"/>
        </w:rPr>
      </w:pPr>
      <w:r w:rsidRPr="002668DE">
        <w:rPr>
          <w:w w:val="100"/>
          <w14:ligatures w14:val="standard"/>
        </w:rPr>
        <w:t>On completion of foundation walls and major site improvements, the Contractor shall prepare a certified survey showing all geographic projections/datum’s utilized in survey, dimensions, locations, angles and elevations of construction.</w:t>
      </w:r>
    </w:p>
    <w:p w14:paraId="266FEC0C" w14:textId="77777777" w:rsidR="008C13A6" w:rsidRPr="002668DE" w:rsidRDefault="005A53B3" w:rsidP="00FF32AF">
      <w:pPr>
        <w:pStyle w:val="Header1"/>
        <w:keepNext/>
        <w:spacing w:before="120" w:after="120"/>
        <w:rPr>
          <w14:ligatures w14:val="standard"/>
        </w:rPr>
      </w:pPr>
      <w:bookmarkStart w:id="11" w:name="_Toc11048538"/>
      <w:r w:rsidRPr="002668DE">
        <w:rPr>
          <w14:ligatures w14:val="standard"/>
        </w:rPr>
        <w:t>References</w:t>
      </w:r>
      <w:bookmarkEnd w:id="11"/>
    </w:p>
    <w:p w14:paraId="2EBF4E1E" w14:textId="77777777" w:rsidR="008C13A6" w:rsidRPr="002668DE" w:rsidRDefault="008C13A6" w:rsidP="00FF32AF">
      <w:pPr>
        <w:pStyle w:val="Header2"/>
        <w:keepNext/>
        <w:rPr>
          <w:w w:val="100"/>
          <w14:ligatures w14:val="standard"/>
        </w:rPr>
      </w:pPr>
      <w:r w:rsidRPr="002668DE">
        <w:rPr>
          <w:w w:val="100"/>
          <w14:ligatures w14:val="standard"/>
        </w:rPr>
        <w:t>Governing Documents</w:t>
      </w:r>
    </w:p>
    <w:p w14:paraId="54172AAA" w14:textId="1D134D9D" w:rsidR="00116671" w:rsidRPr="00706B19" w:rsidRDefault="00B71989" w:rsidP="00706B19">
      <w:pPr>
        <w:spacing w:before="120" w:after="120"/>
        <w:ind w:left="1440"/>
        <w:rPr>
          <w:rStyle w:val="Hyperlink"/>
          <w:rFonts w:ascii="Calibri" w:hAnsi="Calibri" w:cs="Arial"/>
          <w:szCs w:val="22"/>
        </w:rPr>
      </w:pPr>
      <w:hyperlink r:id="rId8" w:history="1">
        <w:r w:rsidR="0057792D" w:rsidRPr="00706B19">
          <w:rPr>
            <w:rStyle w:val="Hyperlink"/>
            <w:rFonts w:ascii="Calibri" w:hAnsi="Calibri"/>
          </w:rPr>
          <w:t>https://pxweb.uad.pxplant.com/RMS/ReqFlowdown.jsp?docno=DIV-01200</w:t>
        </w:r>
      </w:hyperlink>
    </w:p>
    <w:p w14:paraId="26EE7339" w14:textId="77777777" w:rsidR="00195CBB" w:rsidRPr="002668DE" w:rsidRDefault="008C13A6" w:rsidP="00FF32AF">
      <w:pPr>
        <w:pStyle w:val="Header2"/>
        <w:keepNext/>
        <w:rPr>
          <w:w w:val="100"/>
          <w14:ligatures w14:val="standard"/>
        </w:rPr>
      </w:pPr>
      <w:r w:rsidRPr="002668DE">
        <w:rPr>
          <w:w w:val="100"/>
          <w14:ligatures w14:val="standard"/>
        </w:rPr>
        <w:t>Authorizing Documents</w:t>
      </w:r>
    </w:p>
    <w:p w14:paraId="24C70855" w14:textId="77777777" w:rsidR="008C13A6" w:rsidRPr="002668DE" w:rsidRDefault="008C13A6" w:rsidP="00FF32AF">
      <w:pPr>
        <w:pStyle w:val="BodyTextIndent"/>
        <w:keepNext/>
        <w:keepLines/>
        <w:spacing w:before="120" w:after="120"/>
        <w:ind w:left="1440"/>
        <w:rPr>
          <w:rFonts w:ascii="Calibri" w:hAnsi="Calibri" w:cs="Calibri"/>
          <w14:ligatures w14:val="standard"/>
        </w:rPr>
      </w:pPr>
      <w:r w:rsidRPr="002668DE">
        <w:rPr>
          <w:rFonts w:ascii="Calibri" w:hAnsi="Calibri" w:cs="Calibri"/>
          <w14:ligatures w14:val="standard"/>
        </w:rPr>
        <w:t>DIR-0001, “Roles and Responsibilities for the Management and Operation of Pantex Plant”</w:t>
      </w:r>
    </w:p>
    <w:p w14:paraId="02976852" w14:textId="77777777" w:rsidR="0089578D" w:rsidRPr="002668DE" w:rsidRDefault="008C13A6" w:rsidP="00FF32AF">
      <w:pPr>
        <w:pStyle w:val="Header2"/>
        <w:keepNext/>
        <w:rPr>
          <w:w w:val="100"/>
          <w14:ligatures w14:val="standard"/>
        </w:rPr>
      </w:pPr>
      <w:r w:rsidRPr="002668DE">
        <w:rPr>
          <w:w w:val="100"/>
          <w14:ligatures w14:val="standard"/>
        </w:rPr>
        <w:t>Related Documents</w:t>
      </w:r>
    </w:p>
    <w:p w14:paraId="0589B130" w14:textId="77777777" w:rsidR="009C4A33" w:rsidRPr="002668DE" w:rsidRDefault="009C4A33" w:rsidP="00FD40AD">
      <w:pPr>
        <w:pStyle w:val="Level3"/>
        <w:numPr>
          <w:ilvl w:val="0"/>
          <w:numId w:val="0"/>
        </w:numPr>
        <w:tabs>
          <w:tab w:val="clear" w:pos="1512"/>
          <w:tab w:val="left" w:pos="1800"/>
        </w:tabs>
        <w:spacing w:before="120"/>
        <w:ind w:left="1800" w:hanging="360"/>
        <w:rPr>
          <w:rFonts w:ascii="Calibri" w:hAnsi="Calibri"/>
          <w14:ligatures w14:val="standard"/>
        </w:rPr>
      </w:pPr>
      <w:r w:rsidRPr="002668DE">
        <w:rPr>
          <w:rFonts w:ascii="Calibri" w:hAnsi="Calibri"/>
          <w14:ligatures w14:val="standard"/>
        </w:rPr>
        <w:t>29 CFR 1926 Subpart X, “Stairways and Ladders”</w:t>
      </w:r>
    </w:p>
    <w:p w14:paraId="0E5F360A" w14:textId="77777777" w:rsidR="008C13A6" w:rsidRPr="002668DE" w:rsidRDefault="008C13A6" w:rsidP="004426D6">
      <w:pPr>
        <w:pStyle w:val="Header2"/>
        <w:rPr>
          <w:w w:val="100"/>
          <w14:ligatures w14:val="standard"/>
        </w:rPr>
      </w:pPr>
      <w:r w:rsidRPr="002668DE">
        <w:rPr>
          <w:w w:val="100"/>
          <w14:ligatures w14:val="standard"/>
        </w:rPr>
        <w:t>Forms</w:t>
      </w:r>
    </w:p>
    <w:p w14:paraId="75A8DF8F" w14:textId="77777777" w:rsidR="0055571A" w:rsidRPr="002668DE" w:rsidRDefault="0055571A" w:rsidP="00FD40AD">
      <w:pPr>
        <w:pStyle w:val="BodyTextIndent"/>
        <w:numPr>
          <w:ilvl w:val="0"/>
          <w:numId w:val="10"/>
        </w:numPr>
        <w:spacing w:before="120" w:after="120"/>
        <w:ind w:left="2160" w:hanging="720"/>
        <w:rPr>
          <w:rFonts w:ascii="Calibri" w:hAnsi="Calibri" w:cs="Calibri"/>
          <w14:ligatures w14:val="standard"/>
        </w:rPr>
      </w:pPr>
      <w:r w:rsidRPr="002668DE">
        <w:rPr>
          <w:rFonts w:ascii="Calibri" w:hAnsi="Calibri" w:cs="Calibri"/>
          <w14:ligatures w14:val="standard"/>
        </w:rPr>
        <w:t>Generated Forms</w:t>
      </w:r>
    </w:p>
    <w:p w14:paraId="6A955BE8" w14:textId="642706F4" w:rsidR="009C4A33" w:rsidRPr="002668DE" w:rsidRDefault="009C4A33" w:rsidP="00FD40AD">
      <w:pPr>
        <w:pStyle w:val="Level2"/>
        <w:keepNext/>
        <w:keepLines/>
        <w:numPr>
          <w:ilvl w:val="0"/>
          <w:numId w:val="34"/>
        </w:numPr>
        <w:tabs>
          <w:tab w:val="clear" w:pos="1008"/>
        </w:tabs>
        <w:spacing w:before="120"/>
        <w:ind w:left="2520"/>
        <w:rPr>
          <w:rFonts w:ascii="Calibri" w:hAnsi="Calibri"/>
          <w14:ligatures w14:val="standard"/>
        </w:rPr>
      </w:pPr>
      <w:r w:rsidRPr="002668DE">
        <w:rPr>
          <w:rFonts w:ascii="Calibri" w:hAnsi="Calibri"/>
          <w14:ligatures w14:val="standard"/>
        </w:rPr>
        <w:t>PX-2707A, “Access Request for Construction Contractors”</w:t>
      </w:r>
    </w:p>
    <w:p w14:paraId="7EF3CB8A" w14:textId="77777777" w:rsidR="009C4A33" w:rsidRPr="002668DE" w:rsidRDefault="009C4A33" w:rsidP="00FD40AD">
      <w:pPr>
        <w:pStyle w:val="Level2"/>
        <w:keepNext/>
        <w:keepLines/>
        <w:numPr>
          <w:ilvl w:val="0"/>
          <w:numId w:val="34"/>
        </w:numPr>
        <w:tabs>
          <w:tab w:val="clear" w:pos="1008"/>
        </w:tabs>
        <w:spacing w:before="120"/>
        <w:ind w:left="2520"/>
        <w:rPr>
          <w:rFonts w:ascii="Calibri" w:hAnsi="Calibri"/>
          <w14:ligatures w14:val="standard"/>
        </w:rPr>
      </w:pPr>
      <w:r w:rsidRPr="002668DE">
        <w:rPr>
          <w:rFonts w:ascii="Calibri" w:hAnsi="Calibri"/>
          <w14:ligatures w14:val="standard"/>
        </w:rPr>
        <w:t>PX-4785, “Contractor Daily Construction Log”</w:t>
      </w:r>
    </w:p>
    <w:p w14:paraId="69D45B6D" w14:textId="77777777" w:rsidR="009C4A33" w:rsidRPr="002668DE" w:rsidRDefault="009C4A33" w:rsidP="00FD40AD">
      <w:pPr>
        <w:pStyle w:val="Level2"/>
        <w:numPr>
          <w:ilvl w:val="0"/>
          <w:numId w:val="34"/>
        </w:numPr>
        <w:tabs>
          <w:tab w:val="clear" w:pos="1008"/>
        </w:tabs>
        <w:spacing w:before="120"/>
        <w:ind w:left="2520"/>
        <w:rPr>
          <w:rFonts w:ascii="Calibri" w:hAnsi="Calibri"/>
          <w14:ligatures w14:val="standard"/>
        </w:rPr>
      </w:pPr>
      <w:r w:rsidRPr="002668DE">
        <w:rPr>
          <w:rFonts w:ascii="Calibri" w:hAnsi="Calibri"/>
          <w14:ligatures w14:val="standard"/>
        </w:rPr>
        <w:t>PX-5865, “Request for Lot/Area”</w:t>
      </w:r>
    </w:p>
    <w:p w14:paraId="0FC40788" w14:textId="77777777" w:rsidR="0055571A" w:rsidRPr="002668DE" w:rsidRDefault="0055571A" w:rsidP="00FD40AD">
      <w:pPr>
        <w:pStyle w:val="BodyTextIndent"/>
        <w:numPr>
          <w:ilvl w:val="0"/>
          <w:numId w:val="10"/>
        </w:numPr>
        <w:spacing w:before="120" w:after="120"/>
        <w:ind w:left="2160" w:hanging="720"/>
        <w:rPr>
          <w:rFonts w:ascii="Calibri" w:hAnsi="Calibri" w:cs="Calibri"/>
          <w14:ligatures w14:val="standard"/>
        </w:rPr>
      </w:pPr>
      <w:r w:rsidRPr="002668DE">
        <w:rPr>
          <w:rFonts w:ascii="Calibri" w:hAnsi="Calibri" w:cs="Calibri"/>
          <w14:ligatures w14:val="standard"/>
        </w:rPr>
        <w:t>Related Forms</w:t>
      </w:r>
    </w:p>
    <w:p w14:paraId="6E61ADD1" w14:textId="77777777" w:rsidR="0055571A" w:rsidRPr="002668DE" w:rsidRDefault="00372F9C" w:rsidP="00FD40AD">
      <w:pPr>
        <w:pStyle w:val="BodyTextIndent"/>
        <w:spacing w:before="120" w:after="120"/>
        <w:ind w:left="2160"/>
        <w:rPr>
          <w:rFonts w:ascii="Calibri" w:hAnsi="Calibri" w:cs="Calibri"/>
          <w14:ligatures w14:val="standard"/>
        </w:rPr>
      </w:pPr>
      <w:r w:rsidRPr="002668DE">
        <w:rPr>
          <w:rFonts w:ascii="Calibri" w:hAnsi="Calibri" w:cs="Calibri"/>
          <w14:ligatures w14:val="standard"/>
        </w:rPr>
        <w:t>None</w:t>
      </w:r>
    </w:p>
    <w:p w14:paraId="34561AB8" w14:textId="77777777" w:rsidR="008C13A6" w:rsidRPr="002668DE" w:rsidRDefault="008C13A6" w:rsidP="004426D6">
      <w:pPr>
        <w:pStyle w:val="Header2"/>
        <w:rPr>
          <w:w w:val="100"/>
          <w14:ligatures w14:val="standard"/>
        </w:rPr>
      </w:pPr>
      <w:r w:rsidRPr="002668DE">
        <w:rPr>
          <w:w w:val="100"/>
          <w14:ligatures w14:val="standard"/>
        </w:rPr>
        <w:lastRenderedPageBreak/>
        <w:t>Records</w:t>
      </w:r>
    </w:p>
    <w:p w14:paraId="664BDEFB" w14:textId="631C5DEF" w:rsidR="00C5463A" w:rsidRPr="002668DE" w:rsidRDefault="00C5463A" w:rsidP="00FD40AD">
      <w:pPr>
        <w:spacing w:before="120" w:after="120"/>
        <w:ind w:left="1440"/>
        <w:rPr>
          <w:rFonts w:ascii="Calibri" w:hAnsi="Calibri"/>
          <w14:ligatures w14:val="standard"/>
        </w:rPr>
      </w:pPr>
      <w:r w:rsidRPr="002668DE">
        <w:rPr>
          <w:rFonts w:ascii="Calibri" w:hAnsi="Calibri"/>
          <w14:ligatures w14:val="standard"/>
        </w:rPr>
        <w:t>PX-2707A, “Access Request for Construction Contractors”, R_024515</w:t>
      </w:r>
    </w:p>
    <w:p w14:paraId="07B630BC" w14:textId="77777777" w:rsidR="00C5463A" w:rsidRPr="002668DE" w:rsidRDefault="00C5463A" w:rsidP="00FD40AD">
      <w:pPr>
        <w:spacing w:before="120" w:after="120"/>
        <w:ind w:left="1440"/>
        <w:rPr>
          <w:rFonts w:ascii="Calibri" w:hAnsi="Calibri"/>
          <w14:ligatures w14:val="standard"/>
        </w:rPr>
      </w:pPr>
      <w:r w:rsidRPr="002668DE">
        <w:rPr>
          <w:rFonts w:ascii="Calibri" w:hAnsi="Calibri"/>
          <w14:ligatures w14:val="standard"/>
        </w:rPr>
        <w:t>PX-4785, “Contractor Daily Construction Log”, R_024301</w:t>
      </w:r>
    </w:p>
    <w:p w14:paraId="73783ED6" w14:textId="77777777" w:rsidR="00C5463A" w:rsidRPr="002668DE" w:rsidRDefault="00C5463A" w:rsidP="00FD40AD">
      <w:pPr>
        <w:spacing w:before="120" w:after="120"/>
        <w:ind w:left="1440"/>
        <w:rPr>
          <w:rStyle w:val="Hyperlink"/>
          <w:rFonts w:ascii="Calibri" w:hAnsi="Calibri"/>
          <w14:ligatures w14:val="standard"/>
        </w:rPr>
      </w:pPr>
      <w:r w:rsidRPr="002668DE">
        <w:rPr>
          <w:rFonts w:ascii="Calibri" w:hAnsi="Calibri"/>
          <w14:ligatures w14:val="standard"/>
        </w:rPr>
        <w:t>PX-5865, “Request for Lot/Area”, R_024344</w:t>
      </w:r>
    </w:p>
    <w:p w14:paraId="5AC0E20B" w14:textId="77777777" w:rsidR="00C16B5E" w:rsidRPr="002668DE" w:rsidRDefault="00C16B5E" w:rsidP="004426D6">
      <w:pPr>
        <w:pStyle w:val="Header2"/>
        <w:rPr>
          <w:w w:val="100"/>
          <w14:ligatures w14:val="standard"/>
        </w:rPr>
      </w:pPr>
      <w:r w:rsidRPr="002668DE">
        <w:rPr>
          <w:w w:val="100"/>
          <w14:ligatures w14:val="standard"/>
        </w:rPr>
        <w:t>Exhibits</w:t>
      </w:r>
    </w:p>
    <w:p w14:paraId="34ACACA5" w14:textId="524C8EDD" w:rsidR="00C16B5E" w:rsidRPr="002668DE" w:rsidRDefault="00C16B5E" w:rsidP="00FD40AD">
      <w:pPr>
        <w:spacing w:before="120" w:after="120"/>
        <w:ind w:left="1440"/>
        <w:rPr>
          <w:rFonts w:ascii="Calibri" w:hAnsi="Calibri"/>
          <w14:ligatures w14:val="standard"/>
        </w:rPr>
      </w:pPr>
      <w:r w:rsidRPr="002668DE">
        <w:rPr>
          <w:rFonts w:ascii="Calibri" w:hAnsi="Calibri"/>
          <w14:ligatures w14:val="standard"/>
        </w:rPr>
        <w:t>PX-2707A, “Access Request for Construction Contractors”</w:t>
      </w:r>
    </w:p>
    <w:p w14:paraId="5F67F7F4" w14:textId="77777777" w:rsidR="00C16B5E" w:rsidRPr="002668DE" w:rsidRDefault="00C16B5E" w:rsidP="00FD40AD">
      <w:pPr>
        <w:spacing w:before="120" w:after="120"/>
        <w:ind w:left="1440"/>
        <w:rPr>
          <w:rFonts w:ascii="Calibri" w:hAnsi="Calibri"/>
          <w14:ligatures w14:val="standard"/>
        </w:rPr>
      </w:pPr>
      <w:r w:rsidRPr="002668DE">
        <w:rPr>
          <w:rFonts w:ascii="Calibri" w:hAnsi="Calibri"/>
          <w14:ligatures w14:val="standard"/>
        </w:rPr>
        <w:t>PX-4785, “Contractor Daily Construction Log”</w:t>
      </w:r>
    </w:p>
    <w:p w14:paraId="32A02674" w14:textId="77777777" w:rsidR="00C16B5E" w:rsidRPr="002668DE" w:rsidRDefault="00C16B5E" w:rsidP="00FD40AD">
      <w:pPr>
        <w:spacing w:before="120" w:after="120"/>
        <w:ind w:left="1440"/>
        <w:rPr>
          <w:rFonts w:ascii="Calibri" w:hAnsi="Calibri"/>
          <w14:ligatures w14:val="standard"/>
        </w:rPr>
      </w:pPr>
      <w:r w:rsidRPr="002668DE">
        <w:rPr>
          <w:rFonts w:ascii="Calibri" w:hAnsi="Calibri"/>
          <w14:ligatures w14:val="standard"/>
        </w:rPr>
        <w:t>PX-5865, “Request for Lot/Area”</w:t>
      </w:r>
    </w:p>
    <w:p w14:paraId="48962A07" w14:textId="77777777" w:rsidR="00C16B5E" w:rsidRPr="00066902" w:rsidRDefault="00C16B5E" w:rsidP="00FD40AD">
      <w:pPr>
        <w:spacing w:before="120" w:after="120"/>
        <w:ind w:left="1440"/>
        <w:rPr>
          <w:rFonts w:ascii="Calibri" w:hAnsi="Calibri"/>
        </w:rPr>
      </w:pPr>
    </w:p>
    <w:p w14:paraId="43D721A3" w14:textId="77777777" w:rsidR="00C16B5E" w:rsidRPr="00066902" w:rsidRDefault="00C16B5E" w:rsidP="00FD40AD">
      <w:pPr>
        <w:spacing w:before="120" w:after="120"/>
        <w:ind w:left="1440"/>
        <w:rPr>
          <w:rFonts w:ascii="Calibri" w:hAnsi="Calibri"/>
        </w:rPr>
      </w:pPr>
    </w:p>
    <w:p w14:paraId="2F3254EA" w14:textId="77777777" w:rsidR="00C16B5E" w:rsidRPr="00066902" w:rsidRDefault="00C16B5E" w:rsidP="00FD40AD">
      <w:pPr>
        <w:spacing w:before="120" w:after="120"/>
        <w:rPr>
          <w:rFonts w:ascii="Calibri" w:hAnsi="Calibri"/>
        </w:rPr>
      </w:pPr>
      <w:bookmarkStart w:id="12" w:name="_Toc301851449"/>
      <w:bookmarkStart w:id="13" w:name="_Toc301851687"/>
      <w:bookmarkStart w:id="14" w:name="_Toc302109694"/>
      <w:bookmarkStart w:id="15" w:name="_Toc301851450"/>
      <w:bookmarkStart w:id="16" w:name="_Toc301851688"/>
      <w:bookmarkStart w:id="17" w:name="_Toc302109695"/>
      <w:bookmarkStart w:id="18" w:name="_Toc301851451"/>
      <w:bookmarkStart w:id="19" w:name="_Toc301851689"/>
      <w:bookmarkStart w:id="20" w:name="_Toc302109696"/>
      <w:bookmarkStart w:id="21" w:name="_Toc301851452"/>
      <w:bookmarkStart w:id="22" w:name="_Toc301851690"/>
      <w:bookmarkStart w:id="23" w:name="_Toc302109697"/>
      <w:bookmarkStart w:id="24" w:name="_Toc301851453"/>
      <w:bookmarkStart w:id="25" w:name="_Toc301851691"/>
      <w:bookmarkStart w:id="26" w:name="_Toc302109698"/>
      <w:bookmarkStart w:id="27" w:name="_Toc301851454"/>
      <w:bookmarkStart w:id="28" w:name="_Toc301851692"/>
      <w:bookmarkStart w:id="29" w:name="_Toc30210969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066902">
        <w:rPr>
          <w:rFonts w:ascii="Calibri" w:hAnsi="Calibri"/>
        </w:rPr>
        <w:t>END OF SECTION 01200</w:t>
      </w:r>
    </w:p>
    <w:p w14:paraId="38F061A9" w14:textId="77777777" w:rsidR="0089578D" w:rsidRPr="00066902" w:rsidRDefault="0089578D" w:rsidP="00FD40AD">
      <w:pPr>
        <w:pStyle w:val="BodyTextIndent"/>
        <w:spacing w:before="120" w:after="120"/>
        <w:ind w:left="1800"/>
        <w:rPr>
          <w:rFonts w:ascii="Calibri" w:hAnsi="Calibri" w:cs="Calibri"/>
        </w:rPr>
      </w:pPr>
    </w:p>
    <w:p w14:paraId="78DF6343" w14:textId="77777777" w:rsidR="0055571A" w:rsidRPr="00066902" w:rsidRDefault="0055571A" w:rsidP="00FD40AD">
      <w:pPr>
        <w:pStyle w:val="BodyTextIndent"/>
        <w:spacing w:before="120" w:after="120"/>
        <w:rPr>
          <w:rFonts w:ascii="Calibri" w:hAnsi="Calibri" w:cs="Calibri"/>
        </w:rPr>
        <w:sectPr w:rsidR="0055571A" w:rsidRPr="00066902" w:rsidSect="002668DE">
          <w:headerReference w:type="default" r:id="rId9"/>
          <w:footerReference w:type="default" r:id="rId10"/>
          <w:headerReference w:type="first" r:id="rId11"/>
          <w:footerReference w:type="first" r:id="rId12"/>
          <w:pgSz w:w="12240" w:h="15840" w:code="1"/>
          <w:pgMar w:top="1440" w:right="1440" w:bottom="1260" w:left="1440" w:header="720" w:footer="720" w:gutter="0"/>
          <w:cols w:space="720"/>
          <w:titlePg/>
          <w:docGrid w:linePitch="360"/>
        </w:sectPr>
      </w:pPr>
    </w:p>
    <w:p w14:paraId="2CEFFD7F" w14:textId="77777777" w:rsidR="00C16B5E" w:rsidRPr="00066902" w:rsidRDefault="00C16B5E" w:rsidP="00FD40AD">
      <w:pPr>
        <w:pStyle w:val="EOS"/>
        <w:spacing w:before="120" w:after="120"/>
        <w:jc w:val="center"/>
        <w:rPr>
          <w:rFonts w:ascii="Calibri" w:hAnsi="Calibri"/>
          <w:b/>
          <w:color w:val="000000"/>
          <w:sz w:val="28"/>
          <w:szCs w:val="28"/>
        </w:rPr>
      </w:pPr>
    </w:p>
    <w:p w14:paraId="0DDCCA3B" w14:textId="77777777" w:rsidR="00C16B5E" w:rsidRDefault="00C16B5E" w:rsidP="00FD40AD">
      <w:pPr>
        <w:pStyle w:val="EOS"/>
        <w:spacing w:before="120" w:after="120"/>
        <w:jc w:val="center"/>
        <w:rPr>
          <w:rFonts w:ascii="Calibri" w:hAnsi="Calibri"/>
          <w:b/>
          <w:color w:val="000000"/>
          <w:sz w:val="28"/>
          <w:szCs w:val="28"/>
        </w:rPr>
      </w:pPr>
    </w:p>
    <w:p w14:paraId="6A46EBC8" w14:textId="77777777" w:rsidR="00F0732E" w:rsidRDefault="00F0732E" w:rsidP="00FD40AD">
      <w:pPr>
        <w:pStyle w:val="EOS"/>
        <w:spacing w:before="120" w:after="120"/>
        <w:jc w:val="center"/>
        <w:rPr>
          <w:rFonts w:ascii="Calibri" w:hAnsi="Calibri"/>
          <w:b/>
          <w:color w:val="000000"/>
          <w:sz w:val="28"/>
          <w:szCs w:val="28"/>
        </w:rPr>
      </w:pPr>
    </w:p>
    <w:p w14:paraId="3DD05A42" w14:textId="77777777" w:rsidR="00F0732E" w:rsidRDefault="00F0732E" w:rsidP="00FD40AD">
      <w:pPr>
        <w:pStyle w:val="EOS"/>
        <w:spacing w:before="120" w:after="120"/>
        <w:jc w:val="center"/>
        <w:rPr>
          <w:rFonts w:ascii="Calibri" w:hAnsi="Calibri"/>
          <w:b/>
          <w:color w:val="000000"/>
          <w:sz w:val="28"/>
          <w:szCs w:val="28"/>
        </w:rPr>
      </w:pPr>
    </w:p>
    <w:p w14:paraId="7D236074" w14:textId="77777777" w:rsidR="00F0732E" w:rsidRDefault="00F0732E" w:rsidP="00FD40AD">
      <w:pPr>
        <w:pStyle w:val="EOS"/>
        <w:spacing w:before="120" w:after="120"/>
        <w:jc w:val="center"/>
        <w:rPr>
          <w:rFonts w:ascii="Calibri" w:hAnsi="Calibri"/>
          <w:b/>
          <w:color w:val="000000"/>
          <w:sz w:val="28"/>
          <w:szCs w:val="28"/>
        </w:rPr>
      </w:pPr>
    </w:p>
    <w:p w14:paraId="5138311C" w14:textId="77777777" w:rsidR="00F0732E" w:rsidRDefault="00F0732E" w:rsidP="00FD40AD">
      <w:pPr>
        <w:pStyle w:val="EOS"/>
        <w:spacing w:before="120" w:after="120"/>
        <w:jc w:val="center"/>
        <w:rPr>
          <w:rFonts w:ascii="Calibri" w:hAnsi="Calibri"/>
          <w:b/>
          <w:color w:val="000000"/>
          <w:sz w:val="28"/>
          <w:szCs w:val="28"/>
        </w:rPr>
      </w:pPr>
    </w:p>
    <w:p w14:paraId="73C0D975" w14:textId="77777777" w:rsidR="00F0732E" w:rsidRDefault="00F0732E" w:rsidP="00FD40AD">
      <w:pPr>
        <w:pStyle w:val="EOS"/>
        <w:spacing w:before="120" w:after="120"/>
        <w:jc w:val="center"/>
        <w:rPr>
          <w:rFonts w:ascii="Calibri" w:hAnsi="Calibri"/>
          <w:b/>
          <w:color w:val="000000"/>
          <w:sz w:val="28"/>
          <w:szCs w:val="28"/>
        </w:rPr>
      </w:pPr>
    </w:p>
    <w:p w14:paraId="486358FC" w14:textId="77777777" w:rsidR="00F0732E" w:rsidRPr="00066902" w:rsidRDefault="00F0732E" w:rsidP="00FD40AD">
      <w:pPr>
        <w:pStyle w:val="EOS"/>
        <w:spacing w:before="120" w:after="120"/>
        <w:jc w:val="center"/>
        <w:rPr>
          <w:rFonts w:ascii="Calibri" w:hAnsi="Calibri"/>
          <w:b/>
          <w:color w:val="000000"/>
          <w:sz w:val="28"/>
          <w:szCs w:val="28"/>
        </w:rPr>
      </w:pPr>
    </w:p>
    <w:p w14:paraId="2659A293" w14:textId="77777777" w:rsidR="00C16B5E" w:rsidRPr="00066902" w:rsidRDefault="00C16B5E" w:rsidP="00FD40AD">
      <w:pPr>
        <w:pStyle w:val="EOS"/>
        <w:spacing w:before="120" w:after="120"/>
        <w:jc w:val="center"/>
        <w:rPr>
          <w:rFonts w:ascii="Calibri" w:hAnsi="Calibri"/>
          <w:b/>
          <w:color w:val="000000"/>
          <w:sz w:val="28"/>
          <w:szCs w:val="28"/>
        </w:rPr>
      </w:pPr>
    </w:p>
    <w:p w14:paraId="57BEB1E0" w14:textId="77777777" w:rsidR="00C16B5E" w:rsidRPr="00066902" w:rsidRDefault="00C16B5E" w:rsidP="00FD40AD">
      <w:pPr>
        <w:pStyle w:val="EOS"/>
        <w:spacing w:before="120" w:after="120"/>
        <w:jc w:val="center"/>
        <w:rPr>
          <w:rFonts w:ascii="Calibri" w:hAnsi="Calibri"/>
          <w:b/>
          <w:color w:val="000000"/>
          <w:sz w:val="28"/>
          <w:szCs w:val="28"/>
        </w:rPr>
      </w:pPr>
      <w:r w:rsidRPr="00066902">
        <w:rPr>
          <w:rFonts w:ascii="Calibri" w:hAnsi="Calibri"/>
          <w:b/>
          <w:color w:val="000000"/>
          <w:sz w:val="28"/>
          <w:szCs w:val="28"/>
        </w:rPr>
        <w:t>EXHIBIT 1</w:t>
      </w:r>
    </w:p>
    <w:p w14:paraId="49BABB5C" w14:textId="77777777" w:rsidR="00C16B5E" w:rsidRPr="00066902" w:rsidRDefault="00C16B5E" w:rsidP="00FD40AD">
      <w:pPr>
        <w:pStyle w:val="EOS"/>
        <w:spacing w:before="120" w:after="120"/>
        <w:jc w:val="center"/>
        <w:rPr>
          <w:rFonts w:ascii="Calibri" w:hAnsi="Calibri"/>
          <w:b/>
          <w:sz w:val="24"/>
        </w:rPr>
      </w:pPr>
      <w:r w:rsidRPr="00066902">
        <w:rPr>
          <w:rFonts w:ascii="Calibri" w:hAnsi="Calibri"/>
          <w:b/>
          <w:color w:val="000000"/>
          <w:sz w:val="24"/>
        </w:rPr>
        <w:t>PX-2707A “</w:t>
      </w:r>
      <w:r w:rsidRPr="00066902">
        <w:rPr>
          <w:rFonts w:ascii="Calibri" w:hAnsi="Calibri"/>
          <w:b/>
          <w:sz w:val="24"/>
        </w:rPr>
        <w:t>Access Request for Construction Contractors”</w:t>
      </w:r>
    </w:p>
    <w:p w14:paraId="1BB2A239" w14:textId="77777777" w:rsidR="00C16B5E" w:rsidRPr="00066902" w:rsidRDefault="00C16B5E" w:rsidP="00FD40AD">
      <w:pPr>
        <w:pStyle w:val="EOS"/>
        <w:spacing w:before="120" w:after="120"/>
        <w:jc w:val="center"/>
        <w:rPr>
          <w:rFonts w:ascii="Calibri" w:hAnsi="Calibri"/>
          <w:b/>
          <w:i/>
          <w:sz w:val="24"/>
        </w:rPr>
      </w:pPr>
    </w:p>
    <w:p w14:paraId="2F062A77" w14:textId="786A2FE5" w:rsidR="00C16B5E" w:rsidRPr="00066902" w:rsidRDefault="00C16B5E" w:rsidP="00FD40AD">
      <w:pPr>
        <w:pStyle w:val="EOS"/>
        <w:spacing w:before="120" w:after="120"/>
        <w:jc w:val="center"/>
        <w:rPr>
          <w:rFonts w:ascii="Calibri" w:hAnsi="Calibri"/>
          <w:b/>
          <w:i/>
          <w:sz w:val="24"/>
        </w:rPr>
      </w:pPr>
      <w:r w:rsidRPr="00066902">
        <w:rPr>
          <w:rFonts w:ascii="Calibri" w:hAnsi="Calibri"/>
          <w:b/>
          <w:i/>
          <w:sz w:val="24"/>
        </w:rPr>
        <w:t xml:space="preserve">USE THE MOST CURRENT ISSUE IN </w:t>
      </w:r>
      <w:r w:rsidR="00DB2138">
        <w:rPr>
          <w:rFonts w:ascii="Calibri" w:hAnsi="Calibri"/>
          <w:b/>
          <w:i/>
          <w:sz w:val="24"/>
        </w:rPr>
        <w:t>PDM Link</w:t>
      </w:r>
    </w:p>
    <w:p w14:paraId="1A97F531" w14:textId="77777777" w:rsidR="00C16B5E" w:rsidRPr="00066902" w:rsidRDefault="00C16B5E" w:rsidP="00FD40AD">
      <w:pPr>
        <w:pStyle w:val="EOS"/>
        <w:spacing w:before="120" w:after="120"/>
        <w:jc w:val="center"/>
        <w:rPr>
          <w:rFonts w:ascii="Calibri" w:hAnsi="Calibri"/>
          <w:b/>
          <w:i/>
          <w:sz w:val="24"/>
        </w:rPr>
      </w:pPr>
    </w:p>
    <w:p w14:paraId="52A62A19" w14:textId="77777777" w:rsidR="00C16B5E" w:rsidRPr="00066902" w:rsidRDefault="00C16B5E" w:rsidP="00FD40AD">
      <w:pPr>
        <w:pStyle w:val="EOS"/>
        <w:spacing w:before="120" w:after="120"/>
        <w:jc w:val="center"/>
        <w:rPr>
          <w:rFonts w:ascii="Calibri" w:hAnsi="Calibri"/>
          <w:b/>
          <w:i/>
          <w:sz w:val="24"/>
        </w:rPr>
      </w:pPr>
    </w:p>
    <w:p w14:paraId="4BA9DDFE" w14:textId="77777777" w:rsidR="00C16B5E" w:rsidRPr="00066902" w:rsidRDefault="00C16B5E" w:rsidP="00FD40AD">
      <w:pPr>
        <w:pStyle w:val="EOS"/>
        <w:spacing w:before="120" w:after="120"/>
        <w:jc w:val="center"/>
        <w:rPr>
          <w:rFonts w:ascii="Calibri" w:hAnsi="Calibri"/>
          <w:b/>
          <w:i/>
          <w:sz w:val="24"/>
        </w:rPr>
      </w:pPr>
    </w:p>
    <w:p w14:paraId="4EB63C1A" w14:textId="77777777" w:rsidR="00C16B5E" w:rsidRPr="00066902" w:rsidRDefault="00C16B5E" w:rsidP="00FD40AD">
      <w:pPr>
        <w:pStyle w:val="EOS"/>
        <w:spacing w:before="120" w:after="120"/>
        <w:jc w:val="center"/>
        <w:rPr>
          <w:rFonts w:ascii="Calibri" w:hAnsi="Calibri"/>
          <w:b/>
          <w:i/>
          <w:sz w:val="24"/>
        </w:rPr>
      </w:pPr>
    </w:p>
    <w:p w14:paraId="402CA1B0" w14:textId="77777777" w:rsidR="00C16B5E" w:rsidRPr="00066902" w:rsidRDefault="00C16B5E" w:rsidP="00FD40AD">
      <w:pPr>
        <w:pStyle w:val="EOS"/>
        <w:spacing w:before="120" w:after="120"/>
        <w:jc w:val="center"/>
        <w:rPr>
          <w:rFonts w:ascii="Calibri" w:hAnsi="Calibri"/>
          <w:b/>
          <w:i/>
          <w:sz w:val="24"/>
        </w:rPr>
      </w:pPr>
    </w:p>
    <w:p w14:paraId="0B43BA87" w14:textId="77777777" w:rsidR="00C16B5E" w:rsidRPr="00066902" w:rsidRDefault="00C16B5E" w:rsidP="00FD40AD">
      <w:pPr>
        <w:pStyle w:val="EOS"/>
        <w:spacing w:before="120" w:after="120"/>
        <w:jc w:val="center"/>
        <w:rPr>
          <w:rFonts w:ascii="Calibri" w:hAnsi="Calibri"/>
          <w:b/>
          <w:i/>
          <w:sz w:val="24"/>
        </w:rPr>
      </w:pPr>
    </w:p>
    <w:p w14:paraId="40577B80" w14:textId="77777777" w:rsidR="00C16B5E" w:rsidRPr="00066902" w:rsidRDefault="00C16B5E" w:rsidP="00FD40AD">
      <w:pPr>
        <w:pStyle w:val="EOS"/>
        <w:spacing w:before="120" w:after="120"/>
        <w:jc w:val="center"/>
        <w:rPr>
          <w:rFonts w:ascii="Calibri" w:hAnsi="Calibri"/>
          <w:b/>
          <w:i/>
          <w:sz w:val="24"/>
        </w:rPr>
      </w:pPr>
    </w:p>
    <w:p w14:paraId="7729A8A6" w14:textId="77777777" w:rsidR="00C16B5E" w:rsidRPr="00066902" w:rsidRDefault="00C16B5E" w:rsidP="00FD40AD">
      <w:pPr>
        <w:pStyle w:val="EOS"/>
        <w:spacing w:before="120" w:after="120"/>
        <w:jc w:val="center"/>
        <w:rPr>
          <w:rFonts w:ascii="Calibri" w:hAnsi="Calibri"/>
          <w:b/>
          <w:i/>
          <w:sz w:val="24"/>
        </w:rPr>
      </w:pPr>
    </w:p>
    <w:p w14:paraId="1437EFA1" w14:textId="77777777" w:rsidR="00C16B5E" w:rsidRPr="00066902" w:rsidRDefault="00C16B5E" w:rsidP="00FD40AD">
      <w:pPr>
        <w:pStyle w:val="EOS"/>
        <w:spacing w:before="120" w:after="120"/>
        <w:jc w:val="center"/>
        <w:rPr>
          <w:rFonts w:ascii="Calibri" w:hAnsi="Calibri"/>
          <w:b/>
          <w:i/>
          <w:sz w:val="24"/>
        </w:rPr>
      </w:pPr>
    </w:p>
    <w:p w14:paraId="40F0A8C3" w14:textId="77777777" w:rsidR="00C16B5E" w:rsidRPr="00066902" w:rsidRDefault="00C16B5E" w:rsidP="00FD40AD">
      <w:pPr>
        <w:pStyle w:val="EOS"/>
        <w:spacing w:before="120" w:after="120"/>
        <w:jc w:val="center"/>
        <w:rPr>
          <w:rFonts w:ascii="Calibri" w:hAnsi="Calibri"/>
          <w:b/>
          <w:i/>
          <w:sz w:val="24"/>
        </w:rPr>
      </w:pPr>
    </w:p>
    <w:p w14:paraId="6B87204C" w14:textId="77777777" w:rsidR="000155E4" w:rsidRDefault="000155E4">
      <w:pPr>
        <w:widowControl/>
        <w:autoSpaceDE/>
        <w:autoSpaceDN/>
        <w:adjustRightInd/>
        <w:rPr>
          <w:rFonts w:ascii="Calibri" w:hAnsi="Calibri" w:cs="Arial"/>
          <w:b/>
          <w:bCs/>
          <w:color w:val="000000"/>
          <w:sz w:val="28"/>
          <w:szCs w:val="28"/>
        </w:rPr>
      </w:pPr>
      <w:r>
        <w:rPr>
          <w:rFonts w:ascii="Calibri" w:hAnsi="Calibri"/>
          <w:b/>
          <w:color w:val="000000"/>
          <w:sz w:val="28"/>
          <w:szCs w:val="28"/>
        </w:rPr>
        <w:br w:type="page"/>
      </w:r>
    </w:p>
    <w:p w14:paraId="39EEED2F" w14:textId="77777777" w:rsidR="00582E74" w:rsidRDefault="00582E74" w:rsidP="000155E4">
      <w:pPr>
        <w:pStyle w:val="EOS"/>
        <w:spacing w:before="120" w:after="120"/>
        <w:jc w:val="center"/>
        <w:rPr>
          <w:rFonts w:ascii="Calibri" w:hAnsi="Calibri"/>
          <w:b/>
          <w:color w:val="000000"/>
          <w:sz w:val="28"/>
          <w:szCs w:val="28"/>
        </w:rPr>
      </w:pPr>
    </w:p>
    <w:p w14:paraId="1E0DFB5E" w14:textId="77777777" w:rsidR="00F0732E" w:rsidRDefault="00F0732E" w:rsidP="000155E4">
      <w:pPr>
        <w:pStyle w:val="EOS"/>
        <w:spacing w:before="120" w:after="120"/>
        <w:jc w:val="center"/>
        <w:rPr>
          <w:rFonts w:ascii="Calibri" w:hAnsi="Calibri"/>
          <w:b/>
          <w:color w:val="000000"/>
          <w:sz w:val="28"/>
          <w:szCs w:val="28"/>
        </w:rPr>
      </w:pPr>
    </w:p>
    <w:p w14:paraId="19711014" w14:textId="77777777" w:rsidR="00F0732E" w:rsidRDefault="00F0732E" w:rsidP="000155E4">
      <w:pPr>
        <w:pStyle w:val="EOS"/>
        <w:spacing w:before="120" w:after="120"/>
        <w:jc w:val="center"/>
        <w:rPr>
          <w:rFonts w:ascii="Calibri" w:hAnsi="Calibri"/>
          <w:b/>
          <w:color w:val="000000"/>
          <w:sz w:val="28"/>
          <w:szCs w:val="28"/>
        </w:rPr>
      </w:pPr>
    </w:p>
    <w:p w14:paraId="21829B52" w14:textId="77777777" w:rsidR="00F0732E" w:rsidRDefault="00F0732E" w:rsidP="000155E4">
      <w:pPr>
        <w:pStyle w:val="EOS"/>
        <w:spacing w:before="120" w:after="120"/>
        <w:jc w:val="center"/>
        <w:rPr>
          <w:rFonts w:ascii="Calibri" w:hAnsi="Calibri"/>
          <w:b/>
          <w:color w:val="000000"/>
          <w:sz w:val="28"/>
          <w:szCs w:val="28"/>
        </w:rPr>
      </w:pPr>
    </w:p>
    <w:p w14:paraId="2A8D5A47" w14:textId="77777777" w:rsidR="00F0732E" w:rsidRDefault="00F0732E" w:rsidP="000155E4">
      <w:pPr>
        <w:pStyle w:val="EOS"/>
        <w:spacing w:before="120" w:after="120"/>
        <w:jc w:val="center"/>
        <w:rPr>
          <w:rFonts w:ascii="Calibri" w:hAnsi="Calibri"/>
          <w:b/>
          <w:color w:val="000000"/>
          <w:sz w:val="28"/>
          <w:szCs w:val="28"/>
        </w:rPr>
      </w:pPr>
    </w:p>
    <w:p w14:paraId="0BCD2632" w14:textId="77777777" w:rsidR="00F0732E" w:rsidRPr="00066902" w:rsidRDefault="00F0732E" w:rsidP="000155E4">
      <w:pPr>
        <w:pStyle w:val="EOS"/>
        <w:spacing w:before="120" w:after="120"/>
        <w:jc w:val="center"/>
        <w:rPr>
          <w:rFonts w:ascii="Calibri" w:hAnsi="Calibri"/>
          <w:b/>
          <w:color w:val="000000"/>
          <w:sz w:val="28"/>
          <w:szCs w:val="28"/>
        </w:rPr>
      </w:pPr>
    </w:p>
    <w:p w14:paraId="583EFBD1" w14:textId="77777777" w:rsidR="00582E74" w:rsidRDefault="00582E74" w:rsidP="00FD40AD">
      <w:pPr>
        <w:pStyle w:val="EOS"/>
        <w:spacing w:before="120" w:after="120"/>
        <w:jc w:val="center"/>
        <w:rPr>
          <w:rFonts w:ascii="Calibri" w:hAnsi="Calibri"/>
          <w:b/>
          <w:color w:val="000000"/>
          <w:sz w:val="28"/>
          <w:szCs w:val="28"/>
        </w:rPr>
      </w:pPr>
    </w:p>
    <w:p w14:paraId="034F6EDA" w14:textId="77777777" w:rsidR="00F0732E" w:rsidRPr="00066902" w:rsidRDefault="00F0732E" w:rsidP="00FD40AD">
      <w:pPr>
        <w:pStyle w:val="EOS"/>
        <w:spacing w:before="120" w:after="120"/>
        <w:jc w:val="center"/>
        <w:rPr>
          <w:rFonts w:ascii="Calibri" w:hAnsi="Calibri"/>
          <w:b/>
          <w:color w:val="000000"/>
          <w:sz w:val="28"/>
          <w:szCs w:val="28"/>
        </w:rPr>
      </w:pPr>
    </w:p>
    <w:p w14:paraId="195C4038" w14:textId="77777777" w:rsidR="00582E74" w:rsidRPr="00066902" w:rsidRDefault="00582E74" w:rsidP="00FD40AD">
      <w:pPr>
        <w:pStyle w:val="EOS"/>
        <w:spacing w:before="120" w:after="120"/>
        <w:jc w:val="center"/>
        <w:rPr>
          <w:rFonts w:ascii="Calibri" w:hAnsi="Calibri"/>
          <w:b/>
          <w:color w:val="000000"/>
          <w:sz w:val="28"/>
          <w:szCs w:val="28"/>
        </w:rPr>
      </w:pPr>
    </w:p>
    <w:p w14:paraId="03185F78" w14:textId="77777777" w:rsidR="00C16B5E" w:rsidRPr="00066902" w:rsidRDefault="00C16B5E" w:rsidP="00FD40AD">
      <w:pPr>
        <w:pStyle w:val="EOS"/>
        <w:spacing w:before="120" w:after="120"/>
        <w:jc w:val="center"/>
        <w:rPr>
          <w:rFonts w:ascii="Calibri" w:hAnsi="Calibri"/>
          <w:b/>
          <w:color w:val="000000"/>
          <w:sz w:val="28"/>
          <w:szCs w:val="28"/>
        </w:rPr>
      </w:pPr>
      <w:r w:rsidRPr="00066902">
        <w:rPr>
          <w:rFonts w:ascii="Calibri" w:hAnsi="Calibri"/>
          <w:b/>
          <w:color w:val="000000"/>
          <w:sz w:val="28"/>
          <w:szCs w:val="28"/>
        </w:rPr>
        <w:t>EXHIBIT 2</w:t>
      </w:r>
    </w:p>
    <w:p w14:paraId="59132EC5" w14:textId="77777777" w:rsidR="00C16B5E" w:rsidRPr="00066902" w:rsidRDefault="00C16B5E" w:rsidP="00FD40AD">
      <w:pPr>
        <w:pStyle w:val="EOS"/>
        <w:spacing w:before="120" w:after="120"/>
        <w:jc w:val="center"/>
        <w:rPr>
          <w:rFonts w:ascii="Calibri" w:hAnsi="Calibri"/>
          <w:b/>
          <w:sz w:val="24"/>
        </w:rPr>
      </w:pPr>
      <w:r w:rsidRPr="00066902">
        <w:rPr>
          <w:rFonts w:ascii="Calibri" w:hAnsi="Calibri"/>
          <w:b/>
          <w:color w:val="000000"/>
          <w:sz w:val="24"/>
        </w:rPr>
        <w:t>PX-4785 “</w:t>
      </w:r>
      <w:r w:rsidRPr="00066902">
        <w:rPr>
          <w:rFonts w:ascii="Calibri" w:hAnsi="Calibri"/>
          <w:b/>
          <w:sz w:val="24"/>
        </w:rPr>
        <w:t>Contractor Daily Construction Log”</w:t>
      </w:r>
    </w:p>
    <w:p w14:paraId="4FF633E7" w14:textId="77777777" w:rsidR="00C16B5E" w:rsidRPr="00066902" w:rsidRDefault="00C16B5E" w:rsidP="00FD40AD">
      <w:pPr>
        <w:pStyle w:val="EOS"/>
        <w:spacing w:before="120" w:after="120"/>
        <w:jc w:val="center"/>
        <w:rPr>
          <w:rFonts w:ascii="Calibri" w:hAnsi="Calibri"/>
          <w:b/>
          <w:i/>
          <w:sz w:val="24"/>
        </w:rPr>
      </w:pPr>
    </w:p>
    <w:p w14:paraId="33320AD2" w14:textId="6695313D" w:rsidR="00C16B5E" w:rsidRPr="00066902" w:rsidRDefault="00C16B5E" w:rsidP="00FD40AD">
      <w:pPr>
        <w:pStyle w:val="EOS"/>
        <w:spacing w:before="120" w:after="120"/>
        <w:jc w:val="center"/>
        <w:rPr>
          <w:rFonts w:ascii="Calibri" w:hAnsi="Calibri"/>
          <w:b/>
          <w:i/>
          <w:sz w:val="24"/>
        </w:rPr>
      </w:pPr>
      <w:r w:rsidRPr="00066902">
        <w:rPr>
          <w:rFonts w:ascii="Calibri" w:hAnsi="Calibri"/>
          <w:b/>
          <w:i/>
          <w:sz w:val="24"/>
        </w:rPr>
        <w:t xml:space="preserve">USE THE MOST CURRENT ISSUE IN </w:t>
      </w:r>
      <w:r w:rsidR="00DB2138">
        <w:rPr>
          <w:rFonts w:ascii="Calibri" w:hAnsi="Calibri"/>
          <w:b/>
          <w:i/>
          <w:sz w:val="24"/>
        </w:rPr>
        <w:t>PDM Link</w:t>
      </w:r>
    </w:p>
    <w:p w14:paraId="21D5F554" w14:textId="77777777" w:rsidR="00C16B5E" w:rsidRPr="00066902" w:rsidRDefault="00C16B5E" w:rsidP="00FD40AD">
      <w:pPr>
        <w:widowControl/>
        <w:autoSpaceDE/>
        <w:autoSpaceDN/>
        <w:adjustRightInd/>
        <w:spacing w:before="120" w:after="120"/>
        <w:rPr>
          <w:rFonts w:ascii="Calibri" w:hAnsi="Calibri" w:cs="Arial"/>
          <w:b/>
          <w:bCs/>
          <w:color w:val="000000"/>
          <w:sz w:val="28"/>
          <w:szCs w:val="28"/>
        </w:rPr>
      </w:pPr>
      <w:r w:rsidRPr="00066902">
        <w:rPr>
          <w:rFonts w:ascii="Calibri" w:hAnsi="Calibri"/>
          <w:b/>
          <w:color w:val="000000"/>
          <w:sz w:val="28"/>
          <w:szCs w:val="28"/>
        </w:rPr>
        <w:br w:type="page"/>
      </w:r>
    </w:p>
    <w:p w14:paraId="28316598" w14:textId="77777777" w:rsidR="00C16B5E" w:rsidRPr="00066902" w:rsidRDefault="00C16B5E" w:rsidP="00FD40AD">
      <w:pPr>
        <w:pStyle w:val="EOS"/>
        <w:spacing w:before="120" w:after="120"/>
        <w:jc w:val="center"/>
        <w:rPr>
          <w:rFonts w:ascii="Calibri" w:hAnsi="Calibri"/>
          <w:b/>
          <w:color w:val="000000"/>
          <w:sz w:val="28"/>
          <w:szCs w:val="28"/>
        </w:rPr>
      </w:pPr>
    </w:p>
    <w:p w14:paraId="0A13360A" w14:textId="77777777" w:rsidR="00C16B5E" w:rsidRPr="00066902" w:rsidRDefault="00C16B5E" w:rsidP="00FD40AD">
      <w:pPr>
        <w:pStyle w:val="EOS"/>
        <w:spacing w:before="120" w:after="120"/>
        <w:jc w:val="center"/>
        <w:rPr>
          <w:rFonts w:ascii="Calibri" w:hAnsi="Calibri"/>
          <w:b/>
          <w:color w:val="000000"/>
          <w:sz w:val="28"/>
          <w:szCs w:val="28"/>
        </w:rPr>
      </w:pPr>
    </w:p>
    <w:p w14:paraId="1E0CCB7E" w14:textId="77777777" w:rsidR="00C16B5E" w:rsidRDefault="00C16B5E" w:rsidP="00FD40AD">
      <w:pPr>
        <w:pStyle w:val="EOS"/>
        <w:spacing w:before="120" w:after="120"/>
        <w:jc w:val="center"/>
        <w:rPr>
          <w:rFonts w:ascii="Calibri" w:hAnsi="Calibri"/>
          <w:b/>
          <w:color w:val="000000"/>
          <w:sz w:val="28"/>
          <w:szCs w:val="28"/>
        </w:rPr>
      </w:pPr>
    </w:p>
    <w:p w14:paraId="6BE75A8A" w14:textId="77777777" w:rsidR="00F0732E" w:rsidRDefault="00F0732E" w:rsidP="00FD40AD">
      <w:pPr>
        <w:pStyle w:val="EOS"/>
        <w:spacing w:before="120" w:after="120"/>
        <w:jc w:val="center"/>
        <w:rPr>
          <w:rFonts w:ascii="Calibri" w:hAnsi="Calibri"/>
          <w:b/>
          <w:color w:val="000000"/>
          <w:sz w:val="28"/>
          <w:szCs w:val="28"/>
        </w:rPr>
      </w:pPr>
    </w:p>
    <w:p w14:paraId="2589620F" w14:textId="77777777" w:rsidR="00F0732E" w:rsidRDefault="00F0732E" w:rsidP="00FD40AD">
      <w:pPr>
        <w:pStyle w:val="EOS"/>
        <w:spacing w:before="120" w:after="120"/>
        <w:jc w:val="center"/>
        <w:rPr>
          <w:rFonts w:ascii="Calibri" w:hAnsi="Calibri"/>
          <w:b/>
          <w:color w:val="000000"/>
          <w:sz w:val="28"/>
          <w:szCs w:val="28"/>
        </w:rPr>
      </w:pPr>
    </w:p>
    <w:p w14:paraId="2283B217" w14:textId="77777777" w:rsidR="00F0732E" w:rsidRDefault="00F0732E" w:rsidP="00FD40AD">
      <w:pPr>
        <w:pStyle w:val="EOS"/>
        <w:spacing w:before="120" w:after="120"/>
        <w:jc w:val="center"/>
        <w:rPr>
          <w:rFonts w:ascii="Calibri" w:hAnsi="Calibri"/>
          <w:b/>
          <w:color w:val="000000"/>
          <w:sz w:val="28"/>
          <w:szCs w:val="28"/>
        </w:rPr>
      </w:pPr>
    </w:p>
    <w:p w14:paraId="3153F1A0" w14:textId="77777777" w:rsidR="00F0732E" w:rsidRPr="00066902" w:rsidRDefault="00F0732E" w:rsidP="00FD40AD">
      <w:pPr>
        <w:pStyle w:val="EOS"/>
        <w:spacing w:before="120" w:after="120"/>
        <w:jc w:val="center"/>
        <w:rPr>
          <w:rFonts w:ascii="Calibri" w:hAnsi="Calibri"/>
          <w:b/>
          <w:color w:val="000000"/>
          <w:sz w:val="28"/>
          <w:szCs w:val="28"/>
        </w:rPr>
      </w:pPr>
    </w:p>
    <w:p w14:paraId="7C6955B9" w14:textId="77777777" w:rsidR="00C16B5E" w:rsidRPr="00066902" w:rsidRDefault="00C16B5E" w:rsidP="00FD40AD">
      <w:pPr>
        <w:pStyle w:val="EOS"/>
        <w:spacing w:before="120" w:after="120"/>
        <w:jc w:val="center"/>
        <w:rPr>
          <w:rFonts w:ascii="Calibri" w:hAnsi="Calibri"/>
          <w:b/>
          <w:color w:val="000000"/>
          <w:sz w:val="28"/>
          <w:szCs w:val="28"/>
        </w:rPr>
      </w:pPr>
    </w:p>
    <w:p w14:paraId="700A88CC" w14:textId="77777777" w:rsidR="00C16B5E" w:rsidRPr="00066902" w:rsidRDefault="00C16B5E" w:rsidP="00FD40AD">
      <w:pPr>
        <w:pStyle w:val="EOS"/>
        <w:spacing w:before="120" w:after="120"/>
        <w:jc w:val="center"/>
        <w:rPr>
          <w:rFonts w:ascii="Calibri" w:hAnsi="Calibri"/>
          <w:b/>
          <w:color w:val="000000"/>
          <w:sz w:val="28"/>
          <w:szCs w:val="28"/>
        </w:rPr>
      </w:pPr>
      <w:r w:rsidRPr="00066902">
        <w:rPr>
          <w:rFonts w:ascii="Calibri" w:hAnsi="Calibri"/>
          <w:b/>
          <w:color w:val="000000"/>
          <w:sz w:val="28"/>
          <w:szCs w:val="28"/>
        </w:rPr>
        <w:t>EXHIBIT 3</w:t>
      </w:r>
    </w:p>
    <w:p w14:paraId="5F2EFE35" w14:textId="77777777" w:rsidR="00C16B5E" w:rsidRPr="00066902" w:rsidRDefault="00C16B5E" w:rsidP="00FD40AD">
      <w:pPr>
        <w:pStyle w:val="EOS"/>
        <w:spacing w:before="120" w:after="120"/>
        <w:jc w:val="center"/>
        <w:rPr>
          <w:rFonts w:ascii="Calibri" w:hAnsi="Calibri"/>
          <w:b/>
          <w:sz w:val="24"/>
        </w:rPr>
      </w:pPr>
      <w:r w:rsidRPr="00066902">
        <w:rPr>
          <w:rFonts w:ascii="Calibri" w:hAnsi="Calibri"/>
          <w:b/>
          <w:color w:val="000000"/>
          <w:sz w:val="24"/>
        </w:rPr>
        <w:t>PX-5865 “</w:t>
      </w:r>
      <w:r w:rsidRPr="00066902">
        <w:rPr>
          <w:rFonts w:ascii="Calibri" w:hAnsi="Calibri"/>
          <w:b/>
          <w:sz w:val="24"/>
        </w:rPr>
        <w:t>Request for Lot/Area”</w:t>
      </w:r>
    </w:p>
    <w:p w14:paraId="28DB1A16" w14:textId="77777777" w:rsidR="00C16B5E" w:rsidRPr="00066902" w:rsidRDefault="00C16B5E" w:rsidP="00FD40AD">
      <w:pPr>
        <w:pStyle w:val="EOS"/>
        <w:spacing w:before="120" w:after="120"/>
        <w:jc w:val="center"/>
        <w:rPr>
          <w:rFonts w:ascii="Calibri" w:hAnsi="Calibri"/>
          <w:b/>
          <w:i/>
          <w:sz w:val="24"/>
        </w:rPr>
      </w:pPr>
    </w:p>
    <w:p w14:paraId="788487DE" w14:textId="49D80705" w:rsidR="00C16B5E" w:rsidRPr="00066902" w:rsidRDefault="00C16B5E" w:rsidP="00FD40AD">
      <w:pPr>
        <w:pStyle w:val="EOS"/>
        <w:spacing w:before="120" w:after="120"/>
        <w:jc w:val="center"/>
        <w:rPr>
          <w:rFonts w:ascii="Calibri" w:hAnsi="Calibri"/>
          <w:b/>
          <w:i/>
          <w:sz w:val="24"/>
        </w:rPr>
      </w:pPr>
      <w:r w:rsidRPr="00066902">
        <w:rPr>
          <w:rFonts w:ascii="Calibri" w:hAnsi="Calibri"/>
          <w:b/>
          <w:i/>
          <w:sz w:val="24"/>
        </w:rPr>
        <w:t xml:space="preserve">USE THE MOST CURRENT ISSUE IN </w:t>
      </w:r>
      <w:r w:rsidR="00DB2138">
        <w:rPr>
          <w:rFonts w:ascii="Calibri" w:hAnsi="Calibri"/>
          <w:b/>
          <w:i/>
          <w:sz w:val="24"/>
        </w:rPr>
        <w:t>PDM Link</w:t>
      </w:r>
    </w:p>
    <w:p w14:paraId="0F5D539A" w14:textId="77777777" w:rsidR="00C16B5E" w:rsidRPr="00066902" w:rsidRDefault="00C16B5E" w:rsidP="00FD40AD">
      <w:pPr>
        <w:pStyle w:val="EOS"/>
        <w:spacing w:before="120" w:after="120"/>
        <w:jc w:val="center"/>
        <w:rPr>
          <w:rFonts w:ascii="Calibri" w:hAnsi="Calibri"/>
          <w:b/>
          <w:i/>
          <w:sz w:val="24"/>
        </w:rPr>
      </w:pPr>
    </w:p>
    <w:p w14:paraId="0A5CE97B" w14:textId="77777777" w:rsidR="003E0A4B" w:rsidRPr="00066902" w:rsidRDefault="003E0A4B"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075D8140"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29342C26"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518E749C"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611C7776"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1C1FCE33"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0B363653"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12FC0BF0"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6A62B3ED"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679D7EB6"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2012F060"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119C47B4"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33777A0A"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p w14:paraId="0991AD93" w14:textId="77777777" w:rsidR="00BF5D4C" w:rsidRPr="00066902" w:rsidRDefault="00BF5D4C" w:rsidP="00FD40AD">
      <w:pPr>
        <w:pStyle w:val="BodyTextIndent"/>
        <w:tabs>
          <w:tab w:val="decimal" w:pos="4320"/>
        </w:tabs>
        <w:spacing w:before="120" w:after="120"/>
        <w:ind w:left="0"/>
        <w:jc w:val="center"/>
        <w:outlineLvl w:val="0"/>
        <w:rPr>
          <w:rStyle w:val="Style14ptBold"/>
          <w:rFonts w:ascii="Calibri" w:hAnsi="Calibri" w:cs="Calibri"/>
          <w:i w:val="0"/>
          <w:sz w:val="24"/>
          <w:szCs w:val="24"/>
        </w:rPr>
      </w:pPr>
    </w:p>
    <w:sectPr w:rsidR="00BF5D4C" w:rsidRPr="00066902" w:rsidSect="005A0347">
      <w:pgSz w:w="12240" w:h="15840" w:code="1"/>
      <w:pgMar w:top="2340" w:right="117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4908" w14:textId="77777777" w:rsidR="00B71989" w:rsidRDefault="00B71989">
      <w:r>
        <w:separator/>
      </w:r>
    </w:p>
  </w:endnote>
  <w:endnote w:type="continuationSeparator" w:id="0">
    <w:p w14:paraId="1C726DD7" w14:textId="77777777" w:rsidR="00B71989" w:rsidRDefault="00B7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E5CFA" w14:textId="77777777" w:rsidR="00502128" w:rsidRPr="00502128" w:rsidRDefault="00502128" w:rsidP="00502128">
    <w:pPr>
      <w:pStyle w:val="Footer"/>
      <w:jc w:val="center"/>
      <w:rPr>
        <w:rFonts w:ascii="Calibri" w:hAnsi="Calibri"/>
        <w:b/>
        <w:sz w:val="24"/>
      </w:rPr>
    </w:pPr>
    <w:r>
      <w:rPr>
        <w:rFonts w:ascii="Calibri" w:hAnsi="Calibri"/>
        <w:b/>
        <w:sz w:val="24"/>
      </w:rPr>
      <w:t>UNCLASSIFIED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3F3BC" w14:textId="77777777" w:rsidR="006457AB" w:rsidRPr="006457AB" w:rsidRDefault="006457AB" w:rsidP="006457AB">
    <w:pPr>
      <w:pStyle w:val="Footer"/>
      <w:jc w:val="center"/>
      <w:rPr>
        <w:rFonts w:ascii="Calibri" w:hAnsi="Calibri"/>
        <w:b/>
        <w:sz w:val="24"/>
      </w:rPr>
    </w:pPr>
    <w:r>
      <w:rPr>
        <w:rFonts w:ascii="Calibri" w:hAnsi="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B7C2" w14:textId="77777777" w:rsidR="00B71989" w:rsidRDefault="00B71989">
      <w:r>
        <w:separator/>
      </w:r>
    </w:p>
  </w:footnote>
  <w:footnote w:type="continuationSeparator" w:id="0">
    <w:p w14:paraId="0AFD0B27" w14:textId="77777777" w:rsidR="00B71989" w:rsidRDefault="00B7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12AEA" w14:textId="77777777" w:rsidR="00042915" w:rsidRPr="00507E88" w:rsidRDefault="002D3D65" w:rsidP="00042915">
    <w:pPr>
      <w:pStyle w:val="Header"/>
      <w:jc w:val="center"/>
      <w:rPr>
        <w:rFonts w:ascii="Calibri" w:hAnsi="Calibri" w:cs="Calibri"/>
        <w:b/>
        <w:sz w:val="24"/>
      </w:rPr>
    </w:pPr>
    <w:r>
      <w:rPr>
        <w:noProof/>
      </w:rPr>
      <w:drawing>
        <wp:anchor distT="0" distB="0" distL="114300" distR="114300" simplePos="0" relativeHeight="251658752" behindDoc="1" locked="0" layoutInCell="1" allowOverlap="1" wp14:anchorId="552B2A01" wp14:editId="73F75023">
          <wp:simplePos x="0" y="0"/>
          <wp:positionH relativeFrom="column">
            <wp:posOffset>-57150</wp:posOffset>
          </wp:positionH>
          <wp:positionV relativeFrom="paragraph">
            <wp:posOffset>0</wp:posOffset>
          </wp:positionV>
          <wp:extent cx="1307592" cy="594360"/>
          <wp:effectExtent l="0" t="0" r="698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92" cy="594360"/>
                  </a:xfrm>
                  <a:prstGeom prst="rect">
                    <a:avLst/>
                  </a:prstGeom>
                  <a:noFill/>
                </pic:spPr>
              </pic:pic>
            </a:graphicData>
          </a:graphic>
          <wp14:sizeRelH relativeFrom="page">
            <wp14:pctWidth>0</wp14:pctWidth>
          </wp14:sizeRelH>
          <wp14:sizeRelV relativeFrom="page">
            <wp14:pctHeight>0</wp14:pctHeight>
          </wp14:sizeRelV>
        </wp:anchor>
      </w:drawing>
    </w:r>
    <w:r w:rsidR="00042915" w:rsidRPr="00507E88">
      <w:rPr>
        <w:rFonts w:ascii="Calibri" w:hAnsi="Calibri" w:cs="Calibri"/>
        <w:b/>
        <w:sz w:val="24"/>
      </w:rPr>
      <w:t>UNCLASSIFIED</w:t>
    </w:r>
  </w:p>
  <w:p w14:paraId="714842A6" w14:textId="77777777" w:rsidR="00042915" w:rsidRPr="00507E88" w:rsidRDefault="00042915" w:rsidP="00042915">
    <w:pPr>
      <w:pStyle w:val="Header"/>
      <w:tabs>
        <w:tab w:val="left" w:pos="7650"/>
        <w:tab w:val="left" w:pos="8550"/>
      </w:tabs>
      <w:ind w:right="-360"/>
      <w:rPr>
        <w:rFonts w:ascii="Calibri" w:hAnsi="Calibri" w:cs="Calibri"/>
        <w:sz w:val="18"/>
        <w:szCs w:val="18"/>
      </w:rPr>
    </w:pPr>
    <w:r>
      <w:rPr>
        <w:sz w:val="16"/>
      </w:rPr>
      <w:tab/>
    </w:r>
    <w:r w:rsidRPr="00507E88">
      <w:rPr>
        <w:rFonts w:ascii="Calibri" w:hAnsi="Calibri" w:cs="Calibri"/>
        <w:sz w:val="18"/>
        <w:szCs w:val="18"/>
      </w:rPr>
      <w:t>Index No.</w:t>
    </w:r>
    <w:r w:rsidRPr="00507E88">
      <w:rPr>
        <w:rFonts w:ascii="Calibri" w:hAnsi="Calibri" w:cs="Calibri"/>
        <w:sz w:val="18"/>
        <w:szCs w:val="18"/>
      </w:rPr>
      <w:tab/>
      <w:t>DIV-01</w:t>
    </w:r>
    <w:r w:rsidR="006457AB">
      <w:rPr>
        <w:rFonts w:ascii="Calibri" w:hAnsi="Calibri" w:cs="Calibri"/>
        <w:sz w:val="18"/>
        <w:szCs w:val="18"/>
      </w:rPr>
      <w:t>2</w:t>
    </w:r>
    <w:r w:rsidRPr="00507E88">
      <w:rPr>
        <w:rFonts w:ascii="Calibri" w:hAnsi="Calibri" w:cs="Calibri"/>
        <w:sz w:val="18"/>
        <w:szCs w:val="18"/>
      </w:rPr>
      <w:t>00</w:t>
    </w:r>
  </w:p>
  <w:p w14:paraId="7C31CCDE" w14:textId="57B151A8" w:rsidR="00042915" w:rsidRPr="00507E88" w:rsidRDefault="00042915" w:rsidP="00042915">
    <w:pPr>
      <w:pStyle w:val="Header"/>
      <w:tabs>
        <w:tab w:val="left" w:pos="7650"/>
        <w:tab w:val="left" w:pos="8550"/>
      </w:tabs>
      <w:ind w:left="7200" w:right="-360" w:hanging="180"/>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Pr="00507E88">
      <w:rPr>
        <w:rFonts w:ascii="Calibri" w:hAnsi="Calibri" w:cs="Calibri"/>
        <w:sz w:val="18"/>
        <w:szCs w:val="18"/>
      </w:rPr>
      <w:t>Page No.</w:t>
    </w:r>
    <w:r w:rsidRPr="00507E88">
      <w:rPr>
        <w:rFonts w:ascii="Calibri" w:hAnsi="Calibri" w:cs="Calibri"/>
        <w:sz w:val="18"/>
        <w:szCs w:val="18"/>
      </w:rPr>
      <w:tab/>
    </w:r>
    <w:r w:rsidRPr="00507E88">
      <w:rPr>
        <w:rFonts w:ascii="Calibri" w:hAnsi="Calibri" w:cs="Calibri"/>
        <w:sz w:val="18"/>
        <w:szCs w:val="18"/>
      </w:rPr>
      <w:fldChar w:fldCharType="begin"/>
    </w:r>
    <w:r w:rsidRPr="00507E88">
      <w:rPr>
        <w:rFonts w:ascii="Calibri" w:hAnsi="Calibri" w:cs="Calibri"/>
        <w:sz w:val="18"/>
        <w:szCs w:val="18"/>
      </w:rPr>
      <w:instrText xml:space="preserve"> PAGE </w:instrText>
    </w:r>
    <w:r w:rsidRPr="00507E88">
      <w:rPr>
        <w:rFonts w:ascii="Calibri" w:hAnsi="Calibri" w:cs="Calibri"/>
        <w:sz w:val="18"/>
        <w:szCs w:val="18"/>
      </w:rPr>
      <w:fldChar w:fldCharType="separate"/>
    </w:r>
    <w:r w:rsidR="00713FB6">
      <w:rPr>
        <w:rFonts w:ascii="Calibri" w:hAnsi="Calibri" w:cs="Calibri"/>
        <w:noProof/>
        <w:sz w:val="18"/>
        <w:szCs w:val="18"/>
      </w:rPr>
      <w:t>15</w:t>
    </w:r>
    <w:r w:rsidRPr="00507E88">
      <w:rPr>
        <w:rFonts w:ascii="Calibri" w:hAnsi="Calibri" w:cs="Calibri"/>
        <w:sz w:val="18"/>
        <w:szCs w:val="18"/>
      </w:rPr>
      <w:fldChar w:fldCharType="end"/>
    </w:r>
    <w:r w:rsidRPr="00507E88">
      <w:rPr>
        <w:rFonts w:ascii="Calibri" w:hAnsi="Calibri" w:cs="Calibri"/>
        <w:sz w:val="18"/>
        <w:szCs w:val="18"/>
      </w:rPr>
      <w:t xml:space="preserve"> of </w:t>
    </w:r>
    <w:r w:rsidRPr="00507E88">
      <w:rPr>
        <w:rFonts w:ascii="Calibri" w:hAnsi="Calibri" w:cs="Calibri"/>
        <w:sz w:val="18"/>
        <w:szCs w:val="18"/>
      </w:rPr>
      <w:fldChar w:fldCharType="begin"/>
    </w:r>
    <w:r w:rsidRPr="00507E88">
      <w:rPr>
        <w:rFonts w:ascii="Calibri" w:hAnsi="Calibri" w:cs="Calibri"/>
        <w:sz w:val="18"/>
        <w:szCs w:val="18"/>
      </w:rPr>
      <w:instrText xml:space="preserve"> NUMPAGES </w:instrText>
    </w:r>
    <w:r w:rsidRPr="00507E88">
      <w:rPr>
        <w:rFonts w:ascii="Calibri" w:hAnsi="Calibri" w:cs="Calibri"/>
        <w:sz w:val="18"/>
        <w:szCs w:val="18"/>
      </w:rPr>
      <w:fldChar w:fldCharType="separate"/>
    </w:r>
    <w:r w:rsidR="00713FB6">
      <w:rPr>
        <w:rFonts w:ascii="Calibri" w:hAnsi="Calibri" w:cs="Calibri"/>
        <w:noProof/>
        <w:sz w:val="18"/>
        <w:szCs w:val="18"/>
      </w:rPr>
      <w:t>15</w:t>
    </w:r>
    <w:r w:rsidRPr="00507E88">
      <w:rPr>
        <w:rFonts w:ascii="Calibri" w:hAnsi="Calibri" w:cs="Calibri"/>
        <w:sz w:val="18"/>
        <w:szCs w:val="18"/>
      </w:rPr>
      <w:fldChar w:fldCharType="end"/>
    </w:r>
  </w:p>
  <w:p w14:paraId="1D8D5683" w14:textId="582D1010" w:rsidR="00042915" w:rsidRPr="006C3B5B" w:rsidRDefault="00042915" w:rsidP="00042915">
    <w:pPr>
      <w:pStyle w:val="Header"/>
      <w:tabs>
        <w:tab w:val="left" w:pos="7650"/>
        <w:tab w:val="left" w:pos="8550"/>
      </w:tabs>
      <w:ind w:left="7200" w:right="-360"/>
      <w:rPr>
        <w:rFonts w:ascii="Calibri" w:hAnsi="Calibri" w:cs="Calibri"/>
        <w:color w:val="FF0000"/>
        <w:sz w:val="18"/>
        <w:szCs w:val="18"/>
      </w:rPr>
    </w:pPr>
    <w:r w:rsidRPr="00507E88">
      <w:rPr>
        <w:rFonts w:ascii="Calibri" w:hAnsi="Calibri" w:cs="Calibri"/>
        <w:sz w:val="18"/>
        <w:szCs w:val="18"/>
      </w:rPr>
      <w:tab/>
    </w:r>
    <w:r w:rsidRPr="00FD40AD">
      <w:rPr>
        <w:rFonts w:ascii="Calibri" w:hAnsi="Calibri" w:cs="Calibri"/>
        <w:sz w:val="18"/>
        <w:szCs w:val="18"/>
      </w:rPr>
      <w:t>Issue No.</w:t>
    </w:r>
    <w:r w:rsidRPr="00FD40AD">
      <w:rPr>
        <w:rFonts w:ascii="Calibri" w:hAnsi="Calibri" w:cs="Calibri"/>
        <w:sz w:val="18"/>
        <w:szCs w:val="18"/>
      </w:rPr>
      <w:tab/>
    </w:r>
    <w:r w:rsidR="00A436B5">
      <w:rPr>
        <w:rFonts w:ascii="Calibri" w:hAnsi="Calibri" w:cs="Calibri"/>
        <w:sz w:val="18"/>
        <w:szCs w:val="18"/>
      </w:rPr>
      <w:t xml:space="preserve">014 </w:t>
    </w:r>
  </w:p>
  <w:p w14:paraId="523CAECA" w14:textId="77777777" w:rsidR="00042915" w:rsidRPr="00507E88" w:rsidRDefault="00042915" w:rsidP="00042915">
    <w:pPr>
      <w:pStyle w:val="Header"/>
      <w:tabs>
        <w:tab w:val="left" w:pos="7920"/>
        <w:tab w:val="left" w:pos="8640"/>
      </w:tabs>
      <w:jc w:val="center"/>
      <w:rPr>
        <w:rFonts w:ascii="Calibri" w:hAnsi="Calibri" w:cs="Calibri"/>
        <w:b/>
        <w:sz w:val="24"/>
      </w:rPr>
    </w:pPr>
    <w:r>
      <w:rPr>
        <w:rFonts w:ascii="Calibri" w:hAnsi="Calibri" w:cs="Calibri"/>
        <w:b/>
        <w:sz w:val="24"/>
      </w:rPr>
      <w:t>Construction Management Master Specifications Division 1 (Construction)</w:t>
    </w:r>
  </w:p>
  <w:p w14:paraId="7D0A54FE" w14:textId="77777777" w:rsidR="00042915" w:rsidRDefault="004426D6" w:rsidP="00042915">
    <w:pPr>
      <w:pStyle w:val="Header"/>
      <w:ind w:left="1440" w:firstLine="720"/>
      <w:rPr>
        <w:sz w:val="16"/>
      </w:rPr>
    </w:pPr>
    <w:r w:rsidRPr="00507E88">
      <w:rPr>
        <w:rFonts w:ascii="Calibri" w:hAnsi="Calibri" w:cs="Calibri"/>
        <w:b/>
        <w:bCs/>
        <w:noProof/>
        <w:sz w:val="18"/>
        <w:szCs w:val="18"/>
      </w:rPr>
      <mc:AlternateContent>
        <mc:Choice Requires="wps">
          <w:drawing>
            <wp:anchor distT="0" distB="0" distL="114300" distR="114300" simplePos="0" relativeHeight="251655680" behindDoc="0" locked="0" layoutInCell="1" allowOverlap="1" wp14:anchorId="71CA3E81" wp14:editId="76CCDB5D">
              <wp:simplePos x="0" y="0"/>
              <wp:positionH relativeFrom="column">
                <wp:posOffset>0</wp:posOffset>
              </wp:positionH>
              <wp:positionV relativeFrom="paragraph">
                <wp:posOffset>39370</wp:posOffset>
              </wp:positionV>
              <wp:extent cx="6223000" cy="0"/>
              <wp:effectExtent l="9525" t="8255" r="6350"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C55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9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SW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"/>
          </w:pict>
        </mc:Fallback>
      </mc:AlternateContent>
    </w:r>
    <w:r w:rsidR="00042915">
      <w:rPr>
        <w:sz w:val="16"/>
      </w:rPr>
      <w:tab/>
    </w:r>
    <w:r w:rsidR="00042915">
      <w:rPr>
        <w:sz w:val="16"/>
      </w:rPr>
      <w:tab/>
    </w:r>
    <w:r w:rsidR="00042915">
      <w:rPr>
        <w:sz w:val="16"/>
      </w:rPr>
      <w:tab/>
    </w:r>
    <w:r w:rsidR="00042915">
      <w:rPr>
        <w:sz w:val="16"/>
      </w:rPr>
      <w:tab/>
    </w:r>
    <w:r w:rsidR="00042915">
      <w:rPr>
        <w:sz w:val="16"/>
      </w:rPr>
      <w:tab/>
    </w:r>
    <w:r w:rsidR="00042915">
      <w:rPr>
        <w:sz w:val="16"/>
      </w:rPr>
      <w:tab/>
    </w:r>
    <w:r w:rsidR="00042915">
      <w:rPr>
        <w:sz w:val="16"/>
      </w:rPr>
      <w:tab/>
    </w:r>
  </w:p>
  <w:p w14:paraId="106B9DC5" w14:textId="77777777" w:rsidR="00F226FC" w:rsidRDefault="00042915" w:rsidP="004426D6">
    <w:pPr>
      <w:pStyle w:val="Header"/>
      <w:rPr>
        <w:rFonts w:ascii="Calibri" w:hAnsi="Calibri" w:cs="Calibri"/>
        <w:b/>
        <w:bCs/>
        <w:sz w:val="18"/>
        <w:szCs w:val="18"/>
      </w:rPr>
    </w:pPr>
    <w:r w:rsidRPr="00507E88">
      <w:rPr>
        <w:rFonts w:ascii="Calibri" w:hAnsi="Calibri" w:cs="Calibri"/>
        <w:b/>
        <w:bCs/>
        <w:sz w:val="18"/>
        <w:szCs w:val="18"/>
      </w:rPr>
      <w:t>[Editor:  Insert Project Title here]</w:t>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p>
  <w:p w14:paraId="2EEB4E9A" w14:textId="77777777" w:rsidR="00BD1A54" w:rsidRPr="004426D6" w:rsidRDefault="00BD1A54" w:rsidP="004426D6">
    <w:pPr>
      <w:pStyle w:val="Header"/>
      <w:rPr>
        <w:rFonts w:ascii="Calibri" w:hAnsi="Calibri" w:cs="Calibri"/>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3E42" w14:textId="06883B66" w:rsidR="00042915" w:rsidRPr="00507E88" w:rsidRDefault="002D3D65" w:rsidP="00042915">
    <w:pPr>
      <w:pStyle w:val="Header"/>
      <w:jc w:val="center"/>
      <w:rPr>
        <w:rFonts w:ascii="Calibri" w:hAnsi="Calibri" w:cs="Calibri"/>
        <w:b/>
        <w:sz w:val="24"/>
      </w:rPr>
    </w:pPr>
    <w:r>
      <w:rPr>
        <w:noProof/>
      </w:rPr>
      <w:drawing>
        <wp:anchor distT="0" distB="0" distL="114300" distR="114300" simplePos="0" relativeHeight="251657728" behindDoc="1" locked="0" layoutInCell="1" allowOverlap="1" wp14:anchorId="2C086C68" wp14:editId="5A33A1BA">
          <wp:simplePos x="0" y="0"/>
          <wp:positionH relativeFrom="column">
            <wp:posOffset>0</wp:posOffset>
          </wp:positionH>
          <wp:positionV relativeFrom="paragraph">
            <wp:posOffset>180975</wp:posOffset>
          </wp:positionV>
          <wp:extent cx="1307592" cy="594360"/>
          <wp:effectExtent l="0" t="0" r="698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592" cy="594360"/>
                  </a:xfrm>
                  <a:prstGeom prst="rect">
                    <a:avLst/>
                  </a:prstGeom>
                  <a:noFill/>
                </pic:spPr>
              </pic:pic>
            </a:graphicData>
          </a:graphic>
          <wp14:sizeRelH relativeFrom="page">
            <wp14:pctWidth>0</wp14:pctWidth>
          </wp14:sizeRelH>
          <wp14:sizeRelV relativeFrom="page">
            <wp14:pctHeight>0</wp14:pctHeight>
          </wp14:sizeRelV>
        </wp:anchor>
      </w:drawing>
    </w:r>
    <w:r w:rsidR="00042915" w:rsidRPr="00507E88">
      <w:rPr>
        <w:rFonts w:ascii="Calibri" w:hAnsi="Calibri" w:cs="Calibri"/>
        <w:b/>
        <w:sz w:val="24"/>
      </w:rPr>
      <w:t>UNCLASSIFIED</w:t>
    </w:r>
  </w:p>
  <w:p w14:paraId="0F1341B9" w14:textId="77777777" w:rsidR="00042915" w:rsidRPr="00507E88" w:rsidRDefault="00042915" w:rsidP="00042915">
    <w:pPr>
      <w:pStyle w:val="Header"/>
      <w:tabs>
        <w:tab w:val="left" w:pos="7650"/>
        <w:tab w:val="left" w:pos="8550"/>
      </w:tabs>
      <w:ind w:right="-360"/>
      <w:rPr>
        <w:rFonts w:ascii="Calibri" w:hAnsi="Calibri" w:cs="Calibri"/>
        <w:sz w:val="18"/>
        <w:szCs w:val="18"/>
      </w:rPr>
    </w:pPr>
    <w:r>
      <w:rPr>
        <w:sz w:val="16"/>
      </w:rPr>
      <w:tab/>
    </w:r>
    <w:r w:rsidRPr="00507E88">
      <w:rPr>
        <w:rFonts w:ascii="Calibri" w:hAnsi="Calibri" w:cs="Calibri"/>
        <w:sz w:val="18"/>
        <w:szCs w:val="18"/>
      </w:rPr>
      <w:t>Index No.</w:t>
    </w:r>
    <w:r w:rsidRPr="00507E88">
      <w:rPr>
        <w:rFonts w:ascii="Calibri" w:hAnsi="Calibri" w:cs="Calibri"/>
        <w:sz w:val="18"/>
        <w:szCs w:val="18"/>
      </w:rPr>
      <w:tab/>
      <w:t>DIV-01</w:t>
    </w:r>
    <w:r w:rsidR="006457AB">
      <w:rPr>
        <w:rFonts w:ascii="Calibri" w:hAnsi="Calibri" w:cs="Calibri"/>
        <w:sz w:val="18"/>
        <w:szCs w:val="18"/>
      </w:rPr>
      <w:t>2</w:t>
    </w:r>
    <w:r w:rsidRPr="00507E88">
      <w:rPr>
        <w:rFonts w:ascii="Calibri" w:hAnsi="Calibri" w:cs="Calibri"/>
        <w:sz w:val="18"/>
        <w:szCs w:val="18"/>
      </w:rPr>
      <w:t>00</w:t>
    </w:r>
  </w:p>
  <w:p w14:paraId="70CCFE37" w14:textId="430F583B" w:rsidR="00042915" w:rsidRPr="00507E88" w:rsidRDefault="002D3D65" w:rsidP="00042915">
    <w:pPr>
      <w:pStyle w:val="Header"/>
      <w:tabs>
        <w:tab w:val="left" w:pos="7650"/>
        <w:tab w:val="left" w:pos="8550"/>
      </w:tabs>
      <w:ind w:left="7200" w:right="-360" w:hanging="180"/>
      <w:rPr>
        <w:rFonts w:ascii="Calibri" w:hAnsi="Calibri" w:cs="Calibri"/>
        <w:sz w:val="18"/>
        <w:szCs w:val="18"/>
      </w:rPr>
    </w:pPr>
    <w:r>
      <w:rPr>
        <w:rFonts w:ascii="Calibri" w:hAnsi="Calibri" w:cs="Calibri"/>
        <w:sz w:val="18"/>
        <w:szCs w:val="18"/>
      </w:rPr>
      <w:tab/>
    </w:r>
    <w:r>
      <w:rPr>
        <w:rFonts w:ascii="Calibri" w:hAnsi="Calibri" w:cs="Calibri"/>
        <w:sz w:val="18"/>
        <w:szCs w:val="18"/>
      </w:rPr>
      <w:tab/>
    </w:r>
    <w:r w:rsidR="00042915" w:rsidRPr="00507E88">
      <w:rPr>
        <w:rFonts w:ascii="Calibri" w:hAnsi="Calibri" w:cs="Calibri"/>
        <w:sz w:val="18"/>
        <w:szCs w:val="18"/>
      </w:rPr>
      <w:t>Page No.</w:t>
    </w:r>
    <w:r w:rsidR="00042915" w:rsidRPr="00507E88">
      <w:rPr>
        <w:rFonts w:ascii="Calibri" w:hAnsi="Calibri" w:cs="Calibri"/>
        <w:sz w:val="18"/>
        <w:szCs w:val="18"/>
      </w:rPr>
      <w:tab/>
    </w:r>
    <w:r w:rsidR="00042915" w:rsidRPr="00507E88">
      <w:rPr>
        <w:rFonts w:ascii="Calibri" w:hAnsi="Calibri" w:cs="Calibri"/>
        <w:sz w:val="18"/>
        <w:szCs w:val="18"/>
      </w:rPr>
      <w:fldChar w:fldCharType="begin"/>
    </w:r>
    <w:r w:rsidR="00042915" w:rsidRPr="00507E88">
      <w:rPr>
        <w:rFonts w:ascii="Calibri" w:hAnsi="Calibri" w:cs="Calibri"/>
        <w:sz w:val="18"/>
        <w:szCs w:val="18"/>
      </w:rPr>
      <w:instrText xml:space="preserve"> PAGE </w:instrText>
    </w:r>
    <w:r w:rsidR="00042915" w:rsidRPr="00507E88">
      <w:rPr>
        <w:rFonts w:ascii="Calibri" w:hAnsi="Calibri" w:cs="Calibri"/>
        <w:sz w:val="18"/>
        <w:szCs w:val="18"/>
      </w:rPr>
      <w:fldChar w:fldCharType="separate"/>
    </w:r>
    <w:r w:rsidR="00205F85">
      <w:rPr>
        <w:rFonts w:ascii="Calibri" w:hAnsi="Calibri" w:cs="Calibri"/>
        <w:noProof/>
        <w:sz w:val="18"/>
        <w:szCs w:val="18"/>
      </w:rPr>
      <w:t>1</w:t>
    </w:r>
    <w:r w:rsidR="00042915" w:rsidRPr="00507E88">
      <w:rPr>
        <w:rFonts w:ascii="Calibri" w:hAnsi="Calibri" w:cs="Calibri"/>
        <w:sz w:val="18"/>
        <w:szCs w:val="18"/>
      </w:rPr>
      <w:fldChar w:fldCharType="end"/>
    </w:r>
    <w:r w:rsidR="00042915" w:rsidRPr="00507E88">
      <w:rPr>
        <w:rFonts w:ascii="Calibri" w:hAnsi="Calibri" w:cs="Calibri"/>
        <w:sz w:val="18"/>
        <w:szCs w:val="18"/>
      </w:rPr>
      <w:t xml:space="preserve"> of </w:t>
    </w:r>
    <w:r w:rsidR="00042915" w:rsidRPr="00507E88">
      <w:rPr>
        <w:rFonts w:ascii="Calibri" w:hAnsi="Calibri" w:cs="Calibri"/>
        <w:sz w:val="18"/>
        <w:szCs w:val="18"/>
      </w:rPr>
      <w:fldChar w:fldCharType="begin"/>
    </w:r>
    <w:r w:rsidR="00042915" w:rsidRPr="00507E88">
      <w:rPr>
        <w:rFonts w:ascii="Calibri" w:hAnsi="Calibri" w:cs="Calibri"/>
        <w:sz w:val="18"/>
        <w:szCs w:val="18"/>
      </w:rPr>
      <w:instrText xml:space="preserve"> NUMPAGES </w:instrText>
    </w:r>
    <w:r w:rsidR="00042915" w:rsidRPr="00507E88">
      <w:rPr>
        <w:rFonts w:ascii="Calibri" w:hAnsi="Calibri" w:cs="Calibri"/>
        <w:sz w:val="18"/>
        <w:szCs w:val="18"/>
      </w:rPr>
      <w:fldChar w:fldCharType="separate"/>
    </w:r>
    <w:r w:rsidR="00205F85">
      <w:rPr>
        <w:rFonts w:ascii="Calibri" w:hAnsi="Calibri" w:cs="Calibri"/>
        <w:noProof/>
        <w:sz w:val="18"/>
        <w:szCs w:val="18"/>
      </w:rPr>
      <w:t>1</w:t>
    </w:r>
    <w:r w:rsidR="00042915" w:rsidRPr="00507E88">
      <w:rPr>
        <w:rFonts w:ascii="Calibri" w:hAnsi="Calibri" w:cs="Calibri"/>
        <w:sz w:val="18"/>
        <w:szCs w:val="18"/>
      </w:rPr>
      <w:fldChar w:fldCharType="end"/>
    </w:r>
  </w:p>
  <w:p w14:paraId="03418409" w14:textId="53CE2BE6" w:rsidR="00042915" w:rsidRPr="006C3B5B" w:rsidRDefault="00042915" w:rsidP="00042915">
    <w:pPr>
      <w:pStyle w:val="Header"/>
      <w:tabs>
        <w:tab w:val="left" w:pos="7650"/>
        <w:tab w:val="left" w:pos="8550"/>
      </w:tabs>
      <w:ind w:left="7200" w:right="-360"/>
      <w:rPr>
        <w:rFonts w:ascii="Calibri" w:hAnsi="Calibri" w:cs="Calibri"/>
        <w:color w:val="FF0000"/>
        <w:sz w:val="18"/>
        <w:szCs w:val="18"/>
      </w:rPr>
    </w:pPr>
    <w:r w:rsidRPr="00507E88">
      <w:rPr>
        <w:rFonts w:ascii="Calibri" w:hAnsi="Calibri" w:cs="Calibri"/>
        <w:sz w:val="18"/>
        <w:szCs w:val="18"/>
      </w:rPr>
      <w:tab/>
      <w:t>Issue No</w:t>
    </w:r>
    <w:r w:rsidRPr="00FD40AD">
      <w:rPr>
        <w:rFonts w:ascii="Calibri" w:hAnsi="Calibri" w:cs="Calibri"/>
        <w:sz w:val="18"/>
        <w:szCs w:val="18"/>
      </w:rPr>
      <w:t>.</w:t>
    </w:r>
    <w:r w:rsidRPr="00FD40AD">
      <w:rPr>
        <w:rFonts w:ascii="Calibri" w:hAnsi="Calibri" w:cs="Calibri"/>
        <w:sz w:val="18"/>
        <w:szCs w:val="18"/>
      </w:rPr>
      <w:tab/>
    </w:r>
    <w:r w:rsidR="00A436B5">
      <w:rPr>
        <w:rFonts w:ascii="Calibri" w:hAnsi="Calibri" w:cs="Calibri"/>
        <w:sz w:val="18"/>
        <w:szCs w:val="18"/>
      </w:rPr>
      <w:t xml:space="preserve">014 </w:t>
    </w:r>
  </w:p>
  <w:p w14:paraId="03731115" w14:textId="77777777" w:rsidR="00042915" w:rsidRPr="00507E88" w:rsidRDefault="00042915" w:rsidP="00042915">
    <w:pPr>
      <w:pStyle w:val="Header"/>
      <w:tabs>
        <w:tab w:val="left" w:pos="7920"/>
        <w:tab w:val="left" w:pos="8640"/>
      </w:tabs>
      <w:jc w:val="center"/>
      <w:rPr>
        <w:rFonts w:ascii="Calibri" w:hAnsi="Calibri" w:cs="Calibri"/>
        <w:b/>
        <w:sz w:val="24"/>
      </w:rPr>
    </w:pPr>
  </w:p>
  <w:p w14:paraId="706314DD" w14:textId="77777777" w:rsidR="00042915" w:rsidRDefault="00042915" w:rsidP="00042915">
    <w:pPr>
      <w:pStyle w:val="Header"/>
      <w:ind w:left="1440" w:firstLine="720"/>
      <w:rPr>
        <w:sz w:val="16"/>
      </w:rPr>
    </w:pPr>
    <w:r>
      <w:rPr>
        <w:sz w:val="16"/>
      </w:rPr>
      <w:tab/>
    </w:r>
    <w:r>
      <w:rPr>
        <w:sz w:val="16"/>
      </w:rPr>
      <w:tab/>
    </w:r>
    <w:r>
      <w:rPr>
        <w:sz w:val="16"/>
      </w:rPr>
      <w:tab/>
    </w:r>
    <w:r>
      <w:rPr>
        <w:sz w:val="16"/>
      </w:rPr>
      <w:tab/>
    </w:r>
    <w:r>
      <w:rPr>
        <w:sz w:val="16"/>
      </w:rPr>
      <w:tab/>
    </w:r>
    <w:r>
      <w:rPr>
        <w:sz w:val="16"/>
      </w:rPr>
      <w:tab/>
    </w:r>
    <w:r>
      <w:rPr>
        <w:sz w:val="16"/>
      </w:rPr>
      <w:tab/>
    </w:r>
  </w:p>
  <w:p w14:paraId="5D502F8A" w14:textId="05BD02E8" w:rsidR="00970130" w:rsidRDefault="00970130" w:rsidP="00042915">
    <w:pPr>
      <w:pStyle w:val="Header"/>
      <w:rPr>
        <w:rFonts w:ascii="Calibri" w:hAnsi="Calibri" w:cs="Calibri"/>
        <w:b/>
        <w:bCs/>
        <w:sz w:val="18"/>
        <w:szCs w:val="18"/>
      </w:rPr>
    </w:pPr>
    <w:r w:rsidRPr="00507E88">
      <w:rPr>
        <w:rFonts w:ascii="Calibri" w:hAnsi="Calibri" w:cs="Calibri"/>
        <w:b/>
        <w:bCs/>
        <w:noProof/>
        <w:sz w:val="18"/>
        <w:szCs w:val="18"/>
      </w:rPr>
      <mc:AlternateContent>
        <mc:Choice Requires="wps">
          <w:drawing>
            <wp:anchor distT="0" distB="0" distL="114300" distR="114300" simplePos="0" relativeHeight="251656704" behindDoc="0" locked="0" layoutInCell="1" allowOverlap="1" wp14:anchorId="09D05582" wp14:editId="047E85E9">
              <wp:simplePos x="0" y="0"/>
              <wp:positionH relativeFrom="column">
                <wp:posOffset>0</wp:posOffset>
              </wp:positionH>
              <wp:positionV relativeFrom="paragraph">
                <wp:posOffset>33655</wp:posOffset>
              </wp:positionV>
              <wp:extent cx="6223000" cy="0"/>
              <wp:effectExtent l="9525" t="8255" r="6350" b="1079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F5050"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5pt" to="490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Hg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ROtMbV0LASu1sqI2e1YvZavrdIaVXLVEHHhm+XgykZSEjeZMSNs4A/r7/rBnEkKPXsU3n&#10;xnYBEhqAzlGNy10NfvaIwuE0z5/S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"/>
          </w:pict>
        </mc:Fallback>
      </mc:AlternateContent>
    </w:r>
  </w:p>
  <w:p w14:paraId="24246900" w14:textId="7A861ABF" w:rsidR="00042915" w:rsidRPr="00507E88" w:rsidRDefault="00042915" w:rsidP="00042915">
    <w:pPr>
      <w:pStyle w:val="Header"/>
      <w:rPr>
        <w:rFonts w:ascii="Calibri" w:hAnsi="Calibri" w:cs="Calibri"/>
        <w:b/>
        <w:sz w:val="18"/>
        <w:szCs w:val="18"/>
      </w:rPr>
    </w:pPr>
    <w:r w:rsidRPr="00507E88">
      <w:rPr>
        <w:rFonts w:ascii="Calibri" w:hAnsi="Calibri" w:cs="Calibri"/>
        <w:b/>
        <w:bCs/>
        <w:sz w:val="18"/>
        <w:szCs w:val="18"/>
      </w:rPr>
      <w:t>[Editor:  Insert Project Title here]</w:t>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r w:rsidRPr="00507E88">
      <w:rPr>
        <w:rFonts w:ascii="Calibri" w:hAnsi="Calibri" w:cs="Calibri"/>
        <w:b/>
        <w:bCs/>
        <w:sz w:val="18"/>
        <w:szCs w:val="18"/>
      </w:rPr>
      <w:tab/>
    </w:r>
  </w:p>
  <w:p w14:paraId="23DCDFF8" w14:textId="77777777" w:rsidR="00042915" w:rsidRDefault="0004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4B7"/>
    <w:multiLevelType w:val="multilevel"/>
    <w:tmpl w:val="5290F3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702714"/>
    <w:multiLevelType w:val="hybridMultilevel"/>
    <w:tmpl w:val="388813BE"/>
    <w:lvl w:ilvl="0" w:tplc="BBC2A608">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82916"/>
    <w:multiLevelType w:val="hybridMultilevel"/>
    <w:tmpl w:val="12827B3C"/>
    <w:lvl w:ilvl="0" w:tplc="07F222C4">
      <w:start w:val="1"/>
      <w:numFmt w:val="lowerLetter"/>
      <w:lvlText w:val="(%1)"/>
      <w:lvlJc w:val="left"/>
      <w:pPr>
        <w:ind w:left="1728" w:hanging="360"/>
      </w:pPr>
      <w:rPr>
        <w:rFonts w:ascii="Calibri" w:hAnsi="Calibri"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15:restartNumberingAfterBreak="0">
    <w:nsid w:val="12946B13"/>
    <w:multiLevelType w:val="multilevel"/>
    <w:tmpl w:val="317CB824"/>
    <w:lvl w:ilvl="0">
      <w:start w:val="1"/>
      <w:numFmt w:val="decimal"/>
      <w:lvlText w:val="%1.0"/>
      <w:lvlJc w:val="left"/>
      <w:pPr>
        <w:ind w:left="504" w:hanging="504"/>
      </w:pPr>
      <w:rPr>
        <w:rFonts w:hint="default"/>
      </w:rPr>
    </w:lvl>
    <w:lvl w:ilvl="1">
      <w:start w:val="1"/>
      <w:numFmt w:val="decimal"/>
      <w:lvlText w:val="%1.%2"/>
      <w:lvlJc w:val="left"/>
      <w:pPr>
        <w:ind w:left="954" w:hanging="504"/>
      </w:pPr>
      <w:rPr>
        <w:rFonts w:hint="default"/>
      </w:rPr>
    </w:lvl>
    <w:lvl w:ilvl="2">
      <w:start w:val="1"/>
      <w:numFmt w:val="upperLetter"/>
      <w:lvlText w:val="%3."/>
      <w:lvlJc w:val="left"/>
      <w:pPr>
        <w:ind w:left="1512" w:hanging="504"/>
      </w:pPr>
      <w:rPr>
        <w:rFonts w:hint="default"/>
        <w:color w:val="auto"/>
      </w:rPr>
    </w:lvl>
    <w:lvl w:ilvl="3">
      <w:start w:val="1"/>
      <w:numFmt w:val="decimal"/>
      <w:lvlText w:val="%4)."/>
      <w:lvlJc w:val="left"/>
      <w:pPr>
        <w:tabs>
          <w:tab w:val="num" w:pos="2016"/>
        </w:tabs>
        <w:ind w:left="2016" w:hanging="504"/>
      </w:pPr>
      <w:rPr>
        <w:rFonts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tabs>
          <w:tab w:val="num" w:pos="4032"/>
        </w:tabs>
        <w:ind w:left="4032" w:hanging="504"/>
      </w:pPr>
      <w:rPr>
        <w:rFonts w:hint="default"/>
      </w:rPr>
    </w:lvl>
    <w:lvl w:ilvl="8">
      <w:start w:val="1"/>
      <w:numFmt w:val="lowerRoman"/>
      <w:lvlText w:val="%9."/>
      <w:lvlJc w:val="left"/>
      <w:pPr>
        <w:ind w:left="4536" w:hanging="504"/>
      </w:pPr>
      <w:rPr>
        <w:rFonts w:hint="default"/>
      </w:rPr>
    </w:lvl>
  </w:abstractNum>
  <w:abstractNum w:abstractNumId="4" w15:restartNumberingAfterBreak="0">
    <w:nsid w:val="14BE0183"/>
    <w:multiLevelType w:val="multilevel"/>
    <w:tmpl w:val="67A0E440"/>
    <w:lvl w:ilvl="0">
      <w:start w:val="1"/>
      <w:numFmt w:val="decimal"/>
      <w:lvlText w:val="%1.0"/>
      <w:lvlJc w:val="left"/>
      <w:pPr>
        <w:ind w:left="504" w:hanging="504"/>
      </w:pPr>
      <w:rPr>
        <w:rFonts w:hint="default"/>
      </w:rPr>
    </w:lvl>
    <w:lvl w:ilvl="1">
      <w:start w:val="1"/>
      <w:numFmt w:val="decimal"/>
      <w:lvlText w:val="%1.%2"/>
      <w:lvlJc w:val="left"/>
      <w:pPr>
        <w:ind w:left="954" w:hanging="504"/>
      </w:pPr>
      <w:rPr>
        <w:rFonts w:hint="default"/>
      </w:rPr>
    </w:lvl>
    <w:lvl w:ilvl="2">
      <w:start w:val="1"/>
      <w:numFmt w:val="upperLetter"/>
      <w:lvlText w:val="%3."/>
      <w:lvlJc w:val="left"/>
      <w:pPr>
        <w:ind w:left="1512" w:hanging="504"/>
      </w:pPr>
      <w:rPr>
        <w:rFonts w:hint="default"/>
        <w:color w:val="auto"/>
      </w:rPr>
    </w:lvl>
    <w:lvl w:ilvl="3">
      <w:start w:val="1"/>
      <w:numFmt w:val="decimal"/>
      <w:lvlText w:val="%4)."/>
      <w:lvlJc w:val="left"/>
      <w:pPr>
        <w:tabs>
          <w:tab w:val="num" w:pos="2016"/>
        </w:tabs>
        <w:ind w:left="2016" w:hanging="504"/>
      </w:pPr>
      <w:rPr>
        <w:rFonts w:hint="default"/>
      </w:rPr>
    </w:lvl>
    <w:lvl w:ilvl="4">
      <w:start w:val="1"/>
      <w:numFmt w:val="lowerLetter"/>
      <w:lvlText w:val="%5)"/>
      <w:lvlJc w:val="left"/>
      <w:pPr>
        <w:tabs>
          <w:tab w:val="num" w:pos="2520"/>
        </w:tabs>
        <w:ind w:left="2520" w:hanging="504"/>
      </w:pPr>
      <w:rPr>
        <w:rFonts w:hint="default"/>
      </w:rPr>
    </w:lvl>
    <w:lvl w:ilvl="5">
      <w:start w:val="1"/>
      <w:numFmt w:val="bullet"/>
      <w:lvlText w:val=""/>
      <w:lvlJc w:val="left"/>
      <w:pPr>
        <w:ind w:left="3024" w:hanging="504"/>
      </w:pPr>
      <w:rPr>
        <w:rFonts w:ascii="Wingdings" w:hAnsi="Wingdings" w:hint="default"/>
      </w:rPr>
    </w:lvl>
    <w:lvl w:ilvl="6">
      <w:start w:val="1"/>
      <w:numFmt w:val="decimal"/>
      <w:lvlText w:val="%7."/>
      <w:lvlJc w:val="left"/>
      <w:pPr>
        <w:ind w:left="3528" w:hanging="504"/>
      </w:pPr>
      <w:rPr>
        <w:rFonts w:hint="default"/>
      </w:rPr>
    </w:lvl>
    <w:lvl w:ilvl="7">
      <w:start w:val="1"/>
      <w:numFmt w:val="lowerLetter"/>
      <w:lvlText w:val="%8."/>
      <w:lvlJc w:val="left"/>
      <w:pPr>
        <w:tabs>
          <w:tab w:val="num" w:pos="4032"/>
        </w:tabs>
        <w:ind w:left="4032" w:hanging="504"/>
      </w:pPr>
      <w:rPr>
        <w:rFonts w:hint="default"/>
      </w:rPr>
    </w:lvl>
    <w:lvl w:ilvl="8">
      <w:start w:val="1"/>
      <w:numFmt w:val="lowerRoman"/>
      <w:lvlText w:val="%9."/>
      <w:lvlJc w:val="left"/>
      <w:pPr>
        <w:ind w:left="4536" w:hanging="504"/>
      </w:pPr>
      <w:rPr>
        <w:rFonts w:hint="default"/>
      </w:rPr>
    </w:lvl>
  </w:abstractNum>
  <w:abstractNum w:abstractNumId="5" w15:restartNumberingAfterBreak="0">
    <w:nsid w:val="17AB2DA7"/>
    <w:multiLevelType w:val="hybridMultilevel"/>
    <w:tmpl w:val="393622CA"/>
    <w:lvl w:ilvl="0" w:tplc="5F3AA9EE">
      <w:start w:val="1"/>
      <w:numFmt w:val="lowerLetter"/>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F025AD"/>
    <w:multiLevelType w:val="hybridMultilevel"/>
    <w:tmpl w:val="33CA2A92"/>
    <w:lvl w:ilvl="0" w:tplc="2BC0D4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C355961"/>
    <w:multiLevelType w:val="hybridMultilevel"/>
    <w:tmpl w:val="388813BE"/>
    <w:lvl w:ilvl="0" w:tplc="BBC2A608">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4B4D94"/>
    <w:multiLevelType w:val="multilevel"/>
    <w:tmpl w:val="591C17DE"/>
    <w:lvl w:ilvl="0">
      <w:start w:val="1"/>
      <w:numFmt w:val="decimal"/>
      <w:pStyle w:val="Level1"/>
      <w:lvlText w:val="%1.0"/>
      <w:lvlJc w:val="left"/>
      <w:pPr>
        <w:ind w:left="504" w:hanging="504"/>
      </w:pPr>
      <w:rPr>
        <w:rFonts w:hint="default"/>
      </w:rPr>
    </w:lvl>
    <w:lvl w:ilvl="1">
      <w:start w:val="1"/>
      <w:numFmt w:val="decimal"/>
      <w:pStyle w:val="Level2"/>
      <w:lvlText w:val="%1.%2"/>
      <w:lvlJc w:val="left"/>
      <w:pPr>
        <w:ind w:left="954" w:hanging="504"/>
      </w:pPr>
      <w:rPr>
        <w:rFonts w:hint="default"/>
      </w:rPr>
    </w:lvl>
    <w:lvl w:ilvl="2">
      <w:start w:val="1"/>
      <w:numFmt w:val="upperLetter"/>
      <w:pStyle w:val="Level3"/>
      <w:lvlText w:val="%3."/>
      <w:lvlJc w:val="left"/>
      <w:pPr>
        <w:ind w:left="1512" w:hanging="504"/>
      </w:pPr>
      <w:rPr>
        <w:rFonts w:hint="default"/>
        <w:color w:val="auto"/>
      </w:rPr>
    </w:lvl>
    <w:lvl w:ilvl="3">
      <w:start w:val="1"/>
      <w:numFmt w:val="decimal"/>
      <w:pStyle w:val="Level4"/>
      <w:lvlText w:val="%4)."/>
      <w:lvlJc w:val="left"/>
      <w:pPr>
        <w:tabs>
          <w:tab w:val="num" w:pos="2016"/>
        </w:tabs>
        <w:ind w:left="2016" w:hanging="504"/>
      </w:pPr>
      <w:rPr>
        <w:rFonts w:hint="default"/>
      </w:rPr>
    </w:lvl>
    <w:lvl w:ilvl="4">
      <w:start w:val="1"/>
      <w:numFmt w:val="lowerLetter"/>
      <w:pStyle w:val="Level5"/>
      <w:lvlText w:val="%5)"/>
      <w:lvlJc w:val="left"/>
      <w:pPr>
        <w:tabs>
          <w:tab w:val="num" w:pos="2520"/>
        </w:tabs>
        <w:ind w:left="2520" w:hanging="504"/>
      </w:pPr>
      <w:rPr>
        <w:rFonts w:hint="default"/>
      </w:rPr>
    </w:lvl>
    <w:lvl w:ilvl="5">
      <w:start w:val="1"/>
      <w:numFmt w:val="lowerRoman"/>
      <w:pStyle w:val="Level6"/>
      <w:lvlText w:val="%6)"/>
      <w:lvlJc w:val="left"/>
      <w:pPr>
        <w:ind w:left="3024" w:hanging="504"/>
      </w:pPr>
      <w:rPr>
        <w:rFonts w:hint="default"/>
      </w:rPr>
    </w:lvl>
    <w:lvl w:ilvl="6">
      <w:start w:val="1"/>
      <w:numFmt w:val="decimal"/>
      <w:pStyle w:val="Level7"/>
      <w:lvlText w:val="%7."/>
      <w:lvlJc w:val="left"/>
      <w:pPr>
        <w:ind w:left="3528" w:hanging="504"/>
      </w:pPr>
      <w:rPr>
        <w:rFonts w:hint="default"/>
      </w:rPr>
    </w:lvl>
    <w:lvl w:ilvl="7">
      <w:start w:val="1"/>
      <w:numFmt w:val="lowerLetter"/>
      <w:pStyle w:val="Level8"/>
      <w:lvlText w:val="%8."/>
      <w:lvlJc w:val="left"/>
      <w:pPr>
        <w:tabs>
          <w:tab w:val="num" w:pos="4032"/>
        </w:tabs>
        <w:ind w:left="4032" w:hanging="504"/>
      </w:pPr>
      <w:rPr>
        <w:rFonts w:hint="default"/>
      </w:rPr>
    </w:lvl>
    <w:lvl w:ilvl="8">
      <w:start w:val="1"/>
      <w:numFmt w:val="lowerRoman"/>
      <w:lvlText w:val="%9."/>
      <w:lvlJc w:val="left"/>
      <w:pPr>
        <w:ind w:left="4536" w:hanging="504"/>
      </w:pPr>
      <w:rPr>
        <w:rFonts w:hint="default"/>
      </w:rPr>
    </w:lvl>
  </w:abstractNum>
  <w:abstractNum w:abstractNumId="9" w15:restartNumberingAfterBreak="0">
    <w:nsid w:val="1F926870"/>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8F20F7A"/>
    <w:multiLevelType w:val="hybridMultilevel"/>
    <w:tmpl w:val="8B4699DE"/>
    <w:lvl w:ilvl="0" w:tplc="9CB08EAA">
      <w:start w:val="1"/>
      <w:numFmt w:val="decimal"/>
      <w:lvlText w:val="(%1)"/>
      <w:lvlJc w:val="left"/>
      <w:pPr>
        <w:ind w:left="2232" w:hanging="360"/>
      </w:pPr>
      <w:rPr>
        <w:rFonts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2EE83C90"/>
    <w:multiLevelType w:val="multilevel"/>
    <w:tmpl w:val="1CC4F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676DCF"/>
    <w:multiLevelType w:val="hybridMultilevel"/>
    <w:tmpl w:val="34E4728A"/>
    <w:lvl w:ilvl="0" w:tplc="07F222C4">
      <w:start w:val="1"/>
      <w:numFmt w:val="lowerLetter"/>
      <w:lvlText w:val="(%1)"/>
      <w:lvlJc w:val="left"/>
      <w:pPr>
        <w:ind w:left="1728" w:hanging="360"/>
      </w:pPr>
      <w:rPr>
        <w:rFonts w:ascii="Calibri" w:hAnsi="Calibri" w:hint="default"/>
      </w:rPr>
    </w:lvl>
    <w:lvl w:ilvl="1" w:tplc="04090001">
      <w:start w:val="1"/>
      <w:numFmt w:val="bullet"/>
      <w:lvlText w:val=""/>
      <w:lvlJc w:val="left"/>
      <w:pPr>
        <w:ind w:left="2448" w:hanging="360"/>
      </w:pPr>
      <w:rPr>
        <w:rFonts w:ascii="Symbol" w:hAnsi="Symbol" w:hint="default"/>
      </w:r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3" w15:restartNumberingAfterBreak="0">
    <w:nsid w:val="34902750"/>
    <w:multiLevelType w:val="hybridMultilevel"/>
    <w:tmpl w:val="388813BE"/>
    <w:lvl w:ilvl="0" w:tplc="BBC2A608">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386FED"/>
    <w:multiLevelType w:val="multilevel"/>
    <w:tmpl w:val="EB12ABC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ascii="Calibri" w:hAnsi="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144E8F"/>
    <w:multiLevelType w:val="hybridMultilevel"/>
    <w:tmpl w:val="F49E1B80"/>
    <w:lvl w:ilvl="0" w:tplc="88B4E2C0">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6" w15:restartNumberingAfterBreak="0">
    <w:nsid w:val="45E820C0"/>
    <w:multiLevelType w:val="hybridMultilevel"/>
    <w:tmpl w:val="388813BE"/>
    <w:lvl w:ilvl="0" w:tplc="BBC2A608">
      <w:start w:val="1"/>
      <w:numFmt w:val="decimal"/>
      <w:lvlText w:val="%1."/>
      <w:lvlJc w:val="left"/>
      <w:pPr>
        <w:ind w:left="1800" w:hanging="360"/>
      </w:pPr>
      <w:rPr>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6AA2586"/>
    <w:multiLevelType w:val="hybridMultilevel"/>
    <w:tmpl w:val="B75E071A"/>
    <w:lvl w:ilvl="0" w:tplc="9CB08EAA">
      <w:start w:val="1"/>
      <w:numFmt w:val="decimal"/>
      <w:lvlText w:val="(%1)"/>
      <w:lvlJc w:val="left"/>
      <w:pPr>
        <w:ind w:left="2232" w:hanging="360"/>
      </w:pPr>
      <w:rPr>
        <w:rFonts w:hint="default"/>
        <w:color w:val="auto"/>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8" w15:restartNumberingAfterBreak="0">
    <w:nsid w:val="4AFE477E"/>
    <w:multiLevelType w:val="hybridMultilevel"/>
    <w:tmpl w:val="757C89CC"/>
    <w:lvl w:ilvl="0" w:tplc="9CB08EAA">
      <w:start w:val="1"/>
      <w:numFmt w:val="decimal"/>
      <w:lvlText w:val="(%1)"/>
      <w:lvlJc w:val="left"/>
      <w:pPr>
        <w:ind w:left="2232" w:hanging="360"/>
      </w:pPr>
      <w:rPr>
        <w:rFonts w:hint="default"/>
        <w:color w:val="auto"/>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9" w15:restartNumberingAfterBreak="0">
    <w:nsid w:val="4DCA12E0"/>
    <w:multiLevelType w:val="multilevel"/>
    <w:tmpl w:val="832EF2F8"/>
    <w:lvl w:ilvl="0">
      <w:start w:val="1"/>
      <w:numFmt w:val="decimal"/>
      <w:lvlText w:val="%1.0"/>
      <w:lvlJc w:val="left"/>
      <w:pPr>
        <w:ind w:left="504" w:hanging="504"/>
      </w:pPr>
      <w:rPr>
        <w:rFonts w:hint="default"/>
      </w:rPr>
    </w:lvl>
    <w:lvl w:ilvl="1">
      <w:start w:val="1"/>
      <w:numFmt w:val="decimal"/>
      <w:lvlText w:val="%1.%2"/>
      <w:lvlJc w:val="left"/>
      <w:pPr>
        <w:ind w:left="954" w:hanging="504"/>
      </w:pPr>
      <w:rPr>
        <w:rFonts w:hint="default"/>
      </w:rPr>
    </w:lvl>
    <w:lvl w:ilvl="2">
      <w:start w:val="1"/>
      <w:numFmt w:val="upperLetter"/>
      <w:lvlText w:val="%3."/>
      <w:lvlJc w:val="left"/>
      <w:pPr>
        <w:ind w:left="1512" w:hanging="504"/>
      </w:pPr>
      <w:rPr>
        <w:rFonts w:hint="default"/>
        <w:color w:val="auto"/>
      </w:rPr>
    </w:lvl>
    <w:lvl w:ilvl="3">
      <w:start w:val="1"/>
      <w:numFmt w:val="decimal"/>
      <w:lvlText w:val="%4)."/>
      <w:lvlJc w:val="left"/>
      <w:pPr>
        <w:tabs>
          <w:tab w:val="num" w:pos="2016"/>
        </w:tabs>
        <w:ind w:left="2016" w:hanging="504"/>
      </w:pPr>
      <w:rPr>
        <w:rFonts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ind w:left="3024" w:hanging="504"/>
      </w:pPr>
      <w:rPr>
        <w:rFonts w:hint="default"/>
      </w:rPr>
    </w:lvl>
    <w:lvl w:ilvl="6">
      <w:start w:val="1"/>
      <w:numFmt w:val="decimal"/>
      <w:lvlText w:val="%7."/>
      <w:lvlJc w:val="left"/>
      <w:pPr>
        <w:ind w:left="3528" w:hanging="504"/>
      </w:pPr>
      <w:rPr>
        <w:rFonts w:hint="default"/>
      </w:rPr>
    </w:lvl>
    <w:lvl w:ilvl="7">
      <w:start w:val="1"/>
      <w:numFmt w:val="lowerLetter"/>
      <w:lvlText w:val="%8."/>
      <w:lvlJc w:val="left"/>
      <w:pPr>
        <w:tabs>
          <w:tab w:val="num" w:pos="4032"/>
        </w:tabs>
        <w:ind w:left="4032" w:hanging="504"/>
      </w:pPr>
      <w:rPr>
        <w:rFonts w:hint="default"/>
      </w:rPr>
    </w:lvl>
    <w:lvl w:ilvl="8">
      <w:start w:val="1"/>
      <w:numFmt w:val="lowerRoman"/>
      <w:lvlText w:val="%9."/>
      <w:lvlJc w:val="left"/>
      <w:pPr>
        <w:ind w:left="4536" w:hanging="504"/>
      </w:pPr>
      <w:rPr>
        <w:rFonts w:hint="default"/>
      </w:rPr>
    </w:lvl>
  </w:abstractNum>
  <w:abstractNum w:abstractNumId="20" w15:restartNumberingAfterBreak="0">
    <w:nsid w:val="4ED62311"/>
    <w:multiLevelType w:val="multilevel"/>
    <w:tmpl w:val="79C86B46"/>
    <w:lvl w:ilvl="0">
      <w:start w:val="1"/>
      <w:numFmt w:val="decimal"/>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E3C7346"/>
    <w:multiLevelType w:val="multilevel"/>
    <w:tmpl w:val="65E46CE2"/>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D55F78"/>
    <w:multiLevelType w:val="hybridMultilevel"/>
    <w:tmpl w:val="54603CDA"/>
    <w:lvl w:ilvl="0" w:tplc="D44C1E2E">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AF11A8"/>
    <w:multiLevelType w:val="multilevel"/>
    <w:tmpl w:val="6C940C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25777DF"/>
    <w:multiLevelType w:val="hybridMultilevel"/>
    <w:tmpl w:val="11F89E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79335E3"/>
    <w:multiLevelType w:val="hybridMultilevel"/>
    <w:tmpl w:val="504865CE"/>
    <w:lvl w:ilvl="0" w:tplc="90E42776">
      <w:start w:val="3"/>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C961475"/>
    <w:multiLevelType w:val="multilevel"/>
    <w:tmpl w:val="AC64E762"/>
    <w:lvl w:ilvl="0">
      <w:start w:val="1"/>
      <w:numFmt w:val="decimal"/>
      <w:pStyle w:val="Header1"/>
      <w:lvlText w:val="%1."/>
      <w:lvlJc w:val="left"/>
      <w:pPr>
        <w:ind w:left="360" w:hanging="360"/>
      </w:pPr>
    </w:lvl>
    <w:lvl w:ilvl="1">
      <w:start w:val="1"/>
      <w:numFmt w:val="decimal"/>
      <w:pStyle w:val="Heade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785364"/>
    <w:multiLevelType w:val="hybridMultilevel"/>
    <w:tmpl w:val="66BA7A7E"/>
    <w:lvl w:ilvl="0" w:tplc="76D8CDE8">
      <w:start w:val="1"/>
      <w:numFmt w:val="bullet"/>
      <w:lvlText w:val=""/>
      <w:lvlJc w:val="left"/>
      <w:pPr>
        <w:tabs>
          <w:tab w:val="num" w:pos="720"/>
        </w:tabs>
        <w:ind w:left="720" w:hanging="360"/>
      </w:pPr>
      <w:rPr>
        <w:rFonts w:ascii="Symbol" w:hAnsi="Symbol" w:hint="default"/>
        <w:sz w:val="16"/>
        <w:szCs w:val="16"/>
      </w:rPr>
    </w:lvl>
    <w:lvl w:ilvl="1" w:tplc="A2A4DB48">
      <w:start w:val="1"/>
      <w:numFmt w:val="bullet"/>
      <w:lvlText w:val="o"/>
      <w:lvlJc w:val="left"/>
      <w:pPr>
        <w:tabs>
          <w:tab w:val="num" w:pos="1440"/>
        </w:tabs>
        <w:ind w:left="1440" w:hanging="360"/>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EE77E0"/>
    <w:multiLevelType w:val="hybridMultilevel"/>
    <w:tmpl w:val="5D4CBD7E"/>
    <w:lvl w:ilvl="0" w:tplc="04090015">
      <w:start w:val="1"/>
      <w:numFmt w:val="upperLetter"/>
      <w:lvlText w:val="%1."/>
      <w:lvlJc w:val="left"/>
      <w:pPr>
        <w:ind w:left="2160" w:hanging="360"/>
      </w:p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D865AB"/>
    <w:multiLevelType w:val="hybridMultilevel"/>
    <w:tmpl w:val="757C89CC"/>
    <w:lvl w:ilvl="0" w:tplc="9CB08EAA">
      <w:start w:val="1"/>
      <w:numFmt w:val="decimal"/>
      <w:lvlText w:val="(%1)"/>
      <w:lvlJc w:val="left"/>
      <w:pPr>
        <w:ind w:left="2232" w:hanging="360"/>
      </w:pPr>
      <w:rPr>
        <w:rFonts w:hint="default"/>
        <w:color w:val="auto"/>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0" w15:restartNumberingAfterBreak="0">
    <w:nsid w:val="7F884DEA"/>
    <w:multiLevelType w:val="multilevel"/>
    <w:tmpl w:val="DAD49B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0"/>
  </w:num>
  <w:num w:numId="2">
    <w:abstractNumId w:val="30"/>
  </w:num>
  <w:num w:numId="3">
    <w:abstractNumId w:val="15"/>
  </w:num>
  <w:num w:numId="4">
    <w:abstractNumId w:val="20"/>
  </w:num>
  <w:num w:numId="5">
    <w:abstractNumId w:val="27"/>
  </w:num>
  <w:num w:numId="6">
    <w:abstractNumId w:val="22"/>
  </w:num>
  <w:num w:numId="7">
    <w:abstractNumId w:val="13"/>
  </w:num>
  <w:num w:numId="8">
    <w:abstractNumId w:val="7"/>
  </w:num>
  <w:num w:numId="9">
    <w:abstractNumId w:val="16"/>
  </w:num>
  <w:num w:numId="10">
    <w:abstractNumId w:val="5"/>
  </w:num>
  <w:num w:numId="11">
    <w:abstractNumId w:val="1"/>
  </w:num>
  <w:num w:numId="12">
    <w:abstractNumId w:val="6"/>
  </w:num>
  <w:num w:numId="13">
    <w:abstractNumId w:val="21"/>
  </w:num>
  <w:num w:numId="14">
    <w:abstractNumId w:val="26"/>
  </w:num>
  <w:num w:numId="15">
    <w:abstractNumId w:val="8"/>
  </w:num>
  <w:num w:numId="16">
    <w:abstractNumId w:val="2"/>
  </w:num>
  <w:num w:numId="17">
    <w:abstractNumId w:val="12"/>
  </w:num>
  <w:num w:numId="18">
    <w:abstractNumId w:val="29"/>
  </w:num>
  <w:num w:numId="19">
    <w:abstractNumId w:val="17"/>
  </w:num>
  <w:num w:numId="20">
    <w:abstractNumId w:val="19"/>
  </w:num>
  <w:num w:numId="21">
    <w:abstractNumId w:val="3"/>
  </w:num>
  <w:num w:numId="22">
    <w:abstractNumId w:val="10"/>
  </w:num>
  <w:num w:numId="23">
    <w:abstractNumId w:val="4"/>
  </w:num>
  <w:num w:numId="24">
    <w:abstractNumId w:val="0"/>
  </w:num>
  <w:num w:numId="25">
    <w:abstractNumId w:val="11"/>
  </w:num>
  <w:num w:numId="26">
    <w:abstractNumId w:val="23"/>
  </w:num>
  <w:num w:numId="27">
    <w:abstractNumId w:val="14"/>
  </w:num>
  <w:num w:numId="28">
    <w:abstractNumId w:val="8"/>
  </w:num>
  <w:num w:numId="29">
    <w:abstractNumId w:val="8"/>
    <w:lvlOverride w:ilvl="0">
      <w:lvl w:ilvl="0">
        <w:start w:val="1"/>
        <w:numFmt w:val="decimal"/>
        <w:pStyle w:val="Level1"/>
        <w:lvlText w:val="%1.0"/>
        <w:lvlJc w:val="left"/>
        <w:pPr>
          <w:ind w:left="504" w:hanging="504"/>
        </w:pPr>
        <w:rPr>
          <w:rFonts w:hint="default"/>
        </w:rPr>
      </w:lvl>
    </w:lvlOverride>
    <w:lvlOverride w:ilvl="1">
      <w:lvl w:ilvl="1">
        <w:start w:val="1"/>
        <w:numFmt w:val="decimal"/>
        <w:pStyle w:val="Level2"/>
        <w:lvlText w:val="%1.%2"/>
        <w:lvlJc w:val="left"/>
        <w:pPr>
          <w:ind w:left="1008" w:hanging="504"/>
        </w:pPr>
        <w:rPr>
          <w:rFonts w:hint="default"/>
        </w:rPr>
      </w:lvl>
    </w:lvlOverride>
    <w:lvlOverride w:ilvl="2">
      <w:lvl w:ilvl="2">
        <w:start w:val="1"/>
        <w:numFmt w:val="upperLetter"/>
        <w:pStyle w:val="Level3"/>
        <w:lvlText w:val="%3."/>
        <w:lvlJc w:val="left"/>
        <w:pPr>
          <w:ind w:left="1512" w:hanging="504"/>
        </w:pPr>
        <w:rPr>
          <w:rFonts w:hint="default"/>
          <w:color w:val="auto"/>
        </w:rPr>
      </w:lvl>
    </w:lvlOverride>
    <w:lvlOverride w:ilvl="3">
      <w:lvl w:ilvl="3">
        <w:start w:val="1"/>
        <w:numFmt w:val="decimal"/>
        <w:pStyle w:val="Level4"/>
        <w:lvlText w:val="%4)."/>
        <w:lvlJc w:val="left"/>
        <w:pPr>
          <w:tabs>
            <w:tab w:val="num" w:pos="2016"/>
          </w:tabs>
          <w:ind w:left="2016" w:hanging="504"/>
        </w:pPr>
        <w:rPr>
          <w:rFonts w:hint="default"/>
        </w:rPr>
      </w:lvl>
    </w:lvlOverride>
    <w:lvlOverride w:ilvl="4">
      <w:lvl w:ilvl="4">
        <w:start w:val="1"/>
        <w:numFmt w:val="lowerLetter"/>
        <w:pStyle w:val="Level5"/>
        <w:lvlText w:val="%5)."/>
        <w:lvlJc w:val="left"/>
        <w:pPr>
          <w:tabs>
            <w:tab w:val="num" w:pos="2520"/>
          </w:tabs>
          <w:ind w:left="2520" w:hanging="504"/>
        </w:pPr>
        <w:rPr>
          <w:rFonts w:hint="default"/>
        </w:rPr>
      </w:lvl>
    </w:lvlOverride>
    <w:lvlOverride w:ilvl="5">
      <w:lvl w:ilvl="5">
        <w:start w:val="1"/>
        <w:numFmt w:val="lowerRoman"/>
        <w:pStyle w:val="Level6"/>
        <w:lvlText w:val="%6)."/>
        <w:lvlJc w:val="left"/>
        <w:pPr>
          <w:ind w:left="3024" w:hanging="504"/>
        </w:pPr>
        <w:rPr>
          <w:rFonts w:hint="default"/>
        </w:rPr>
      </w:lvl>
    </w:lvlOverride>
    <w:lvlOverride w:ilvl="6">
      <w:lvl w:ilvl="6">
        <w:start w:val="1"/>
        <w:numFmt w:val="decimal"/>
        <w:pStyle w:val="Level7"/>
        <w:lvlText w:val="%7."/>
        <w:lvlJc w:val="left"/>
        <w:pPr>
          <w:ind w:left="3528" w:hanging="504"/>
        </w:pPr>
        <w:rPr>
          <w:rFonts w:hint="default"/>
        </w:rPr>
      </w:lvl>
    </w:lvlOverride>
    <w:lvlOverride w:ilvl="7">
      <w:lvl w:ilvl="7">
        <w:start w:val="1"/>
        <w:numFmt w:val="lowerLetter"/>
        <w:pStyle w:val="Level8"/>
        <w:lvlText w:val="%8."/>
        <w:lvlJc w:val="left"/>
        <w:pPr>
          <w:tabs>
            <w:tab w:val="num" w:pos="4032"/>
          </w:tabs>
          <w:ind w:left="4032" w:hanging="504"/>
        </w:pPr>
        <w:rPr>
          <w:rFonts w:hint="default"/>
        </w:rPr>
      </w:lvl>
    </w:lvlOverride>
    <w:lvlOverride w:ilvl="8">
      <w:lvl w:ilvl="8">
        <w:start w:val="1"/>
        <w:numFmt w:val="lowerRoman"/>
        <w:lvlText w:val="%9."/>
        <w:lvlJc w:val="left"/>
        <w:pPr>
          <w:ind w:left="4536" w:hanging="504"/>
        </w:pPr>
        <w:rPr>
          <w:rFonts w:hint="default"/>
        </w:rPr>
      </w:lvl>
    </w:lvlOverride>
  </w:num>
  <w:num w:numId="30">
    <w:abstractNumId w:val="26"/>
  </w:num>
  <w:num w:numId="31">
    <w:abstractNumId w:val="26"/>
  </w:num>
  <w:num w:numId="32">
    <w:abstractNumId w:val="26"/>
  </w:num>
  <w:num w:numId="33">
    <w:abstractNumId w:val="26"/>
  </w:num>
  <w:num w:numId="34">
    <w:abstractNumId w:val="24"/>
  </w:num>
  <w:num w:numId="35">
    <w:abstractNumId w:val="9"/>
  </w:num>
  <w:num w:numId="36">
    <w:abstractNumId w:val="28"/>
  </w:num>
  <w:num w:numId="37">
    <w:abstractNumId w:val="25"/>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18"/>
  </w:num>
  <w:num w:numId="47">
    <w:abstractNumId w:val="8"/>
  </w:num>
  <w:num w:numId="48">
    <w:abstractNumId w:val="8"/>
  </w:num>
  <w:num w:numId="49">
    <w:abstractNumId w:val="8"/>
  </w:num>
  <w:num w:numId="50">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7B"/>
    <w:rsid w:val="00003630"/>
    <w:rsid w:val="000155E4"/>
    <w:rsid w:val="0001616C"/>
    <w:rsid w:val="00024962"/>
    <w:rsid w:val="0003428B"/>
    <w:rsid w:val="00042915"/>
    <w:rsid w:val="00043A96"/>
    <w:rsid w:val="00055EE1"/>
    <w:rsid w:val="000657CE"/>
    <w:rsid w:val="00066902"/>
    <w:rsid w:val="000732F9"/>
    <w:rsid w:val="00080AE4"/>
    <w:rsid w:val="0008719F"/>
    <w:rsid w:val="0009361D"/>
    <w:rsid w:val="00093D92"/>
    <w:rsid w:val="0009578D"/>
    <w:rsid w:val="00095EEE"/>
    <w:rsid w:val="000B07E0"/>
    <w:rsid w:val="000B3B26"/>
    <w:rsid w:val="000B4212"/>
    <w:rsid w:val="000B4506"/>
    <w:rsid w:val="000B5BDD"/>
    <w:rsid w:val="000B62EB"/>
    <w:rsid w:val="000C1A76"/>
    <w:rsid w:val="000D5FDE"/>
    <w:rsid w:val="00103634"/>
    <w:rsid w:val="00107823"/>
    <w:rsid w:val="0011050F"/>
    <w:rsid w:val="00114887"/>
    <w:rsid w:val="00116671"/>
    <w:rsid w:val="001204C0"/>
    <w:rsid w:val="001205A0"/>
    <w:rsid w:val="00131306"/>
    <w:rsid w:val="00134D99"/>
    <w:rsid w:val="0014271F"/>
    <w:rsid w:val="00151BDB"/>
    <w:rsid w:val="00165166"/>
    <w:rsid w:val="0016542E"/>
    <w:rsid w:val="0016696A"/>
    <w:rsid w:val="001701AE"/>
    <w:rsid w:val="001752D8"/>
    <w:rsid w:val="00182DCE"/>
    <w:rsid w:val="00184FF9"/>
    <w:rsid w:val="00195CBB"/>
    <w:rsid w:val="00195EFF"/>
    <w:rsid w:val="00197D25"/>
    <w:rsid w:val="001A07EC"/>
    <w:rsid w:val="001A1B5C"/>
    <w:rsid w:val="001B3EBD"/>
    <w:rsid w:val="001C338F"/>
    <w:rsid w:val="001C60C7"/>
    <w:rsid w:val="001D4951"/>
    <w:rsid w:val="001E238F"/>
    <w:rsid w:val="001E46EE"/>
    <w:rsid w:val="001F09BA"/>
    <w:rsid w:val="001F6751"/>
    <w:rsid w:val="001F726C"/>
    <w:rsid w:val="002049E1"/>
    <w:rsid w:val="00205F85"/>
    <w:rsid w:val="00210E0D"/>
    <w:rsid w:val="0023016D"/>
    <w:rsid w:val="00236E96"/>
    <w:rsid w:val="0025101F"/>
    <w:rsid w:val="00255D0A"/>
    <w:rsid w:val="002567F7"/>
    <w:rsid w:val="00257091"/>
    <w:rsid w:val="00261AC6"/>
    <w:rsid w:val="00262D12"/>
    <w:rsid w:val="002668DE"/>
    <w:rsid w:val="0026722E"/>
    <w:rsid w:val="0026788B"/>
    <w:rsid w:val="00280C07"/>
    <w:rsid w:val="002873C5"/>
    <w:rsid w:val="00291829"/>
    <w:rsid w:val="0029268C"/>
    <w:rsid w:val="002A030A"/>
    <w:rsid w:val="002A7CD3"/>
    <w:rsid w:val="002B477C"/>
    <w:rsid w:val="002B5332"/>
    <w:rsid w:val="002C005C"/>
    <w:rsid w:val="002C0FE0"/>
    <w:rsid w:val="002C12D1"/>
    <w:rsid w:val="002C696B"/>
    <w:rsid w:val="002C703D"/>
    <w:rsid w:val="002C773C"/>
    <w:rsid w:val="002D3D65"/>
    <w:rsid w:val="002D6E2A"/>
    <w:rsid w:val="002E4B60"/>
    <w:rsid w:val="002E7C5C"/>
    <w:rsid w:val="0030013C"/>
    <w:rsid w:val="00300387"/>
    <w:rsid w:val="003004A7"/>
    <w:rsid w:val="0030400D"/>
    <w:rsid w:val="0030704F"/>
    <w:rsid w:val="00307F34"/>
    <w:rsid w:val="00310D79"/>
    <w:rsid w:val="00317E0D"/>
    <w:rsid w:val="003243BD"/>
    <w:rsid w:val="00330F78"/>
    <w:rsid w:val="00331F8D"/>
    <w:rsid w:val="00332A9D"/>
    <w:rsid w:val="00334B93"/>
    <w:rsid w:val="00336EA3"/>
    <w:rsid w:val="00337E02"/>
    <w:rsid w:val="00357AC4"/>
    <w:rsid w:val="003600A7"/>
    <w:rsid w:val="00361566"/>
    <w:rsid w:val="00364309"/>
    <w:rsid w:val="00364553"/>
    <w:rsid w:val="00367BFC"/>
    <w:rsid w:val="003704BA"/>
    <w:rsid w:val="00372F9C"/>
    <w:rsid w:val="00380010"/>
    <w:rsid w:val="003805DE"/>
    <w:rsid w:val="00391DB4"/>
    <w:rsid w:val="00394092"/>
    <w:rsid w:val="00396311"/>
    <w:rsid w:val="00396A00"/>
    <w:rsid w:val="003970FD"/>
    <w:rsid w:val="00397340"/>
    <w:rsid w:val="003A1C2F"/>
    <w:rsid w:val="003A3C99"/>
    <w:rsid w:val="003B39B9"/>
    <w:rsid w:val="003C0289"/>
    <w:rsid w:val="003C41F2"/>
    <w:rsid w:val="003C66A4"/>
    <w:rsid w:val="003C6FC5"/>
    <w:rsid w:val="003E0A4B"/>
    <w:rsid w:val="003E3A84"/>
    <w:rsid w:val="003E5D50"/>
    <w:rsid w:val="004042D3"/>
    <w:rsid w:val="0041755A"/>
    <w:rsid w:val="004274C7"/>
    <w:rsid w:val="004400BE"/>
    <w:rsid w:val="00440E3C"/>
    <w:rsid w:val="00441F1C"/>
    <w:rsid w:val="004426D6"/>
    <w:rsid w:val="00447426"/>
    <w:rsid w:val="004609A3"/>
    <w:rsid w:val="00472ABD"/>
    <w:rsid w:val="00473A67"/>
    <w:rsid w:val="004871A1"/>
    <w:rsid w:val="00492043"/>
    <w:rsid w:val="004A7282"/>
    <w:rsid w:val="004A739E"/>
    <w:rsid w:val="004A74C8"/>
    <w:rsid w:val="004B1C05"/>
    <w:rsid w:val="004C0C3A"/>
    <w:rsid w:val="004C4476"/>
    <w:rsid w:val="004C571D"/>
    <w:rsid w:val="004D5EEF"/>
    <w:rsid w:val="004E0122"/>
    <w:rsid w:val="004E3336"/>
    <w:rsid w:val="004E5DB4"/>
    <w:rsid w:val="004E662A"/>
    <w:rsid w:val="004E7195"/>
    <w:rsid w:val="004F75C8"/>
    <w:rsid w:val="00502128"/>
    <w:rsid w:val="00504D6C"/>
    <w:rsid w:val="00507662"/>
    <w:rsid w:val="00507E88"/>
    <w:rsid w:val="00522193"/>
    <w:rsid w:val="005227F2"/>
    <w:rsid w:val="00522C79"/>
    <w:rsid w:val="0052424F"/>
    <w:rsid w:val="005266BA"/>
    <w:rsid w:val="005303C4"/>
    <w:rsid w:val="005310B7"/>
    <w:rsid w:val="00531738"/>
    <w:rsid w:val="00545C97"/>
    <w:rsid w:val="00546367"/>
    <w:rsid w:val="005476E6"/>
    <w:rsid w:val="005549CF"/>
    <w:rsid w:val="0055571A"/>
    <w:rsid w:val="00556E46"/>
    <w:rsid w:val="005579AC"/>
    <w:rsid w:val="00562502"/>
    <w:rsid w:val="00567781"/>
    <w:rsid w:val="00571525"/>
    <w:rsid w:val="00573C81"/>
    <w:rsid w:val="0057792D"/>
    <w:rsid w:val="00582DC7"/>
    <w:rsid w:val="00582E74"/>
    <w:rsid w:val="00585298"/>
    <w:rsid w:val="0058679D"/>
    <w:rsid w:val="00590C8F"/>
    <w:rsid w:val="00591F98"/>
    <w:rsid w:val="00595544"/>
    <w:rsid w:val="005A0347"/>
    <w:rsid w:val="005A0F16"/>
    <w:rsid w:val="005A53B3"/>
    <w:rsid w:val="005A753C"/>
    <w:rsid w:val="005A7E3E"/>
    <w:rsid w:val="005B36A6"/>
    <w:rsid w:val="005B4A9F"/>
    <w:rsid w:val="005B7AB5"/>
    <w:rsid w:val="005C134C"/>
    <w:rsid w:val="005C1DD7"/>
    <w:rsid w:val="005D29DB"/>
    <w:rsid w:val="005D3F3E"/>
    <w:rsid w:val="005E3AB9"/>
    <w:rsid w:val="005E3BAA"/>
    <w:rsid w:val="005F71A4"/>
    <w:rsid w:val="00601018"/>
    <w:rsid w:val="006036B9"/>
    <w:rsid w:val="00606A9A"/>
    <w:rsid w:val="00620F45"/>
    <w:rsid w:val="00621B02"/>
    <w:rsid w:val="00626950"/>
    <w:rsid w:val="00631388"/>
    <w:rsid w:val="006457AB"/>
    <w:rsid w:val="00651AAA"/>
    <w:rsid w:val="006552D1"/>
    <w:rsid w:val="00661BE1"/>
    <w:rsid w:val="006634FD"/>
    <w:rsid w:val="006665E7"/>
    <w:rsid w:val="00672F71"/>
    <w:rsid w:val="00684DC7"/>
    <w:rsid w:val="00684F19"/>
    <w:rsid w:val="006865EE"/>
    <w:rsid w:val="00693DC9"/>
    <w:rsid w:val="00694583"/>
    <w:rsid w:val="006B2D59"/>
    <w:rsid w:val="006B429B"/>
    <w:rsid w:val="006C3B5B"/>
    <w:rsid w:val="006D4D85"/>
    <w:rsid w:val="006E52D0"/>
    <w:rsid w:val="006F7DA2"/>
    <w:rsid w:val="00700CBE"/>
    <w:rsid w:val="00703CD1"/>
    <w:rsid w:val="00706B19"/>
    <w:rsid w:val="00713A37"/>
    <w:rsid w:val="00713FB6"/>
    <w:rsid w:val="007146BE"/>
    <w:rsid w:val="00716381"/>
    <w:rsid w:val="00724479"/>
    <w:rsid w:val="00733253"/>
    <w:rsid w:val="00742B85"/>
    <w:rsid w:val="00743C87"/>
    <w:rsid w:val="00751E34"/>
    <w:rsid w:val="00753514"/>
    <w:rsid w:val="00753FA1"/>
    <w:rsid w:val="00754EC6"/>
    <w:rsid w:val="00756A9E"/>
    <w:rsid w:val="007577F7"/>
    <w:rsid w:val="00782717"/>
    <w:rsid w:val="00787BFB"/>
    <w:rsid w:val="00796563"/>
    <w:rsid w:val="007A16E9"/>
    <w:rsid w:val="007C1852"/>
    <w:rsid w:val="007C3764"/>
    <w:rsid w:val="007D102C"/>
    <w:rsid w:val="007D46B5"/>
    <w:rsid w:val="007D6E9B"/>
    <w:rsid w:val="007D70D8"/>
    <w:rsid w:val="007D744C"/>
    <w:rsid w:val="007E55EA"/>
    <w:rsid w:val="007F2597"/>
    <w:rsid w:val="0080420B"/>
    <w:rsid w:val="0081220E"/>
    <w:rsid w:val="008123DB"/>
    <w:rsid w:val="0081571A"/>
    <w:rsid w:val="0082057C"/>
    <w:rsid w:val="00820A45"/>
    <w:rsid w:val="00822199"/>
    <w:rsid w:val="008223C0"/>
    <w:rsid w:val="0082304B"/>
    <w:rsid w:val="008233D6"/>
    <w:rsid w:val="008239E7"/>
    <w:rsid w:val="00830380"/>
    <w:rsid w:val="008334B3"/>
    <w:rsid w:val="00834C23"/>
    <w:rsid w:val="00842184"/>
    <w:rsid w:val="008448EC"/>
    <w:rsid w:val="008539FF"/>
    <w:rsid w:val="0085412C"/>
    <w:rsid w:val="008619AB"/>
    <w:rsid w:val="00862674"/>
    <w:rsid w:val="008628F5"/>
    <w:rsid w:val="008714CC"/>
    <w:rsid w:val="00871BC6"/>
    <w:rsid w:val="008720AD"/>
    <w:rsid w:val="008754DF"/>
    <w:rsid w:val="00883604"/>
    <w:rsid w:val="0089578D"/>
    <w:rsid w:val="00896F33"/>
    <w:rsid w:val="008A4FF0"/>
    <w:rsid w:val="008B22C3"/>
    <w:rsid w:val="008C13A6"/>
    <w:rsid w:val="008C7783"/>
    <w:rsid w:val="008D2676"/>
    <w:rsid w:val="008E0E8F"/>
    <w:rsid w:val="008E47EB"/>
    <w:rsid w:val="008F18C5"/>
    <w:rsid w:val="008F24A2"/>
    <w:rsid w:val="008F33DB"/>
    <w:rsid w:val="008F3A9E"/>
    <w:rsid w:val="008F3D96"/>
    <w:rsid w:val="009039EA"/>
    <w:rsid w:val="00904DD4"/>
    <w:rsid w:val="0090720B"/>
    <w:rsid w:val="00911EAB"/>
    <w:rsid w:val="00921234"/>
    <w:rsid w:val="00935A6A"/>
    <w:rsid w:val="00942885"/>
    <w:rsid w:val="00945712"/>
    <w:rsid w:val="00962F2B"/>
    <w:rsid w:val="00970130"/>
    <w:rsid w:val="009701FB"/>
    <w:rsid w:val="009741B1"/>
    <w:rsid w:val="0098204C"/>
    <w:rsid w:val="00985819"/>
    <w:rsid w:val="00986513"/>
    <w:rsid w:val="009A1BE6"/>
    <w:rsid w:val="009B2F75"/>
    <w:rsid w:val="009B4762"/>
    <w:rsid w:val="009B48A5"/>
    <w:rsid w:val="009B55E1"/>
    <w:rsid w:val="009C0018"/>
    <w:rsid w:val="009C03F3"/>
    <w:rsid w:val="009C0B60"/>
    <w:rsid w:val="009C4A33"/>
    <w:rsid w:val="009D2579"/>
    <w:rsid w:val="009D2D1C"/>
    <w:rsid w:val="009D3EC4"/>
    <w:rsid w:val="009E458F"/>
    <w:rsid w:val="009E4C25"/>
    <w:rsid w:val="009E6F3C"/>
    <w:rsid w:val="009F0451"/>
    <w:rsid w:val="009F4450"/>
    <w:rsid w:val="009F72FC"/>
    <w:rsid w:val="00A0047C"/>
    <w:rsid w:val="00A00599"/>
    <w:rsid w:val="00A013CE"/>
    <w:rsid w:val="00A06EBB"/>
    <w:rsid w:val="00A106A8"/>
    <w:rsid w:val="00A14588"/>
    <w:rsid w:val="00A14D47"/>
    <w:rsid w:val="00A248BB"/>
    <w:rsid w:val="00A25936"/>
    <w:rsid w:val="00A26635"/>
    <w:rsid w:val="00A32E45"/>
    <w:rsid w:val="00A34FFF"/>
    <w:rsid w:val="00A369EE"/>
    <w:rsid w:val="00A36FE8"/>
    <w:rsid w:val="00A436B5"/>
    <w:rsid w:val="00A452EC"/>
    <w:rsid w:val="00A47A62"/>
    <w:rsid w:val="00A5133D"/>
    <w:rsid w:val="00A51C59"/>
    <w:rsid w:val="00A51EDC"/>
    <w:rsid w:val="00A530A4"/>
    <w:rsid w:val="00A60915"/>
    <w:rsid w:val="00A65BB3"/>
    <w:rsid w:val="00A66E0D"/>
    <w:rsid w:val="00A74B0E"/>
    <w:rsid w:val="00A7756D"/>
    <w:rsid w:val="00A81666"/>
    <w:rsid w:val="00A82BEC"/>
    <w:rsid w:val="00A944DC"/>
    <w:rsid w:val="00A95495"/>
    <w:rsid w:val="00AA0AA6"/>
    <w:rsid w:val="00AA4E9E"/>
    <w:rsid w:val="00AD0472"/>
    <w:rsid w:val="00AE7DDC"/>
    <w:rsid w:val="00AF1DFA"/>
    <w:rsid w:val="00AF5083"/>
    <w:rsid w:val="00AF531C"/>
    <w:rsid w:val="00B02ACA"/>
    <w:rsid w:val="00B062B0"/>
    <w:rsid w:val="00B07BDD"/>
    <w:rsid w:val="00B16D45"/>
    <w:rsid w:val="00B2185A"/>
    <w:rsid w:val="00B22AF2"/>
    <w:rsid w:val="00B23ABB"/>
    <w:rsid w:val="00B24C61"/>
    <w:rsid w:val="00B261F9"/>
    <w:rsid w:val="00B317DE"/>
    <w:rsid w:val="00B32A54"/>
    <w:rsid w:val="00B44E51"/>
    <w:rsid w:val="00B51DF0"/>
    <w:rsid w:val="00B56FF2"/>
    <w:rsid w:val="00B57610"/>
    <w:rsid w:val="00B662C9"/>
    <w:rsid w:val="00B71989"/>
    <w:rsid w:val="00B756C7"/>
    <w:rsid w:val="00B83EFB"/>
    <w:rsid w:val="00B87A52"/>
    <w:rsid w:val="00B87EF5"/>
    <w:rsid w:val="00BB0342"/>
    <w:rsid w:val="00BB1B0F"/>
    <w:rsid w:val="00BB314F"/>
    <w:rsid w:val="00BC054C"/>
    <w:rsid w:val="00BC631A"/>
    <w:rsid w:val="00BD1A54"/>
    <w:rsid w:val="00BD5874"/>
    <w:rsid w:val="00BD5CCD"/>
    <w:rsid w:val="00BD6E46"/>
    <w:rsid w:val="00BE06C9"/>
    <w:rsid w:val="00BE73A0"/>
    <w:rsid w:val="00BF1C72"/>
    <w:rsid w:val="00BF4071"/>
    <w:rsid w:val="00BF5C1F"/>
    <w:rsid w:val="00BF5D4C"/>
    <w:rsid w:val="00C029F5"/>
    <w:rsid w:val="00C036EA"/>
    <w:rsid w:val="00C03B21"/>
    <w:rsid w:val="00C153E8"/>
    <w:rsid w:val="00C16B5E"/>
    <w:rsid w:val="00C21EAE"/>
    <w:rsid w:val="00C23AE1"/>
    <w:rsid w:val="00C41005"/>
    <w:rsid w:val="00C45BEB"/>
    <w:rsid w:val="00C47C31"/>
    <w:rsid w:val="00C5463A"/>
    <w:rsid w:val="00C568E9"/>
    <w:rsid w:val="00C73D5B"/>
    <w:rsid w:val="00C81F1D"/>
    <w:rsid w:val="00C8243B"/>
    <w:rsid w:val="00C8253C"/>
    <w:rsid w:val="00C8611B"/>
    <w:rsid w:val="00C87F7A"/>
    <w:rsid w:val="00C90340"/>
    <w:rsid w:val="00C92033"/>
    <w:rsid w:val="00C94404"/>
    <w:rsid w:val="00C95B57"/>
    <w:rsid w:val="00C95CE3"/>
    <w:rsid w:val="00CA38F0"/>
    <w:rsid w:val="00CA4EA0"/>
    <w:rsid w:val="00CA588D"/>
    <w:rsid w:val="00CA7F1E"/>
    <w:rsid w:val="00CB0B35"/>
    <w:rsid w:val="00CB0FCE"/>
    <w:rsid w:val="00CC0567"/>
    <w:rsid w:val="00CC4D1F"/>
    <w:rsid w:val="00CC7829"/>
    <w:rsid w:val="00CC7E26"/>
    <w:rsid w:val="00CD134C"/>
    <w:rsid w:val="00CD48F1"/>
    <w:rsid w:val="00CD552C"/>
    <w:rsid w:val="00CD6629"/>
    <w:rsid w:val="00CE67B2"/>
    <w:rsid w:val="00CE7C0A"/>
    <w:rsid w:val="00D00F88"/>
    <w:rsid w:val="00D059C7"/>
    <w:rsid w:val="00D069D6"/>
    <w:rsid w:val="00D25ABD"/>
    <w:rsid w:val="00D26F7B"/>
    <w:rsid w:val="00D32CC6"/>
    <w:rsid w:val="00D32E67"/>
    <w:rsid w:val="00D374F3"/>
    <w:rsid w:val="00D57BD0"/>
    <w:rsid w:val="00D60005"/>
    <w:rsid w:val="00D6007B"/>
    <w:rsid w:val="00D60EEF"/>
    <w:rsid w:val="00D60FE7"/>
    <w:rsid w:val="00D642AF"/>
    <w:rsid w:val="00D7019E"/>
    <w:rsid w:val="00D7469F"/>
    <w:rsid w:val="00D8061E"/>
    <w:rsid w:val="00D90176"/>
    <w:rsid w:val="00D949DF"/>
    <w:rsid w:val="00DA33E8"/>
    <w:rsid w:val="00DA6903"/>
    <w:rsid w:val="00DA7E40"/>
    <w:rsid w:val="00DB0EE4"/>
    <w:rsid w:val="00DB11AF"/>
    <w:rsid w:val="00DB18BD"/>
    <w:rsid w:val="00DB2138"/>
    <w:rsid w:val="00DB5926"/>
    <w:rsid w:val="00DC2DAF"/>
    <w:rsid w:val="00DC322E"/>
    <w:rsid w:val="00DD7A58"/>
    <w:rsid w:val="00DD7CC3"/>
    <w:rsid w:val="00DF6DEE"/>
    <w:rsid w:val="00DF7AE4"/>
    <w:rsid w:val="00E01D21"/>
    <w:rsid w:val="00E10F1F"/>
    <w:rsid w:val="00E13271"/>
    <w:rsid w:val="00E2152C"/>
    <w:rsid w:val="00E23252"/>
    <w:rsid w:val="00E2409A"/>
    <w:rsid w:val="00E267B7"/>
    <w:rsid w:val="00E35B29"/>
    <w:rsid w:val="00E3692F"/>
    <w:rsid w:val="00E37782"/>
    <w:rsid w:val="00E4376F"/>
    <w:rsid w:val="00E44650"/>
    <w:rsid w:val="00E4783D"/>
    <w:rsid w:val="00E478EA"/>
    <w:rsid w:val="00E54EA9"/>
    <w:rsid w:val="00E704F6"/>
    <w:rsid w:val="00E75937"/>
    <w:rsid w:val="00E8393D"/>
    <w:rsid w:val="00E839D2"/>
    <w:rsid w:val="00E84831"/>
    <w:rsid w:val="00E84D49"/>
    <w:rsid w:val="00E90676"/>
    <w:rsid w:val="00E910B3"/>
    <w:rsid w:val="00E9603B"/>
    <w:rsid w:val="00E967ED"/>
    <w:rsid w:val="00EA0429"/>
    <w:rsid w:val="00EA5BED"/>
    <w:rsid w:val="00EB319E"/>
    <w:rsid w:val="00EB69B7"/>
    <w:rsid w:val="00ED24BE"/>
    <w:rsid w:val="00ED55A6"/>
    <w:rsid w:val="00EE3D3F"/>
    <w:rsid w:val="00EE5F37"/>
    <w:rsid w:val="00EF602E"/>
    <w:rsid w:val="00EF6A39"/>
    <w:rsid w:val="00F04E7E"/>
    <w:rsid w:val="00F0732E"/>
    <w:rsid w:val="00F111FF"/>
    <w:rsid w:val="00F13460"/>
    <w:rsid w:val="00F1738E"/>
    <w:rsid w:val="00F226FC"/>
    <w:rsid w:val="00F27A0C"/>
    <w:rsid w:val="00F27F63"/>
    <w:rsid w:val="00F3028E"/>
    <w:rsid w:val="00F35680"/>
    <w:rsid w:val="00F37171"/>
    <w:rsid w:val="00F41372"/>
    <w:rsid w:val="00F5131F"/>
    <w:rsid w:val="00F51AC4"/>
    <w:rsid w:val="00F51B83"/>
    <w:rsid w:val="00F54F3F"/>
    <w:rsid w:val="00F679D3"/>
    <w:rsid w:val="00F71972"/>
    <w:rsid w:val="00F9041E"/>
    <w:rsid w:val="00F90ADC"/>
    <w:rsid w:val="00F92568"/>
    <w:rsid w:val="00F93B85"/>
    <w:rsid w:val="00FA1F2A"/>
    <w:rsid w:val="00FA4A83"/>
    <w:rsid w:val="00FA5546"/>
    <w:rsid w:val="00FA5962"/>
    <w:rsid w:val="00FA5E7F"/>
    <w:rsid w:val="00FB1EA0"/>
    <w:rsid w:val="00FB50E3"/>
    <w:rsid w:val="00FB6C99"/>
    <w:rsid w:val="00FB6DE0"/>
    <w:rsid w:val="00FC06E4"/>
    <w:rsid w:val="00FD40AD"/>
    <w:rsid w:val="00FD4781"/>
    <w:rsid w:val="00FD4C54"/>
    <w:rsid w:val="00FE606A"/>
    <w:rsid w:val="00FF32AF"/>
    <w:rsid w:val="00FF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F772F1"/>
  <w15:docId w15:val="{1276EBCE-7F28-4B10-BCD8-90870BFB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paragraph" w:styleId="Heading1">
    <w:name w:val="heading 1"/>
    <w:aliases w:val="Part"/>
    <w:basedOn w:val="Normal"/>
    <w:next w:val="BodyText"/>
    <w:autoRedefine/>
    <w:qFormat/>
    <w:rsid w:val="00FF32AF"/>
    <w:pPr>
      <w:widowControl/>
      <w:spacing w:before="120" w:after="120"/>
      <w:jc w:val="center"/>
      <w:outlineLvl w:val="0"/>
    </w:pPr>
    <w:rPr>
      <w:rFonts w:ascii="Calibri" w:hAnsi="Calibri" w:cs="Calibri"/>
      <w:b/>
      <w:bCs/>
      <w:iCs/>
      <w:caps/>
      <w:sz w:val="24"/>
    </w:rPr>
  </w:style>
  <w:style w:type="paragraph" w:styleId="Heading2">
    <w:name w:val="heading 2"/>
    <w:aliases w:val="Part 1.1"/>
    <w:basedOn w:val="Normal"/>
    <w:next w:val="BodyTextIndent"/>
    <w:autoRedefine/>
    <w:qFormat/>
    <w:rsid w:val="00595544"/>
    <w:pPr>
      <w:keepNext/>
      <w:widowControl/>
      <w:numPr>
        <w:ilvl w:val="1"/>
        <w:numId w:val="13"/>
      </w:numPr>
      <w:spacing w:after="120"/>
      <w:outlineLvl w:val="1"/>
    </w:pPr>
    <w:rPr>
      <w:rFonts w:ascii="Calibri" w:hAnsi="Calibri" w:cs="Calibri"/>
      <w:b/>
      <w:bCs/>
      <w:iCs/>
      <w:sz w:val="24"/>
    </w:rPr>
  </w:style>
  <w:style w:type="paragraph" w:styleId="Heading3">
    <w:name w:val="heading 3"/>
    <w:aliases w:val="Part A."/>
    <w:basedOn w:val="Normal"/>
    <w:next w:val="BodyTextIndent"/>
    <w:qFormat/>
    <w:pPr>
      <w:widowControl/>
      <w:numPr>
        <w:ilvl w:val="2"/>
        <w:numId w:val="4"/>
      </w:numPr>
      <w:spacing w:before="240" w:after="240"/>
      <w:outlineLvl w:val="2"/>
    </w:pPr>
    <w:rPr>
      <w:rFonts w:cs="Arial"/>
      <w:bCs/>
      <w:szCs w:val="26"/>
    </w:rPr>
  </w:style>
  <w:style w:type="paragraph" w:styleId="Heading5">
    <w:name w:val="heading 5"/>
    <w:aliases w:val="Part a."/>
    <w:basedOn w:val="Normal"/>
    <w:next w:val="BodyTextIndent5"/>
    <w:qFormat/>
    <w:pPr>
      <w:widowControl/>
      <w:numPr>
        <w:ilvl w:val="4"/>
        <w:numId w:val="4"/>
      </w:numPr>
      <w:spacing w:before="240" w:after="240"/>
      <w:outlineLvl w:val="4"/>
    </w:pPr>
    <w:rPr>
      <w:bCs/>
      <w:iCs/>
      <w:szCs w:val="26"/>
    </w:rPr>
  </w:style>
  <w:style w:type="paragraph" w:styleId="Heading6">
    <w:name w:val="heading 6"/>
    <w:aliases w:val="Part (1)"/>
    <w:basedOn w:val="Normal"/>
    <w:next w:val="BodyTextIndent"/>
    <w:qFormat/>
    <w:pPr>
      <w:widowControl/>
      <w:numPr>
        <w:ilvl w:val="5"/>
        <w:numId w:val="4"/>
      </w:numPr>
      <w:tabs>
        <w:tab w:val="left" w:pos="2232"/>
      </w:tabs>
      <w:spacing w:before="240" w:after="240"/>
      <w:outlineLvl w:val="5"/>
    </w:pPr>
    <w:rPr>
      <w:bCs/>
      <w:szCs w:val="22"/>
    </w:rPr>
  </w:style>
  <w:style w:type="paragraph" w:styleId="Heading7">
    <w:name w:val="heading 7"/>
    <w:aliases w:val="Part (a)"/>
    <w:basedOn w:val="Normal"/>
    <w:next w:val="Normal"/>
    <w:qFormat/>
    <w:pPr>
      <w:widowControl/>
      <w:numPr>
        <w:ilvl w:val="6"/>
        <w:numId w:val="4"/>
      </w:numPr>
      <w:outlineLvl w:val="6"/>
    </w:pPr>
    <w:rPr>
      <w:szCs w:val="22"/>
    </w:rPr>
  </w:style>
  <w:style w:type="paragraph" w:styleId="Heading8">
    <w:name w:val="heading 8"/>
    <w:basedOn w:val="Normal"/>
    <w:next w:val="BodyTextIndent"/>
    <w:autoRedefine/>
    <w:qFormat/>
    <w:pPr>
      <w:widowControl/>
      <w:numPr>
        <w:ilvl w:val="7"/>
        <w:numId w:val="1"/>
      </w:numPr>
      <w:spacing w:before="60" w:after="60"/>
      <w:outlineLvl w:val="7"/>
    </w:pPr>
    <w:rPr>
      <w:iCs/>
      <w:szCs w:val="22"/>
    </w:rPr>
  </w:style>
  <w:style w:type="paragraph" w:styleId="Heading9">
    <w:name w:val="heading 9"/>
    <w:basedOn w:val="Normal"/>
    <w:autoRedefine/>
    <w:qFormat/>
    <w:pPr>
      <w:widowControl/>
      <w:numPr>
        <w:ilvl w:val="8"/>
        <w:numId w:val="2"/>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pPr>
    <w:rPr>
      <w:szCs w:val="22"/>
    </w:rPr>
  </w:style>
  <w:style w:type="paragraph" w:styleId="BodyTextIndent">
    <w:name w:val="Body Text Indent"/>
    <w:basedOn w:val="Normal"/>
    <w:pPr>
      <w:widowControl/>
      <w:ind w:left="720"/>
    </w:pPr>
    <w:rPr>
      <w:szCs w:val="22"/>
    </w:rPr>
  </w:style>
  <w:style w:type="paragraph" w:customStyle="1" w:styleId="BodyTextIndent4">
    <w:name w:val="Body Text Indent 4"/>
    <w:basedOn w:val="BodyTextIndent"/>
    <w:pPr>
      <w:ind w:left="1440"/>
    </w:pPr>
    <w:rPr>
      <w:color w:val="000000"/>
    </w:rPr>
  </w:style>
  <w:style w:type="paragraph" w:customStyle="1" w:styleId="BodyTextIndent5">
    <w:name w:val="Body Text Indent 5"/>
    <w:basedOn w:val="Normal"/>
    <w:pPr>
      <w:widowControl/>
      <w:ind w:left="2160"/>
    </w:pPr>
    <w:rPr>
      <w:szCs w:val="22"/>
    </w:rPr>
  </w:style>
  <w:style w:type="paragraph" w:customStyle="1" w:styleId="IssueBullet">
    <w:name w:val="Issue Bullet"/>
    <w:basedOn w:val="IssueHistory"/>
    <w:next w:val="IssueHistory"/>
    <w:pPr>
      <w:tabs>
        <w:tab w:val="num" w:pos="331"/>
      </w:tabs>
      <w:ind w:left="360" w:hanging="209"/>
    </w:pPr>
  </w:style>
  <w:style w:type="paragraph" w:customStyle="1" w:styleId="IssueHistory">
    <w:name w:val="Issue History"/>
    <w:basedOn w:val="Normal"/>
    <w:next w:val="Normal"/>
    <w:rPr>
      <w:sz w:val="18"/>
    </w:rPr>
  </w:style>
  <w:style w:type="paragraph" w:styleId="Header">
    <w:name w:val="header"/>
    <w:basedOn w:val="Normal"/>
  </w:style>
  <w:style w:type="paragraph" w:styleId="Footer">
    <w:name w:val="footer"/>
    <w:basedOn w:val="Normal"/>
    <w:pPr>
      <w:tabs>
        <w:tab w:val="center" w:pos="4320"/>
        <w:tab w:val="right" w:pos="8640"/>
      </w:tabs>
    </w:pPr>
  </w:style>
  <w:style w:type="paragraph" w:styleId="BodyTextIndent2">
    <w:name w:val="Body Text Indent 2"/>
    <w:basedOn w:val="Normal"/>
    <w:pPr>
      <w:widowControl/>
      <w:ind w:left="1080"/>
    </w:pPr>
    <w:rPr>
      <w:szCs w:val="22"/>
    </w:rPr>
  </w:style>
  <w:style w:type="paragraph" w:styleId="BodyTextIndent3">
    <w:name w:val="Body Text Indent 3"/>
    <w:basedOn w:val="Normal"/>
    <w:pPr>
      <w:widowControl/>
      <w:ind w:left="2160"/>
      <w:jc w:val="both"/>
    </w:pPr>
    <w:rPr>
      <w:szCs w:val="22"/>
    </w:rPr>
  </w:style>
  <w:style w:type="paragraph" w:customStyle="1" w:styleId="Section">
    <w:name w:val="Section"/>
    <w:basedOn w:val="Normal"/>
    <w:next w:val="BodyTextIndent"/>
    <w:autoRedefine/>
    <w:pPr>
      <w:widowControl/>
    </w:pPr>
    <w:rPr>
      <w:caps/>
      <w:sz w:val="24"/>
      <w:szCs w:val="22"/>
    </w:rPr>
  </w:style>
  <w:style w:type="paragraph" w:customStyle="1" w:styleId="Numbering">
    <w:name w:val="Numbering"/>
    <w:basedOn w:val="Normal"/>
    <w:autoRedefine/>
    <w:pPr>
      <w:widowControl/>
      <w:numPr>
        <w:numId w:val="3"/>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rPr>
      <w:color w:val="0000FF"/>
    </w:rPr>
  </w:style>
  <w:style w:type="character" w:customStyle="1" w:styleId="NUM">
    <w:name w:val="NUM"/>
    <w:rPr>
      <w:rFonts w:ascii="Arial" w:hAnsi="Arial" w:cs="Arial"/>
      <w:b/>
      <w:bCs/>
    </w:rPr>
  </w:style>
  <w:style w:type="character" w:customStyle="1" w:styleId="NAM">
    <w:name w:val="NAM"/>
    <w:rPr>
      <w:rFonts w:ascii="Arial" w:hAnsi="Arial" w:cs="Arial"/>
      <w:b/>
      <w:bCs/>
    </w:rPr>
  </w:style>
  <w:style w:type="paragraph" w:customStyle="1" w:styleId="EDT">
    <w:name w:val="EDT"/>
    <w:basedOn w:val="Normal"/>
    <w:autoRedefine/>
    <w:rsid w:val="00A51C59"/>
    <w:rPr>
      <w:rFonts w:cs="Arial"/>
      <w:b/>
      <w:bCs/>
    </w:rPr>
  </w:style>
  <w:style w:type="paragraph" w:customStyle="1" w:styleId="EOS">
    <w:name w:val="EOS"/>
    <w:basedOn w:val="Normal"/>
    <w:pPr>
      <w:spacing w:before="480"/>
    </w:pPr>
    <w:rPr>
      <w:rFonts w:cs="Arial"/>
      <w:bCs/>
    </w:rPr>
  </w:style>
  <w:style w:type="character" w:styleId="LineNumber">
    <w:name w:val="line number"/>
    <w:basedOn w:val="DefaultParagraphFont"/>
  </w:style>
  <w:style w:type="paragraph" w:customStyle="1" w:styleId="SCT">
    <w:name w:val="SCT"/>
    <w:basedOn w:val="Normal"/>
    <w:pPr>
      <w:spacing w:before="120" w:after="240"/>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CB0FCE"/>
    <w:pPr>
      <w:tabs>
        <w:tab w:val="left" w:pos="450"/>
        <w:tab w:val="right" w:leader="dot" w:pos="9350"/>
      </w:tabs>
      <w:spacing w:before="120" w:after="120"/>
    </w:pPr>
    <w:rPr>
      <w:rFonts w:asciiTheme="minorHAnsi" w:hAnsiTheme="minorHAnsi"/>
      <w:b/>
      <w:bCs/>
      <w:caps/>
      <w:sz w:val="20"/>
      <w:szCs w:val="20"/>
    </w:rPr>
  </w:style>
  <w:style w:type="paragraph" w:styleId="TOC2">
    <w:name w:val="toc 2"/>
    <w:basedOn w:val="Normal"/>
    <w:next w:val="Normal"/>
    <w:autoRedefine/>
    <w:uiPriority w:val="39"/>
    <w:rsid w:val="00962F2B"/>
    <w:pPr>
      <w:ind w:left="220"/>
    </w:pPr>
    <w:rPr>
      <w:rFonts w:asciiTheme="minorHAnsi" w:hAnsiTheme="minorHAnsi"/>
      <w:smallCaps/>
      <w:sz w:val="20"/>
      <w:szCs w:val="20"/>
    </w:rPr>
  </w:style>
  <w:style w:type="paragraph" w:styleId="TOC3">
    <w:name w:val="toc 3"/>
    <w:basedOn w:val="Normal"/>
    <w:next w:val="Normal"/>
    <w:autoRedefine/>
    <w:semiHidden/>
    <w:rsid w:val="00A00599"/>
    <w:pPr>
      <w:ind w:left="440"/>
    </w:pPr>
    <w:rPr>
      <w:rFonts w:asciiTheme="minorHAnsi" w:hAnsiTheme="minorHAnsi"/>
      <w:i/>
      <w:iCs/>
      <w:sz w:val="20"/>
      <w:szCs w:val="20"/>
    </w:rPr>
  </w:style>
  <w:style w:type="character" w:styleId="Hyperlink">
    <w:name w:val="Hyperlink"/>
    <w:uiPriority w:val="99"/>
    <w:rsid w:val="00A00599"/>
    <w:rPr>
      <w:color w:val="0000FF"/>
      <w:u w:val="single"/>
    </w:rPr>
  </w:style>
  <w:style w:type="paragraph" w:customStyle="1" w:styleId="StyleBodyText16ptItalic">
    <w:name w:val="Style Body Text + 16 pt Italic"/>
    <w:basedOn w:val="BodyText"/>
    <w:link w:val="StyleBodyText16ptItalicChar"/>
    <w:rsid w:val="00582DC7"/>
    <w:rPr>
      <w:i/>
      <w:iCs/>
    </w:rPr>
  </w:style>
  <w:style w:type="character" w:customStyle="1" w:styleId="BodyTextChar">
    <w:name w:val="Body Text Char"/>
    <w:link w:val="BodyText"/>
    <w:rsid w:val="00582DC7"/>
    <w:rPr>
      <w:sz w:val="22"/>
      <w:szCs w:val="22"/>
      <w:lang w:val="en-US" w:eastAsia="en-US" w:bidi="ar-SA"/>
    </w:rPr>
  </w:style>
  <w:style w:type="character" w:customStyle="1" w:styleId="StyleBodyText16ptItalicChar">
    <w:name w:val="Style Body Text + 16 pt Italic Char"/>
    <w:link w:val="StyleBodyText16ptItalic"/>
    <w:rsid w:val="00582DC7"/>
    <w:rPr>
      <w:i/>
      <w:iCs/>
      <w:sz w:val="22"/>
      <w:szCs w:val="22"/>
      <w:lang w:val="en-US" w:eastAsia="en-US" w:bidi="ar-SA"/>
    </w:rPr>
  </w:style>
  <w:style w:type="paragraph" w:styleId="BlockText">
    <w:name w:val="Block Text"/>
    <w:basedOn w:val="Normal"/>
    <w:rsid w:val="00582DC7"/>
    <w:pPr>
      <w:spacing w:after="120"/>
      <w:ind w:left="1440" w:right="1440"/>
    </w:pPr>
  </w:style>
  <w:style w:type="paragraph" w:styleId="BodyText2">
    <w:name w:val="Body Text 2"/>
    <w:basedOn w:val="Normal"/>
    <w:link w:val="BodyText2Char"/>
    <w:rsid w:val="00582DC7"/>
    <w:pPr>
      <w:spacing w:after="120" w:line="480" w:lineRule="auto"/>
    </w:pPr>
  </w:style>
  <w:style w:type="character" w:customStyle="1" w:styleId="BodyText2Char">
    <w:name w:val="Body Text 2 Char"/>
    <w:link w:val="BodyText2"/>
    <w:rsid w:val="00582DC7"/>
    <w:rPr>
      <w:sz w:val="22"/>
      <w:szCs w:val="24"/>
      <w:lang w:val="en-US" w:eastAsia="en-US" w:bidi="ar-SA"/>
    </w:rPr>
  </w:style>
  <w:style w:type="character" w:customStyle="1" w:styleId="Style14ptBold">
    <w:name w:val="Style 14 pt Bold"/>
    <w:rsid w:val="00942885"/>
    <w:rPr>
      <w:rFonts w:ascii="Arial" w:hAnsi="Arial"/>
      <w:b/>
      <w:bCs/>
      <w:i/>
      <w:sz w:val="32"/>
    </w:rPr>
  </w:style>
  <w:style w:type="paragraph" w:customStyle="1" w:styleId="StyleArial14ptItalicCenteredLeft025">
    <w:name w:val="Style Arial 14 pt Italic Centered Left:  0.25&quot;"/>
    <w:basedOn w:val="Normal"/>
    <w:rsid w:val="00942885"/>
    <w:pPr>
      <w:ind w:left="360"/>
      <w:jc w:val="center"/>
    </w:pPr>
    <w:rPr>
      <w:rFonts w:ascii="Arial" w:hAnsi="Arial"/>
      <w:i/>
      <w:iCs/>
      <w:sz w:val="32"/>
      <w:szCs w:val="20"/>
    </w:rPr>
  </w:style>
  <w:style w:type="table" w:styleId="TableGrid">
    <w:name w:val="Table Grid"/>
    <w:basedOn w:val="TableNormal"/>
    <w:uiPriority w:val="59"/>
    <w:rsid w:val="00EA0429"/>
    <w:rPr>
      <w:rFonts w:ascii="Arial" w:hAnsi="Arial" w:cs="Arial"/>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45C97"/>
    <w:rPr>
      <w:color w:val="800080"/>
      <w:u w:val="single"/>
    </w:rPr>
  </w:style>
  <w:style w:type="character" w:styleId="CommentReference">
    <w:name w:val="annotation reference"/>
    <w:rsid w:val="00197D25"/>
    <w:rPr>
      <w:sz w:val="16"/>
      <w:szCs w:val="16"/>
    </w:rPr>
  </w:style>
  <w:style w:type="paragraph" w:styleId="CommentText">
    <w:name w:val="annotation text"/>
    <w:basedOn w:val="Normal"/>
    <w:link w:val="CommentTextChar"/>
    <w:rsid w:val="00197D25"/>
    <w:rPr>
      <w:sz w:val="20"/>
      <w:szCs w:val="20"/>
    </w:rPr>
  </w:style>
  <w:style w:type="character" w:customStyle="1" w:styleId="CommentTextChar">
    <w:name w:val="Comment Text Char"/>
    <w:basedOn w:val="DefaultParagraphFont"/>
    <w:link w:val="CommentText"/>
    <w:rsid w:val="00197D25"/>
  </w:style>
  <w:style w:type="paragraph" w:styleId="CommentSubject">
    <w:name w:val="annotation subject"/>
    <w:basedOn w:val="CommentText"/>
    <w:next w:val="CommentText"/>
    <w:link w:val="CommentSubjectChar"/>
    <w:rsid w:val="00197D25"/>
    <w:rPr>
      <w:b/>
      <w:bCs/>
    </w:rPr>
  </w:style>
  <w:style w:type="character" w:customStyle="1" w:styleId="CommentSubjectChar">
    <w:name w:val="Comment Subject Char"/>
    <w:link w:val="CommentSubject"/>
    <w:rsid w:val="00197D25"/>
    <w:rPr>
      <w:b/>
      <w:bCs/>
    </w:rPr>
  </w:style>
  <w:style w:type="paragraph" w:styleId="Revision">
    <w:name w:val="Revision"/>
    <w:hidden/>
    <w:uiPriority w:val="99"/>
    <w:semiHidden/>
    <w:rsid w:val="00197D25"/>
    <w:rPr>
      <w:sz w:val="22"/>
      <w:szCs w:val="24"/>
    </w:rPr>
  </w:style>
  <w:style w:type="paragraph" w:customStyle="1" w:styleId="Default">
    <w:name w:val="Default"/>
    <w:rsid w:val="005303C4"/>
    <w:pPr>
      <w:autoSpaceDE w:val="0"/>
      <w:autoSpaceDN w:val="0"/>
      <w:adjustRightInd w:val="0"/>
    </w:pPr>
    <w:rPr>
      <w:color w:val="000000"/>
      <w:sz w:val="24"/>
      <w:szCs w:val="24"/>
    </w:rPr>
  </w:style>
  <w:style w:type="paragraph" w:styleId="ListParagraph">
    <w:name w:val="List Paragraph"/>
    <w:basedOn w:val="Normal"/>
    <w:link w:val="ListParagraphChar"/>
    <w:uiPriority w:val="34"/>
    <w:qFormat/>
    <w:rsid w:val="00A51C59"/>
    <w:pPr>
      <w:ind w:left="720"/>
      <w:contextualSpacing/>
    </w:pPr>
  </w:style>
  <w:style w:type="paragraph" w:customStyle="1" w:styleId="Header1">
    <w:name w:val="Header1"/>
    <w:basedOn w:val="ListParagraph"/>
    <w:link w:val="Header1Char"/>
    <w:qFormat/>
    <w:rsid w:val="006D4D85"/>
    <w:pPr>
      <w:numPr>
        <w:numId w:val="14"/>
      </w:numPr>
      <w:spacing w:before="240" w:after="240"/>
      <w:ind w:left="720" w:hanging="720"/>
      <w:contextualSpacing w:val="0"/>
    </w:pPr>
    <w:rPr>
      <w:rFonts w:ascii="Calibri" w:hAnsi="Calibri"/>
      <w:b/>
      <w:sz w:val="24"/>
    </w:rPr>
  </w:style>
  <w:style w:type="paragraph" w:customStyle="1" w:styleId="Header2">
    <w:name w:val="Header2"/>
    <w:basedOn w:val="Header1"/>
    <w:link w:val="Header2Char"/>
    <w:qFormat/>
    <w:rsid w:val="004426D6"/>
    <w:pPr>
      <w:numPr>
        <w:ilvl w:val="1"/>
      </w:numPr>
      <w:spacing w:before="120" w:after="120"/>
      <w:ind w:left="1440" w:hanging="720"/>
    </w:pPr>
    <w:rPr>
      <w:b w:val="0"/>
      <w:w w:val="110"/>
      <w:sz w:val="22"/>
      <w:szCs w:val="22"/>
    </w:rPr>
  </w:style>
  <w:style w:type="character" w:customStyle="1" w:styleId="ListParagraphChar">
    <w:name w:val="List Paragraph Char"/>
    <w:basedOn w:val="DefaultParagraphFont"/>
    <w:link w:val="ListParagraph"/>
    <w:uiPriority w:val="34"/>
    <w:rsid w:val="00595544"/>
    <w:rPr>
      <w:sz w:val="22"/>
      <w:szCs w:val="24"/>
    </w:rPr>
  </w:style>
  <w:style w:type="character" w:customStyle="1" w:styleId="Header1Char">
    <w:name w:val="Header1 Char"/>
    <w:basedOn w:val="ListParagraphChar"/>
    <w:link w:val="Header1"/>
    <w:rsid w:val="006D4D85"/>
    <w:rPr>
      <w:rFonts w:ascii="Calibri" w:hAnsi="Calibri"/>
      <w:b/>
      <w:sz w:val="24"/>
      <w:szCs w:val="24"/>
    </w:rPr>
  </w:style>
  <w:style w:type="paragraph" w:customStyle="1" w:styleId="Level1">
    <w:name w:val="Level 1"/>
    <w:basedOn w:val="Heading2"/>
    <w:qFormat/>
    <w:rsid w:val="006D4D85"/>
    <w:pPr>
      <w:keepNext w:val="0"/>
      <w:numPr>
        <w:ilvl w:val="0"/>
        <w:numId w:val="15"/>
      </w:numPr>
      <w:tabs>
        <w:tab w:val="left" w:pos="504"/>
      </w:tabs>
      <w:spacing w:before="240"/>
    </w:pPr>
    <w:rPr>
      <w:rFonts w:ascii="Times New Roman" w:hAnsi="Times New Roman" w:cs="Arial"/>
      <w:bCs w:val="0"/>
      <w:iCs w:val="0"/>
      <w:sz w:val="22"/>
      <w:szCs w:val="28"/>
    </w:rPr>
  </w:style>
  <w:style w:type="character" w:customStyle="1" w:styleId="Header2Char">
    <w:name w:val="Header2 Char"/>
    <w:basedOn w:val="Header1Char"/>
    <w:link w:val="Header2"/>
    <w:rsid w:val="004426D6"/>
    <w:rPr>
      <w:rFonts w:ascii="Calibri" w:hAnsi="Calibri"/>
      <w:b w:val="0"/>
      <w:w w:val="110"/>
      <w:sz w:val="22"/>
      <w:szCs w:val="22"/>
    </w:rPr>
  </w:style>
  <w:style w:type="paragraph" w:customStyle="1" w:styleId="Level2">
    <w:name w:val="Level 2"/>
    <w:basedOn w:val="ListParagraph"/>
    <w:link w:val="Level2Char"/>
    <w:qFormat/>
    <w:rsid w:val="006D4D85"/>
    <w:pPr>
      <w:numPr>
        <w:ilvl w:val="1"/>
        <w:numId w:val="15"/>
      </w:numPr>
      <w:tabs>
        <w:tab w:val="left" w:pos="1008"/>
      </w:tabs>
      <w:spacing w:after="120"/>
      <w:ind w:left="1008"/>
      <w:contextualSpacing w:val="0"/>
    </w:pPr>
  </w:style>
  <w:style w:type="paragraph" w:customStyle="1" w:styleId="Level3">
    <w:name w:val="Level 3"/>
    <w:basedOn w:val="Level2"/>
    <w:link w:val="Level3Char"/>
    <w:qFormat/>
    <w:rsid w:val="006D4D85"/>
    <w:pPr>
      <w:numPr>
        <w:ilvl w:val="2"/>
      </w:numPr>
      <w:tabs>
        <w:tab w:val="clear" w:pos="1008"/>
        <w:tab w:val="left" w:pos="1512"/>
      </w:tabs>
    </w:pPr>
  </w:style>
  <w:style w:type="paragraph" w:customStyle="1" w:styleId="Level4">
    <w:name w:val="Level 4"/>
    <w:basedOn w:val="Level3"/>
    <w:link w:val="Level4Char"/>
    <w:qFormat/>
    <w:rsid w:val="006D4D85"/>
    <w:pPr>
      <w:numPr>
        <w:ilvl w:val="3"/>
      </w:numPr>
      <w:tabs>
        <w:tab w:val="clear" w:pos="1512"/>
      </w:tabs>
    </w:pPr>
  </w:style>
  <w:style w:type="paragraph" w:customStyle="1" w:styleId="Level5">
    <w:name w:val="Level 5"/>
    <w:basedOn w:val="Level4"/>
    <w:link w:val="Level5Char1"/>
    <w:qFormat/>
    <w:rsid w:val="006D4D85"/>
    <w:pPr>
      <w:numPr>
        <w:ilvl w:val="4"/>
      </w:numPr>
    </w:pPr>
  </w:style>
  <w:style w:type="paragraph" w:customStyle="1" w:styleId="Level6">
    <w:name w:val="Level 6"/>
    <w:basedOn w:val="Level5"/>
    <w:link w:val="Level6Char1"/>
    <w:qFormat/>
    <w:rsid w:val="006D4D85"/>
    <w:pPr>
      <w:numPr>
        <w:ilvl w:val="5"/>
      </w:numPr>
      <w:tabs>
        <w:tab w:val="num" w:pos="360"/>
        <w:tab w:val="left" w:pos="3024"/>
      </w:tabs>
    </w:pPr>
  </w:style>
  <w:style w:type="character" w:customStyle="1" w:styleId="Level2Char">
    <w:name w:val="Level 2 Char"/>
    <w:basedOn w:val="ListParagraphChar"/>
    <w:link w:val="Level2"/>
    <w:rsid w:val="006D4D85"/>
    <w:rPr>
      <w:sz w:val="22"/>
      <w:szCs w:val="24"/>
    </w:rPr>
  </w:style>
  <w:style w:type="paragraph" w:customStyle="1" w:styleId="Level7">
    <w:name w:val="Level 7"/>
    <w:basedOn w:val="Level6"/>
    <w:qFormat/>
    <w:rsid w:val="006D4D85"/>
    <w:pPr>
      <w:numPr>
        <w:ilvl w:val="6"/>
      </w:numPr>
      <w:tabs>
        <w:tab w:val="clear" w:pos="3024"/>
        <w:tab w:val="num" w:pos="360"/>
        <w:tab w:val="left" w:pos="3528"/>
      </w:tabs>
    </w:pPr>
  </w:style>
  <w:style w:type="paragraph" w:customStyle="1" w:styleId="Level8">
    <w:name w:val="Level 8"/>
    <w:basedOn w:val="Level7"/>
    <w:qFormat/>
    <w:rsid w:val="006D4D85"/>
    <w:pPr>
      <w:numPr>
        <w:ilvl w:val="7"/>
      </w:numPr>
      <w:tabs>
        <w:tab w:val="clear" w:pos="4032"/>
        <w:tab w:val="num" w:pos="360"/>
      </w:tabs>
    </w:pPr>
  </w:style>
  <w:style w:type="character" w:customStyle="1" w:styleId="Level3Char">
    <w:name w:val="Level 3 Char"/>
    <w:basedOn w:val="Level2Char"/>
    <w:link w:val="Level3"/>
    <w:rsid w:val="006D4D85"/>
    <w:rPr>
      <w:sz w:val="22"/>
      <w:szCs w:val="24"/>
    </w:rPr>
  </w:style>
  <w:style w:type="character" w:customStyle="1" w:styleId="Level4Char">
    <w:name w:val="Level 4 Char"/>
    <w:basedOn w:val="Level3Char"/>
    <w:link w:val="Level4"/>
    <w:rsid w:val="008F3A9E"/>
    <w:rPr>
      <w:sz w:val="22"/>
      <w:szCs w:val="24"/>
    </w:rPr>
  </w:style>
  <w:style w:type="character" w:customStyle="1" w:styleId="Level5Char1">
    <w:name w:val="Level 5 Char1"/>
    <w:basedOn w:val="Level4Char"/>
    <w:link w:val="Level5"/>
    <w:rsid w:val="008F3A9E"/>
    <w:rPr>
      <w:sz w:val="22"/>
      <w:szCs w:val="24"/>
    </w:rPr>
  </w:style>
  <w:style w:type="character" w:customStyle="1" w:styleId="Level6Char1">
    <w:name w:val="Level 6 Char1"/>
    <w:basedOn w:val="Level5Char1"/>
    <w:link w:val="Level6"/>
    <w:rsid w:val="008F3A9E"/>
    <w:rPr>
      <w:sz w:val="22"/>
      <w:szCs w:val="24"/>
    </w:rPr>
  </w:style>
  <w:style w:type="paragraph" w:styleId="TOC4">
    <w:name w:val="toc 4"/>
    <w:basedOn w:val="Normal"/>
    <w:next w:val="Normal"/>
    <w:autoRedefine/>
    <w:rsid w:val="00571525"/>
    <w:pPr>
      <w:ind w:left="660"/>
    </w:pPr>
    <w:rPr>
      <w:rFonts w:asciiTheme="minorHAnsi" w:hAnsiTheme="minorHAnsi"/>
      <w:sz w:val="18"/>
      <w:szCs w:val="18"/>
    </w:rPr>
  </w:style>
  <w:style w:type="paragraph" w:styleId="TOC5">
    <w:name w:val="toc 5"/>
    <w:basedOn w:val="Normal"/>
    <w:next w:val="Normal"/>
    <w:autoRedefine/>
    <w:rsid w:val="00571525"/>
    <w:pPr>
      <w:ind w:left="880"/>
    </w:pPr>
    <w:rPr>
      <w:rFonts w:asciiTheme="minorHAnsi" w:hAnsiTheme="minorHAnsi"/>
      <w:sz w:val="18"/>
      <w:szCs w:val="18"/>
    </w:rPr>
  </w:style>
  <w:style w:type="paragraph" w:styleId="TOC6">
    <w:name w:val="toc 6"/>
    <w:basedOn w:val="Normal"/>
    <w:next w:val="Normal"/>
    <w:autoRedefine/>
    <w:rsid w:val="00571525"/>
    <w:pPr>
      <w:ind w:left="1100"/>
    </w:pPr>
    <w:rPr>
      <w:rFonts w:asciiTheme="minorHAnsi" w:hAnsiTheme="minorHAnsi"/>
      <w:sz w:val="18"/>
      <w:szCs w:val="18"/>
    </w:rPr>
  </w:style>
  <w:style w:type="paragraph" w:styleId="TOC7">
    <w:name w:val="toc 7"/>
    <w:basedOn w:val="Normal"/>
    <w:next w:val="Normal"/>
    <w:autoRedefine/>
    <w:rsid w:val="00571525"/>
    <w:pPr>
      <w:ind w:left="1320"/>
    </w:pPr>
    <w:rPr>
      <w:rFonts w:asciiTheme="minorHAnsi" w:hAnsiTheme="minorHAnsi"/>
      <w:sz w:val="18"/>
      <w:szCs w:val="18"/>
    </w:rPr>
  </w:style>
  <w:style w:type="paragraph" w:styleId="TOC8">
    <w:name w:val="toc 8"/>
    <w:basedOn w:val="Normal"/>
    <w:next w:val="Normal"/>
    <w:autoRedefine/>
    <w:rsid w:val="00571525"/>
    <w:pPr>
      <w:ind w:left="1540"/>
    </w:pPr>
    <w:rPr>
      <w:rFonts w:asciiTheme="minorHAnsi" w:hAnsiTheme="minorHAnsi"/>
      <w:sz w:val="18"/>
      <w:szCs w:val="18"/>
    </w:rPr>
  </w:style>
  <w:style w:type="paragraph" w:styleId="TOC9">
    <w:name w:val="toc 9"/>
    <w:basedOn w:val="Normal"/>
    <w:next w:val="Normal"/>
    <w:autoRedefine/>
    <w:rsid w:val="00571525"/>
    <w:pPr>
      <w:ind w:left="1760"/>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xweb.uad.pxplant.com/RMS/ReqFlowdown.jsp?docno=DIV-0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72E4-2A6E-4CA0-A822-A785D20C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17241</CharactersWithSpaces>
  <SharedDoc>false</SharedDoc>
  <HLinks>
    <vt:vector size="66" baseType="variant">
      <vt:variant>
        <vt:i4>4718669</vt:i4>
      </vt:variant>
      <vt:variant>
        <vt:i4>60</vt:i4>
      </vt:variant>
      <vt:variant>
        <vt:i4>0</vt:i4>
      </vt:variant>
      <vt:variant>
        <vt:i4>5</vt:i4>
      </vt:variant>
      <vt:variant>
        <vt:lpwstr>https://iw.pxplant.com/ucm/groups/jsp/documents/documents/rms/ReqFlowdown.jsp?docno=DIV-01400</vt:lpwstr>
      </vt:variant>
      <vt:variant>
        <vt:lpwstr/>
      </vt:variant>
      <vt:variant>
        <vt:i4>2883645</vt:i4>
      </vt:variant>
      <vt:variant>
        <vt:i4>57</vt:i4>
      </vt:variant>
      <vt:variant>
        <vt:i4>0</vt:i4>
      </vt:variant>
      <vt:variant>
        <vt:i4>5</vt:i4>
      </vt:variant>
      <vt:variant>
        <vt:lpwstr>http://hss.energy.gov/CSA/CSP/sci/poc.html</vt:lpwstr>
      </vt:variant>
      <vt:variant>
        <vt:lpwstr/>
      </vt:variant>
      <vt:variant>
        <vt:i4>2031666</vt:i4>
      </vt:variant>
      <vt:variant>
        <vt:i4>50</vt:i4>
      </vt:variant>
      <vt:variant>
        <vt:i4>0</vt:i4>
      </vt:variant>
      <vt:variant>
        <vt:i4>5</vt:i4>
      </vt:variant>
      <vt:variant>
        <vt:lpwstr/>
      </vt:variant>
      <vt:variant>
        <vt:lpwstr>_Toc206332596</vt:lpwstr>
      </vt:variant>
      <vt:variant>
        <vt:i4>2031666</vt:i4>
      </vt:variant>
      <vt:variant>
        <vt:i4>44</vt:i4>
      </vt:variant>
      <vt:variant>
        <vt:i4>0</vt:i4>
      </vt:variant>
      <vt:variant>
        <vt:i4>5</vt:i4>
      </vt:variant>
      <vt:variant>
        <vt:lpwstr/>
      </vt:variant>
      <vt:variant>
        <vt:lpwstr>_Toc206332595</vt:lpwstr>
      </vt:variant>
      <vt:variant>
        <vt:i4>2031666</vt:i4>
      </vt:variant>
      <vt:variant>
        <vt:i4>38</vt:i4>
      </vt:variant>
      <vt:variant>
        <vt:i4>0</vt:i4>
      </vt:variant>
      <vt:variant>
        <vt:i4>5</vt:i4>
      </vt:variant>
      <vt:variant>
        <vt:lpwstr/>
      </vt:variant>
      <vt:variant>
        <vt:lpwstr>_Toc206332594</vt:lpwstr>
      </vt:variant>
      <vt:variant>
        <vt:i4>2031666</vt:i4>
      </vt:variant>
      <vt:variant>
        <vt:i4>32</vt:i4>
      </vt:variant>
      <vt:variant>
        <vt:i4>0</vt:i4>
      </vt:variant>
      <vt:variant>
        <vt:i4>5</vt:i4>
      </vt:variant>
      <vt:variant>
        <vt:lpwstr/>
      </vt:variant>
      <vt:variant>
        <vt:lpwstr>_Toc206332593</vt:lpwstr>
      </vt:variant>
      <vt:variant>
        <vt:i4>2031666</vt:i4>
      </vt:variant>
      <vt:variant>
        <vt:i4>26</vt:i4>
      </vt:variant>
      <vt:variant>
        <vt:i4>0</vt:i4>
      </vt:variant>
      <vt:variant>
        <vt:i4>5</vt:i4>
      </vt:variant>
      <vt:variant>
        <vt:lpwstr/>
      </vt:variant>
      <vt:variant>
        <vt:lpwstr>_Toc206332592</vt:lpwstr>
      </vt:variant>
      <vt:variant>
        <vt:i4>2031666</vt:i4>
      </vt:variant>
      <vt:variant>
        <vt:i4>20</vt:i4>
      </vt:variant>
      <vt:variant>
        <vt:i4>0</vt:i4>
      </vt:variant>
      <vt:variant>
        <vt:i4>5</vt:i4>
      </vt:variant>
      <vt:variant>
        <vt:lpwstr/>
      </vt:variant>
      <vt:variant>
        <vt:lpwstr>_Toc206332591</vt:lpwstr>
      </vt:variant>
      <vt:variant>
        <vt:i4>2031666</vt:i4>
      </vt:variant>
      <vt:variant>
        <vt:i4>14</vt:i4>
      </vt:variant>
      <vt:variant>
        <vt:i4>0</vt:i4>
      </vt:variant>
      <vt:variant>
        <vt:i4>5</vt:i4>
      </vt:variant>
      <vt:variant>
        <vt:lpwstr/>
      </vt:variant>
      <vt:variant>
        <vt:lpwstr>_Toc206332590</vt:lpwstr>
      </vt:variant>
      <vt:variant>
        <vt:i4>1966130</vt:i4>
      </vt:variant>
      <vt:variant>
        <vt:i4>8</vt:i4>
      </vt:variant>
      <vt:variant>
        <vt:i4>0</vt:i4>
      </vt:variant>
      <vt:variant>
        <vt:i4>5</vt:i4>
      </vt:variant>
      <vt:variant>
        <vt:lpwstr/>
      </vt:variant>
      <vt:variant>
        <vt:lpwstr>_Toc206332589</vt:lpwstr>
      </vt:variant>
      <vt:variant>
        <vt:i4>1966130</vt:i4>
      </vt:variant>
      <vt:variant>
        <vt:i4>2</vt:i4>
      </vt:variant>
      <vt:variant>
        <vt:i4>0</vt:i4>
      </vt:variant>
      <vt:variant>
        <vt:i4>5</vt:i4>
      </vt:variant>
      <vt:variant>
        <vt:lpwstr/>
      </vt:variant>
      <vt:variant>
        <vt:lpwstr>_Toc206332588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pcartwri</dc:creator>
  <cp:lastModifiedBy>Childress, Chandler G</cp:lastModifiedBy>
  <cp:revision>2</cp:revision>
  <cp:lastPrinted>2017-06-02T14:45:00Z</cp:lastPrinted>
  <dcterms:created xsi:type="dcterms:W3CDTF">2021-10-13T14:03:00Z</dcterms:created>
  <dcterms:modified xsi:type="dcterms:W3CDTF">2021-10-13T14:03:00Z</dcterms:modified>
</cp:coreProperties>
</file>