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BA76" w14:textId="77777777" w:rsidR="00626D49" w:rsidRPr="00040A01" w:rsidRDefault="00626D49" w:rsidP="00626D49">
      <w:pPr>
        <w:pStyle w:val="SCT"/>
      </w:pPr>
      <w:r w:rsidRPr="00040A01">
        <w:t>SECTION 01 35 43</w:t>
      </w:r>
    </w:p>
    <w:p w14:paraId="25DE2D24" w14:textId="77777777" w:rsidR="00626D49" w:rsidRPr="00040A01" w:rsidRDefault="00626D49" w:rsidP="00626D49">
      <w:pPr>
        <w:pStyle w:val="SCT"/>
      </w:pPr>
      <w:r w:rsidRPr="00040A01">
        <w:t>ENVIRONMENTAL PROCEDURES</w:t>
      </w:r>
    </w:p>
    <w:p w14:paraId="577683AF" w14:textId="77777777" w:rsidR="00626D49" w:rsidRPr="00040A01" w:rsidRDefault="00626D49" w:rsidP="00626D49">
      <w:pPr>
        <w:pStyle w:val="PART"/>
      </w:pPr>
      <w:r w:rsidRPr="00040A01">
        <w:t>GENERAL</w:t>
      </w:r>
    </w:p>
    <w:p w14:paraId="78A6C6F5" w14:textId="77777777" w:rsidR="00626D49" w:rsidRPr="00040A01" w:rsidRDefault="00626D49" w:rsidP="00626D49">
      <w:pPr>
        <w:pStyle w:val="ART"/>
        <w:tabs>
          <w:tab w:val="clear" w:pos="576"/>
          <w:tab w:val="clear" w:pos="864"/>
        </w:tabs>
        <w:ind w:left="540" w:hanging="540"/>
      </w:pPr>
      <w:r w:rsidRPr="00040A01">
        <w:t>GENERAL PROCEDURES</w:t>
      </w:r>
    </w:p>
    <w:p w14:paraId="312BA4E8" w14:textId="0146709C" w:rsidR="00626D49" w:rsidRPr="00040A01" w:rsidRDefault="00626D49" w:rsidP="00626D49">
      <w:pPr>
        <w:pStyle w:val="ParaA"/>
        <w:tabs>
          <w:tab w:val="clear" w:pos="864"/>
          <w:tab w:val="clear" w:pos="1008"/>
        </w:tabs>
        <w:ind w:left="990" w:hanging="450"/>
      </w:pPr>
      <w:r w:rsidRPr="00040A01">
        <w:t xml:space="preserve">The </w:t>
      </w:r>
      <w:r w:rsidR="00432C85">
        <w:t>Subcontractor</w:t>
      </w:r>
      <w:r w:rsidRPr="00040A01">
        <w:t xml:space="preserve"> shall meet all environmental requirements identified in this specification and flow down these requirements to all </w:t>
      </w:r>
      <w:r w:rsidR="00432C85">
        <w:t xml:space="preserve">Lower-tier </w:t>
      </w:r>
      <w:r w:rsidR="00CF7A9C">
        <w:t>subcontractor</w:t>
      </w:r>
      <w:r w:rsidR="00CF7A9C" w:rsidRPr="00040A01">
        <w:t xml:space="preserve">s </w:t>
      </w:r>
      <w:r w:rsidRPr="00040A01">
        <w:t>working on behalf of the</w:t>
      </w:r>
      <w:r w:rsidR="00432C85">
        <w:t xml:space="preserve"> Subcontractor</w:t>
      </w:r>
      <w:r w:rsidRPr="00040A01">
        <w:t>.</w:t>
      </w:r>
    </w:p>
    <w:p w14:paraId="72623484" w14:textId="3703B987" w:rsidR="00626D49" w:rsidRPr="00040A01" w:rsidRDefault="00626D49" w:rsidP="00626D49">
      <w:pPr>
        <w:pStyle w:val="ParaA"/>
        <w:tabs>
          <w:tab w:val="clear" w:pos="864"/>
          <w:tab w:val="clear" w:pos="1008"/>
        </w:tabs>
        <w:ind w:left="990" w:hanging="450"/>
      </w:pPr>
      <w:r w:rsidRPr="00040A01">
        <w:t xml:space="preserve">The </w:t>
      </w:r>
      <w:r w:rsidR="00432C85">
        <w:t>Subcontractor</w:t>
      </w:r>
      <w:r w:rsidRPr="00040A01">
        <w:t xml:space="preserve"> and its </w:t>
      </w:r>
      <w:r w:rsidR="00432C85">
        <w:t xml:space="preserve">Lower-tier </w:t>
      </w:r>
      <w:r w:rsidR="00CF7A9C">
        <w:t>subcontractor</w:t>
      </w:r>
      <w:r w:rsidR="00CF7A9C" w:rsidRPr="00040A01">
        <w:t xml:space="preserve">s </w:t>
      </w:r>
      <w:r w:rsidRPr="00040A01">
        <w:t xml:space="preserve">are responsible for complying with all applicable federal, state, and local environmental laws, rules, and regulations, and with the rules and requirements of the Department of Energy and </w:t>
      </w:r>
      <w:r w:rsidR="00CF7A9C">
        <w:t>NTESS</w:t>
      </w:r>
      <w:r w:rsidRPr="00030A4B">
        <w:t>.</w:t>
      </w:r>
    </w:p>
    <w:p w14:paraId="3C859CCC" w14:textId="55F7486E" w:rsidR="00626D49" w:rsidRPr="00030A4B" w:rsidRDefault="004C35B8" w:rsidP="00626D49">
      <w:pPr>
        <w:pStyle w:val="ParaA"/>
        <w:tabs>
          <w:tab w:val="clear" w:pos="864"/>
          <w:tab w:val="clear" w:pos="1008"/>
        </w:tabs>
        <w:ind w:left="990" w:hanging="450"/>
      </w:pPr>
      <w:r>
        <w:t>NTESS</w:t>
      </w:r>
      <w:r w:rsidRPr="00030A4B">
        <w:t xml:space="preserve"> </w:t>
      </w:r>
      <w:r w:rsidR="00626D49" w:rsidRPr="00030A4B">
        <w:t xml:space="preserve">will maintain disposal responsibility for hazardous and regulated waste generated by the </w:t>
      </w:r>
      <w:r w:rsidR="00432C85">
        <w:t>Subcontractor</w:t>
      </w:r>
      <w:r w:rsidR="00626D49" w:rsidRPr="00030A4B">
        <w:t xml:space="preserve"> from buildings and/or equipment owned by the Department of Energy and </w:t>
      </w:r>
      <w:r w:rsidR="00CF7A9C">
        <w:t>NTESS</w:t>
      </w:r>
      <w:r w:rsidR="00626D49" w:rsidRPr="00030A4B">
        <w:t>.</w:t>
      </w:r>
    </w:p>
    <w:p w14:paraId="6CDD06DD" w14:textId="0AA289F1" w:rsidR="00626D49" w:rsidRPr="00040A01" w:rsidRDefault="00432C85" w:rsidP="00626D49">
      <w:pPr>
        <w:pStyle w:val="ParaA"/>
        <w:tabs>
          <w:tab w:val="clear" w:pos="864"/>
          <w:tab w:val="clear" w:pos="1008"/>
        </w:tabs>
        <w:ind w:left="990" w:hanging="450"/>
      </w:pPr>
      <w:r>
        <w:t>Subcontractor</w:t>
      </w:r>
      <w:r w:rsidR="00626D49" w:rsidRPr="00040A01">
        <w:t xml:space="preserve">-owned and/or -provided supplies and equipment brought on site for the project shall not be left at Sandia for waste disposal. All items, including equipment batteries, unused materials, and empty containers shall be returned to the </w:t>
      </w:r>
      <w:r>
        <w:t>Subcontractor</w:t>
      </w:r>
      <w:r w:rsidR="00626D49" w:rsidRPr="00040A01">
        <w:t>’s home f</w:t>
      </w:r>
      <w:r w:rsidR="00626D49">
        <w:t xml:space="preserve">acility for reuse / processing. </w:t>
      </w:r>
    </w:p>
    <w:p w14:paraId="765D346F" w14:textId="77777777" w:rsidR="00626D49" w:rsidRDefault="00626D49" w:rsidP="00626D49">
      <w:pPr>
        <w:pStyle w:val="ParaA"/>
        <w:tabs>
          <w:tab w:val="clear" w:pos="864"/>
          <w:tab w:val="clear" w:pos="1008"/>
        </w:tabs>
        <w:ind w:left="990" w:hanging="450"/>
      </w:pPr>
      <w:r w:rsidRPr="00040A01">
        <w:t xml:space="preserve">The </w:t>
      </w:r>
      <w:r w:rsidR="00432C85">
        <w:t>Subcontractor</w:t>
      </w:r>
      <w:r w:rsidRPr="00040A01">
        <w:t xml:space="preserve"> shall obtain a Sandia Environmental Permit for all applicable items (See Specification Section 01 35 13, Special Project Procedures).</w:t>
      </w:r>
    </w:p>
    <w:p w14:paraId="70B172BE" w14:textId="77777777" w:rsidR="00626D49" w:rsidRDefault="00626D49" w:rsidP="00626D49">
      <w:pPr>
        <w:pStyle w:val="ART"/>
        <w:tabs>
          <w:tab w:val="clear" w:pos="576"/>
          <w:tab w:val="clear" w:pos="864"/>
        </w:tabs>
        <w:ind w:left="540" w:hanging="504"/>
      </w:pPr>
      <w:r>
        <w:t>DEFINITIONS</w:t>
      </w:r>
    </w:p>
    <w:p w14:paraId="628BDCEE" w14:textId="77777777" w:rsidR="00626D49" w:rsidRDefault="00626D49" w:rsidP="00626D49">
      <w:pPr>
        <w:pStyle w:val="Subpara1"/>
        <w:numPr>
          <w:ilvl w:val="5"/>
          <w:numId w:val="2"/>
        </w:numPr>
        <w:tabs>
          <w:tab w:val="clear" w:pos="1386"/>
          <w:tab w:val="clear" w:pos="1440"/>
        </w:tabs>
        <w:spacing w:before="240"/>
        <w:ind w:left="990" w:hanging="450"/>
      </w:pPr>
      <w:r w:rsidRPr="00030A4B">
        <w:rPr>
          <w:b/>
        </w:rPr>
        <w:t>Appliances:</w:t>
      </w:r>
      <w:r>
        <w:t xml:space="preserve"> Equipment such as air handlers, chillers, boilers, ovens, split systems AC, refrigerators, </w:t>
      </w:r>
      <w:proofErr w:type="gramStart"/>
      <w:r>
        <w:t>water</w:t>
      </w:r>
      <w:proofErr w:type="gramEnd"/>
      <w:r>
        <w:t xml:space="preserve"> and space heaters.</w:t>
      </w:r>
    </w:p>
    <w:p w14:paraId="2AA784AF" w14:textId="77777777" w:rsidR="00626D49" w:rsidRDefault="00626D49" w:rsidP="00626D49">
      <w:pPr>
        <w:pStyle w:val="Subpara1"/>
        <w:numPr>
          <w:ilvl w:val="5"/>
          <w:numId w:val="2"/>
        </w:numPr>
        <w:tabs>
          <w:tab w:val="clear" w:pos="1386"/>
          <w:tab w:val="clear" w:pos="1440"/>
        </w:tabs>
        <w:ind w:left="990" w:hanging="450"/>
      </w:pPr>
      <w:r w:rsidRPr="00030A4B">
        <w:rPr>
          <w:b/>
        </w:rPr>
        <w:t>Class III Landfill:</w:t>
      </w:r>
      <w:r>
        <w:t xml:space="preserve"> A landfill that accepts non-hazardous resources such as household, commercial, and industrial waste resulting from construction, remodeling, repair, and demolition operations. A Class III Landfill must have a </w:t>
      </w:r>
      <w:proofErr w:type="gramStart"/>
      <w:r>
        <w:t>solid waste facilities</w:t>
      </w:r>
      <w:proofErr w:type="gramEnd"/>
      <w:r>
        <w:t xml:space="preserve"> permit from the California Integrated Waste Management Board and is regulated by the Local Enforcement Agency.</w:t>
      </w:r>
    </w:p>
    <w:p w14:paraId="7799E877" w14:textId="42EE916C" w:rsidR="00626D49" w:rsidRDefault="00626D49" w:rsidP="00626D49">
      <w:pPr>
        <w:pStyle w:val="Subpara1"/>
        <w:numPr>
          <w:ilvl w:val="5"/>
          <w:numId w:val="2"/>
        </w:numPr>
        <w:tabs>
          <w:tab w:val="clear" w:pos="1386"/>
          <w:tab w:val="clear" w:pos="1440"/>
        </w:tabs>
        <w:ind w:left="990" w:hanging="450"/>
      </w:pPr>
      <w:r w:rsidRPr="00030A4B">
        <w:rPr>
          <w:b/>
        </w:rPr>
        <w:t>Clean:</w:t>
      </w:r>
      <w:r>
        <w:t xml:space="preserve"> Untreated and unpainted; uncontaminated with adhesives, oils, solvents, mastics</w:t>
      </w:r>
      <w:r w:rsidR="00121C72">
        <w:t xml:space="preserve">, </w:t>
      </w:r>
      <w:r>
        <w:t>and like products.</w:t>
      </w:r>
    </w:p>
    <w:p w14:paraId="66781497" w14:textId="77777777" w:rsidR="00626D49" w:rsidRDefault="00626D49" w:rsidP="00626D49">
      <w:pPr>
        <w:pStyle w:val="Subpara1"/>
        <w:numPr>
          <w:ilvl w:val="5"/>
          <w:numId w:val="2"/>
        </w:numPr>
        <w:tabs>
          <w:tab w:val="clear" w:pos="1386"/>
          <w:tab w:val="clear" w:pos="1440"/>
        </w:tabs>
        <w:ind w:left="990" w:hanging="450"/>
      </w:pPr>
      <w:r w:rsidRPr="00030A4B">
        <w:rPr>
          <w:b/>
        </w:rPr>
        <w:t>Construction Debris Waste</w:t>
      </w:r>
      <w:r>
        <w:t>: Includes all non-hazardous resources resulting from construction, remodeling, alterations, repair, and demolition operations.</w:t>
      </w:r>
    </w:p>
    <w:p w14:paraId="27BACC55" w14:textId="77777777" w:rsidR="00626D49" w:rsidRDefault="00626D49" w:rsidP="00626D49">
      <w:pPr>
        <w:pStyle w:val="Subpara1"/>
        <w:numPr>
          <w:ilvl w:val="5"/>
          <w:numId w:val="2"/>
        </w:numPr>
        <w:tabs>
          <w:tab w:val="clear" w:pos="1386"/>
          <w:tab w:val="clear" w:pos="1440"/>
        </w:tabs>
        <w:ind w:left="990" w:hanging="450"/>
      </w:pPr>
      <w:r w:rsidRPr="00030A4B">
        <w:rPr>
          <w:b/>
        </w:rPr>
        <w:t>Dismantle:</w:t>
      </w:r>
      <w:r>
        <w:t xml:space="preserve"> The process of parting out a building in such a way as to preserve the usefulness of its materials and components.</w:t>
      </w:r>
    </w:p>
    <w:p w14:paraId="443DACCC" w14:textId="2E754A56" w:rsidR="00626D49" w:rsidRDefault="00626D49" w:rsidP="00626D49">
      <w:pPr>
        <w:pStyle w:val="Subpara1"/>
        <w:numPr>
          <w:ilvl w:val="5"/>
          <w:numId w:val="2"/>
        </w:numPr>
        <w:tabs>
          <w:tab w:val="clear" w:pos="1386"/>
          <w:tab w:val="clear" w:pos="1440"/>
        </w:tabs>
        <w:ind w:left="990" w:hanging="450"/>
      </w:pPr>
      <w:r w:rsidRPr="00030A4B">
        <w:rPr>
          <w:b/>
        </w:rPr>
        <w:t>Disposal:</w:t>
      </w:r>
      <w:r>
        <w:t xml:space="preserve"> Acceptance of solid wastes at a legally operating facility for the purpose of landfilling.</w:t>
      </w:r>
    </w:p>
    <w:p w14:paraId="64B19EB4" w14:textId="77777777" w:rsidR="00197F37" w:rsidRPr="00197F37" w:rsidRDefault="00197F37" w:rsidP="00197F37">
      <w:pPr>
        <w:jc w:val="right"/>
      </w:pPr>
    </w:p>
    <w:p w14:paraId="0D1AF8BC" w14:textId="77777777" w:rsidR="00626D49" w:rsidRDefault="00626D49" w:rsidP="00626D49">
      <w:pPr>
        <w:pStyle w:val="Subpara1"/>
        <w:numPr>
          <w:ilvl w:val="5"/>
          <w:numId w:val="2"/>
        </w:numPr>
        <w:tabs>
          <w:tab w:val="clear" w:pos="1386"/>
          <w:tab w:val="clear" w:pos="1440"/>
        </w:tabs>
        <w:ind w:left="990" w:hanging="450"/>
      </w:pPr>
      <w:r w:rsidRPr="00030A4B">
        <w:rPr>
          <w:b/>
        </w:rPr>
        <w:lastRenderedPageBreak/>
        <w:t>Hazardous Waste:</w:t>
      </w:r>
      <w:r>
        <w:t xml:space="preserve"> A waste other than asbestos or universal waste that exhibits any hazardous wast</w:t>
      </w:r>
      <w:r w:rsidR="006A7A89">
        <w:t xml:space="preserve">e characteristic (ignitibility, </w:t>
      </w:r>
      <w:r>
        <w:t>corrosivity, reactivity, or toxicity under Title 22 California Code of Regulations 66261, or is a listed RCRA hazardous waste, or it is listed in 22 CCR, 66261, Appendix 10 unless it has been determined that the waste is not hazardous per the procedures set forth in 22 CCR 66262.11.</w:t>
      </w:r>
    </w:p>
    <w:p w14:paraId="5EC509FB" w14:textId="77777777" w:rsidR="00626D49" w:rsidRDefault="00626D49" w:rsidP="00626D49">
      <w:pPr>
        <w:pStyle w:val="Subpara1"/>
        <w:numPr>
          <w:ilvl w:val="5"/>
          <w:numId w:val="2"/>
        </w:numPr>
        <w:tabs>
          <w:tab w:val="clear" w:pos="1386"/>
          <w:tab w:val="clear" w:pos="1440"/>
        </w:tabs>
        <w:ind w:left="990" w:hanging="450"/>
      </w:pPr>
      <w:r w:rsidRPr="00030A4B">
        <w:rPr>
          <w:b/>
        </w:rPr>
        <w:t>Inert Backfill Site:</w:t>
      </w:r>
      <w:r>
        <w:t xml:space="preserve"> A location, other than inert fill or other disposal facility, to which inert materials are taken for the purpose of filling an excavation, shoring or other soils engineering operation.</w:t>
      </w:r>
    </w:p>
    <w:p w14:paraId="481CB92D" w14:textId="77777777" w:rsidR="00626D49" w:rsidRDefault="00626D49" w:rsidP="00626D49">
      <w:pPr>
        <w:pStyle w:val="Subpara1"/>
        <w:numPr>
          <w:ilvl w:val="5"/>
          <w:numId w:val="2"/>
        </w:numPr>
        <w:tabs>
          <w:tab w:val="clear" w:pos="1386"/>
          <w:tab w:val="clear" w:pos="1440"/>
        </w:tabs>
        <w:ind w:left="990" w:hanging="450"/>
      </w:pPr>
      <w:r w:rsidRPr="00030A4B">
        <w:rPr>
          <w:b/>
        </w:rPr>
        <w:t>Inert Fill:</w:t>
      </w:r>
      <w:r>
        <w:t xml:space="preserve"> A facility that can legally accept inert waste such as asphalt and concrete exclusively for the purpose of disposal.</w:t>
      </w:r>
    </w:p>
    <w:p w14:paraId="10F8C8C5" w14:textId="77777777" w:rsidR="00626D49" w:rsidRDefault="00626D49" w:rsidP="00626D49">
      <w:pPr>
        <w:pStyle w:val="Subpara1"/>
        <w:numPr>
          <w:ilvl w:val="5"/>
          <w:numId w:val="2"/>
        </w:numPr>
        <w:tabs>
          <w:tab w:val="clear" w:pos="1386"/>
          <w:tab w:val="clear" w:pos="1440"/>
        </w:tabs>
        <w:ind w:left="990" w:hanging="450"/>
      </w:pPr>
      <w:r w:rsidRPr="00030A4B">
        <w:rPr>
          <w:b/>
        </w:rPr>
        <w:t>Inert Solids / Inert Waste:</w:t>
      </w:r>
      <w:r>
        <w:t xml:space="preserve"> Non-liquid solid resources including, but not limited to, soil and concrete, that does not contain hazardous waste or soluble pollutants at concentrations in excess of water-quality objectives established by a regional Water Board and does not contain significant quantities of decomposable solid resources.</w:t>
      </w:r>
    </w:p>
    <w:p w14:paraId="333AE3BE" w14:textId="77777777" w:rsidR="00626D49" w:rsidRDefault="00626D49" w:rsidP="00626D49">
      <w:pPr>
        <w:pStyle w:val="Subpara1"/>
        <w:numPr>
          <w:ilvl w:val="5"/>
          <w:numId w:val="2"/>
        </w:numPr>
        <w:tabs>
          <w:tab w:val="clear" w:pos="1386"/>
          <w:tab w:val="clear" w:pos="1440"/>
        </w:tabs>
        <w:ind w:left="990" w:hanging="450"/>
      </w:pPr>
      <w:r w:rsidRPr="00030A4B">
        <w:rPr>
          <w:b/>
        </w:rPr>
        <w:t>Mixed Debris:</w:t>
      </w:r>
      <w:r>
        <w:t xml:space="preserve"> Loads that include commingled recyclable and non-recyclable materials generated at the construction site.</w:t>
      </w:r>
    </w:p>
    <w:p w14:paraId="753FB002" w14:textId="77777777" w:rsidR="00626D49" w:rsidRDefault="00626D49" w:rsidP="00626D49">
      <w:pPr>
        <w:pStyle w:val="Subpara1"/>
        <w:numPr>
          <w:ilvl w:val="5"/>
          <w:numId w:val="2"/>
        </w:numPr>
        <w:tabs>
          <w:tab w:val="clear" w:pos="1386"/>
          <w:tab w:val="clear" w:pos="1440"/>
        </w:tabs>
        <w:ind w:left="990" w:hanging="450"/>
      </w:pPr>
      <w:r w:rsidRPr="00030A4B">
        <w:rPr>
          <w:b/>
        </w:rPr>
        <w:t>Mixed Debris Recycling Facility:</w:t>
      </w:r>
      <w:r>
        <w:t xml:space="preserve"> A solid resources processing facility that accepts loads of mixed construction and demolition debris for the purpose of recovering re-usable and recyclable materials and disposing non-recyclable materials.</w:t>
      </w:r>
    </w:p>
    <w:p w14:paraId="27504194" w14:textId="77777777" w:rsidR="00626D49" w:rsidRDefault="00626D49" w:rsidP="00626D49">
      <w:pPr>
        <w:pStyle w:val="Subpara1"/>
        <w:numPr>
          <w:ilvl w:val="5"/>
          <w:numId w:val="2"/>
        </w:numPr>
        <w:tabs>
          <w:tab w:val="clear" w:pos="1386"/>
          <w:tab w:val="clear" w:pos="1440"/>
        </w:tabs>
        <w:ind w:left="990" w:hanging="450"/>
      </w:pPr>
      <w:r w:rsidRPr="00030A4B">
        <w:rPr>
          <w:b/>
        </w:rPr>
        <w:t>Permitted Waste Hauler:</w:t>
      </w:r>
      <w:r>
        <w:t xml:space="preserve"> A company that holds a valid permit from the Alameda County Department of Public Health to collect and transport solid wastes from individuals or businesses for the purpose of recycling or disposal in Alameda County.</w:t>
      </w:r>
    </w:p>
    <w:p w14:paraId="4CF08030" w14:textId="77777777" w:rsidR="00626D49" w:rsidRDefault="00626D49" w:rsidP="00626D49">
      <w:pPr>
        <w:pStyle w:val="Subpara1"/>
        <w:numPr>
          <w:ilvl w:val="5"/>
          <w:numId w:val="2"/>
        </w:numPr>
        <w:tabs>
          <w:tab w:val="clear" w:pos="1386"/>
          <w:tab w:val="clear" w:pos="1440"/>
        </w:tabs>
        <w:ind w:left="990" w:hanging="450"/>
      </w:pPr>
      <w:r w:rsidRPr="00030A4B">
        <w:rPr>
          <w:b/>
        </w:rPr>
        <w:t>Recycling:</w:t>
      </w:r>
      <w:r>
        <w:t xml:space="preserve"> The process of sorting, cleansing, treating, and reconstituting materials for the purpose of using the altered form in the manufacture of a new product. Recycling does not include burning, incinerating or thermally destroying solid waste. On site recycling includes materials that are sorted and processed on site for use in an altered stated in the work, i.e. concrete crushed for use as a sub-base in paving. Offsite recycling includes materials hauled to a location and used in an altered form in the manufacture of a new product.</w:t>
      </w:r>
    </w:p>
    <w:p w14:paraId="41729ED5" w14:textId="77777777" w:rsidR="00626D49" w:rsidRDefault="00626D49" w:rsidP="00626D49">
      <w:pPr>
        <w:pStyle w:val="Subpara1"/>
        <w:numPr>
          <w:ilvl w:val="5"/>
          <w:numId w:val="2"/>
        </w:numPr>
        <w:tabs>
          <w:tab w:val="clear" w:pos="1386"/>
          <w:tab w:val="clear" w:pos="1440"/>
        </w:tabs>
        <w:ind w:left="990" w:hanging="450"/>
      </w:pPr>
      <w:r w:rsidRPr="00030A4B">
        <w:rPr>
          <w:b/>
        </w:rPr>
        <w:t>Recycling Facility:</w:t>
      </w:r>
      <w:r>
        <w:t xml:space="preserve"> An operation that can legally accept materials for the purpose of processing the materials into an altered form for the manufacture of a new product. Depending on the types of materials accepted and operating procedures, a recycling facility may or may not be required to have a Solid Waste Facilities permit from the CIWMB or be regulated by the Local Enforcement Agency.</w:t>
      </w:r>
    </w:p>
    <w:p w14:paraId="654432B5" w14:textId="77777777" w:rsidR="00626D49" w:rsidRDefault="00626D49" w:rsidP="00626D49">
      <w:pPr>
        <w:pStyle w:val="Subpara1"/>
        <w:numPr>
          <w:ilvl w:val="5"/>
          <w:numId w:val="2"/>
        </w:numPr>
        <w:tabs>
          <w:tab w:val="clear" w:pos="1386"/>
          <w:tab w:val="clear" w:pos="1440"/>
        </w:tabs>
        <w:ind w:left="990" w:hanging="450"/>
      </w:pPr>
      <w:r w:rsidRPr="00030A4B">
        <w:rPr>
          <w:b/>
        </w:rPr>
        <w:t>Re-use:</w:t>
      </w:r>
      <w:r>
        <w:t xml:space="preserve"> Materials that are recovered for use in the same form, on- or off-site.</w:t>
      </w:r>
    </w:p>
    <w:p w14:paraId="045A4816" w14:textId="77777777" w:rsidR="00626D49" w:rsidRDefault="00626D49" w:rsidP="00626D49">
      <w:pPr>
        <w:pStyle w:val="Subpara1"/>
        <w:numPr>
          <w:ilvl w:val="5"/>
          <w:numId w:val="2"/>
        </w:numPr>
        <w:tabs>
          <w:tab w:val="clear" w:pos="1386"/>
          <w:tab w:val="clear" w:pos="1440"/>
        </w:tabs>
        <w:ind w:left="990" w:hanging="450"/>
      </w:pPr>
      <w:r w:rsidRPr="00030A4B">
        <w:rPr>
          <w:b/>
        </w:rPr>
        <w:t>Return:</w:t>
      </w:r>
      <w:r>
        <w:t xml:space="preserve"> To give back reusable items or unused products to vendors for credit.</w:t>
      </w:r>
    </w:p>
    <w:p w14:paraId="168C30E9" w14:textId="77777777" w:rsidR="00626D49" w:rsidRDefault="00626D49" w:rsidP="00626D49">
      <w:pPr>
        <w:pStyle w:val="Subpara1"/>
        <w:numPr>
          <w:ilvl w:val="5"/>
          <w:numId w:val="2"/>
        </w:numPr>
        <w:tabs>
          <w:tab w:val="clear" w:pos="1386"/>
          <w:tab w:val="clear" w:pos="1440"/>
        </w:tabs>
        <w:ind w:left="990" w:hanging="450"/>
      </w:pPr>
      <w:r w:rsidRPr="00030A4B">
        <w:rPr>
          <w:b/>
        </w:rPr>
        <w:t>Salvage:</w:t>
      </w:r>
      <w:r>
        <w:t xml:space="preserve"> To remove waste materials from the site for resale or re-use by a third party.</w:t>
      </w:r>
    </w:p>
    <w:p w14:paraId="1B3D27F9" w14:textId="77777777" w:rsidR="00626D49" w:rsidRDefault="00626D49" w:rsidP="00626D49">
      <w:pPr>
        <w:pStyle w:val="Subpara1"/>
        <w:numPr>
          <w:ilvl w:val="5"/>
          <w:numId w:val="2"/>
        </w:numPr>
        <w:tabs>
          <w:tab w:val="clear" w:pos="1386"/>
          <w:tab w:val="clear" w:pos="1440"/>
        </w:tabs>
        <w:ind w:left="990" w:hanging="450"/>
      </w:pPr>
      <w:r w:rsidRPr="00030A4B">
        <w:rPr>
          <w:b/>
        </w:rPr>
        <w:t>Source Separated Materials:</w:t>
      </w:r>
      <w:r>
        <w:t xml:space="preserve"> Materials that are sorted by type at the site for the purpose of reuse and recycling.</w:t>
      </w:r>
    </w:p>
    <w:p w14:paraId="14334052" w14:textId="77777777" w:rsidR="00626D49" w:rsidRDefault="00626D49" w:rsidP="00626D49">
      <w:pPr>
        <w:pStyle w:val="Subpara1"/>
        <w:numPr>
          <w:ilvl w:val="5"/>
          <w:numId w:val="2"/>
        </w:numPr>
        <w:tabs>
          <w:tab w:val="clear" w:pos="1386"/>
          <w:tab w:val="clear" w:pos="1440"/>
        </w:tabs>
        <w:ind w:left="990" w:hanging="450"/>
      </w:pPr>
      <w:r w:rsidRPr="00030A4B">
        <w:rPr>
          <w:b/>
        </w:rPr>
        <w:t>Solid Waste:</w:t>
      </w:r>
      <w:r>
        <w:t xml:space="preserve"> Materials that have been designated as non-recyclable and non-hazardous and are discarded for the purposes of disposal.</w:t>
      </w:r>
    </w:p>
    <w:p w14:paraId="0D373A7F" w14:textId="554DB6D2" w:rsidR="00626D49" w:rsidRDefault="00626D49" w:rsidP="00626D49">
      <w:pPr>
        <w:pStyle w:val="Subpara1"/>
        <w:numPr>
          <w:ilvl w:val="5"/>
          <w:numId w:val="2"/>
        </w:numPr>
        <w:tabs>
          <w:tab w:val="clear" w:pos="1386"/>
          <w:tab w:val="clear" w:pos="1440"/>
        </w:tabs>
        <w:ind w:left="990" w:hanging="450"/>
      </w:pPr>
      <w:r w:rsidRPr="00030A4B">
        <w:rPr>
          <w:b/>
        </w:rPr>
        <w:t>Transfer Station:</w:t>
      </w:r>
      <w:r>
        <w:t xml:space="preserve"> A facility that can legally accept solid waste for the purpose of temporarily storing the materials for re-loading onto other trucks and transporting them to a landfill for disposal or recovering some materials for re-use or recycling.</w:t>
      </w:r>
    </w:p>
    <w:p w14:paraId="1ACBD02A" w14:textId="77777777" w:rsidR="00626D49" w:rsidRDefault="00626D49" w:rsidP="00626D49">
      <w:pPr>
        <w:pStyle w:val="Subpara1"/>
        <w:numPr>
          <w:ilvl w:val="5"/>
          <w:numId w:val="2"/>
        </w:numPr>
        <w:tabs>
          <w:tab w:val="clear" w:pos="1386"/>
          <w:tab w:val="clear" w:pos="1440"/>
        </w:tabs>
        <w:ind w:left="990" w:hanging="450"/>
      </w:pPr>
      <w:r w:rsidRPr="00030A4B">
        <w:rPr>
          <w:b/>
        </w:rPr>
        <w:lastRenderedPageBreak/>
        <w:t>Treated Wood:</w:t>
      </w:r>
      <w:r>
        <w:t xml:space="preserve"> Wood that has been treated with a FIFRA registered chemical preservative for purposes of protecting the wood against attacks from insects, microorganisms, fungi, and other environmental conditions that can lead to decay of wood. Treated Wood waste is considered a special waste in the State of California.</w:t>
      </w:r>
    </w:p>
    <w:p w14:paraId="17FD8D50" w14:textId="77777777" w:rsidR="00626D49" w:rsidRDefault="00626D49" w:rsidP="00626D49">
      <w:pPr>
        <w:pStyle w:val="Subpara1"/>
        <w:numPr>
          <w:ilvl w:val="5"/>
          <w:numId w:val="2"/>
        </w:numPr>
        <w:tabs>
          <w:tab w:val="clear" w:pos="1386"/>
          <w:tab w:val="clear" w:pos="1440"/>
        </w:tabs>
        <w:ind w:left="990" w:hanging="450"/>
      </w:pPr>
      <w:r w:rsidRPr="00030A4B">
        <w:rPr>
          <w:b/>
        </w:rPr>
        <w:t>Universal Waste:</w:t>
      </w:r>
      <w:r>
        <w:t xml:space="preserve"> Any waste listed in 22 CCR 66261.9, including batteries, electronic devices, mercury-containing equipment, lamps, cathode ray tubes and cathode ray glass and aerosol cans.</w:t>
      </w:r>
    </w:p>
    <w:p w14:paraId="7522F66C" w14:textId="77777777" w:rsidR="00626D49" w:rsidRDefault="00626D49" w:rsidP="00626D49">
      <w:pPr>
        <w:pStyle w:val="Subpara1"/>
        <w:numPr>
          <w:ilvl w:val="0"/>
          <w:numId w:val="0"/>
        </w:numPr>
        <w:tabs>
          <w:tab w:val="clear" w:pos="1440"/>
        </w:tabs>
        <w:ind w:left="1440" w:hanging="576"/>
      </w:pPr>
    </w:p>
    <w:p w14:paraId="59548E8F" w14:textId="77777777" w:rsidR="00626D49" w:rsidRDefault="00626D49" w:rsidP="00626D49">
      <w:pPr>
        <w:pStyle w:val="Subpara1"/>
        <w:numPr>
          <w:ilvl w:val="0"/>
          <w:numId w:val="0"/>
        </w:numPr>
        <w:tabs>
          <w:tab w:val="clear" w:pos="1440"/>
        </w:tabs>
        <w:ind w:left="1440" w:hanging="576"/>
      </w:pPr>
    </w:p>
    <w:p w14:paraId="1BEDF192" w14:textId="77777777" w:rsidR="00626D49" w:rsidRDefault="00626D49" w:rsidP="00626D49">
      <w:pPr>
        <w:pStyle w:val="Subpara1"/>
        <w:numPr>
          <w:ilvl w:val="0"/>
          <w:numId w:val="0"/>
        </w:numPr>
        <w:tabs>
          <w:tab w:val="clear" w:pos="1440"/>
        </w:tabs>
        <w:ind w:left="1440" w:hanging="576"/>
      </w:pPr>
    </w:p>
    <w:p w14:paraId="12593DEA" w14:textId="77777777" w:rsidR="00626D49" w:rsidRDefault="00626D49" w:rsidP="00626D49">
      <w:pPr>
        <w:pStyle w:val="Subpara1"/>
        <w:numPr>
          <w:ilvl w:val="0"/>
          <w:numId w:val="0"/>
        </w:numPr>
        <w:tabs>
          <w:tab w:val="clear" w:pos="1440"/>
        </w:tabs>
        <w:ind w:left="1440" w:hanging="576"/>
      </w:pPr>
    </w:p>
    <w:p w14:paraId="04A9059D" w14:textId="77777777" w:rsidR="00626D49" w:rsidRPr="00040A01" w:rsidRDefault="00626D49" w:rsidP="00626D49">
      <w:pPr>
        <w:pStyle w:val="ART"/>
        <w:tabs>
          <w:tab w:val="clear" w:pos="576"/>
          <w:tab w:val="clear" w:pos="864"/>
        </w:tabs>
        <w:ind w:left="540" w:hanging="540"/>
      </w:pPr>
      <w:r w:rsidRPr="00030A4B">
        <w:t>AIR EMISSION CONTROLS</w:t>
      </w:r>
    </w:p>
    <w:p w14:paraId="63491613" w14:textId="77777777" w:rsidR="00626D49" w:rsidRPr="00040A01" w:rsidRDefault="00626D49" w:rsidP="00626D49">
      <w:pPr>
        <w:pStyle w:val="ParaA"/>
        <w:tabs>
          <w:tab w:val="clear" w:pos="864"/>
          <w:tab w:val="clear" w:pos="1008"/>
        </w:tabs>
        <w:ind w:left="990" w:hanging="450"/>
      </w:pPr>
      <w:r w:rsidRPr="00040A01">
        <w:t>Dust generation</w:t>
      </w:r>
    </w:p>
    <w:p w14:paraId="05E0C008" w14:textId="77777777" w:rsidR="00626D49" w:rsidRPr="00040A01" w:rsidRDefault="00626D49" w:rsidP="00626D49">
      <w:pPr>
        <w:pStyle w:val="Subpara1"/>
        <w:ind w:hanging="450"/>
      </w:pPr>
      <w:r w:rsidRPr="00040A01">
        <w:t>Water sprinkling, temporary enclosures, and other suitable methods shall be used to prevent dust releases into the atmosphere to the maximum extent practical.</w:t>
      </w:r>
    </w:p>
    <w:p w14:paraId="1A33A051" w14:textId="77777777" w:rsidR="00626D49" w:rsidRPr="00040A01" w:rsidRDefault="00626D49" w:rsidP="00626D49">
      <w:pPr>
        <w:pStyle w:val="ParaA"/>
        <w:tabs>
          <w:tab w:val="clear" w:pos="864"/>
          <w:tab w:val="clear" w:pos="1008"/>
        </w:tabs>
        <w:ind w:left="990" w:hanging="450"/>
      </w:pPr>
      <w:r w:rsidRPr="00040A01">
        <w:t>Use of off-road diesel vehicles and equipment</w:t>
      </w:r>
    </w:p>
    <w:p w14:paraId="4999F9C0" w14:textId="3982C7D7" w:rsidR="00626D49" w:rsidRDefault="00626D49" w:rsidP="00626D49">
      <w:pPr>
        <w:pStyle w:val="Subpara1"/>
        <w:ind w:hanging="450"/>
      </w:pPr>
      <w:r w:rsidRPr="00040A01">
        <w:t xml:space="preserve">Off-road diesel vehicles or equipment with engines with a rating of 25 hp or greater shall not idle for more than 5 consecutive minutes. </w:t>
      </w:r>
      <w:r>
        <w:t xml:space="preserve">The </w:t>
      </w:r>
      <w:r w:rsidR="00432C85">
        <w:t>Subcontractor</w:t>
      </w:r>
      <w:r>
        <w:t xml:space="preserve"> and all </w:t>
      </w:r>
      <w:r w:rsidR="00432C85">
        <w:t xml:space="preserve">Lower-tier </w:t>
      </w:r>
      <w:r w:rsidR="00CF7A9C">
        <w:t xml:space="preserve">subcontractors </w:t>
      </w:r>
      <w:r>
        <w:t xml:space="preserve">will abide by Sandia’s Idling Policy (Attachment 1). </w:t>
      </w:r>
    </w:p>
    <w:p w14:paraId="330F08AD" w14:textId="77777777" w:rsidR="00626D49" w:rsidRDefault="00626D49" w:rsidP="00626D49">
      <w:pPr>
        <w:pStyle w:val="Subpara1"/>
        <w:ind w:hanging="450"/>
      </w:pPr>
      <w:r>
        <w:t>Each piece of off-road equipment must be registered with the CARB and be labeled with an Equipment Identification Number (EIN) with white letters/numbers on a red background (Figure 1).</w:t>
      </w:r>
    </w:p>
    <w:p w14:paraId="62CCAB17" w14:textId="77777777" w:rsidR="00626D49" w:rsidRDefault="00626D49" w:rsidP="00626D49">
      <w:pPr>
        <w:pStyle w:val="Subpara1"/>
        <w:numPr>
          <w:ilvl w:val="0"/>
          <w:numId w:val="0"/>
        </w:numPr>
        <w:ind w:left="990"/>
      </w:pPr>
    </w:p>
    <w:p w14:paraId="60CC6DD1" w14:textId="77777777" w:rsidR="00626D49" w:rsidRDefault="00626D49" w:rsidP="00626D49">
      <w:pPr>
        <w:pStyle w:val="Subpara1"/>
        <w:numPr>
          <w:ilvl w:val="0"/>
          <w:numId w:val="0"/>
        </w:numPr>
        <w:ind w:left="990"/>
        <w:jc w:val="center"/>
      </w:pPr>
      <w:r>
        <w:rPr>
          <w:noProof/>
        </w:rPr>
        <w:lastRenderedPageBreak/>
        <w:drawing>
          <wp:inline distT="0" distB="0" distL="0" distR="0" wp14:anchorId="5AAA2023" wp14:editId="4B9FB781">
            <wp:extent cx="2735580" cy="3649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3649980"/>
                    </a:xfrm>
                    <a:prstGeom prst="rect">
                      <a:avLst/>
                    </a:prstGeom>
                    <a:noFill/>
                    <a:ln>
                      <a:noFill/>
                    </a:ln>
                  </pic:spPr>
                </pic:pic>
              </a:graphicData>
            </a:graphic>
          </wp:inline>
        </w:drawing>
      </w:r>
    </w:p>
    <w:p w14:paraId="1D9DCA50" w14:textId="77777777" w:rsidR="00626D49" w:rsidRPr="00040A01" w:rsidRDefault="00626D49" w:rsidP="00626D49">
      <w:pPr>
        <w:pStyle w:val="Subpara1"/>
        <w:numPr>
          <w:ilvl w:val="0"/>
          <w:numId w:val="0"/>
        </w:numPr>
        <w:ind w:left="990"/>
        <w:jc w:val="center"/>
      </w:pPr>
      <w:r>
        <w:t>Figure 1. Example EIN</w:t>
      </w:r>
    </w:p>
    <w:p w14:paraId="49671B4E" w14:textId="77777777" w:rsidR="00626D49" w:rsidRDefault="00626D49" w:rsidP="00626D49">
      <w:pPr>
        <w:pStyle w:val="ParaA"/>
        <w:tabs>
          <w:tab w:val="clear" w:pos="864"/>
          <w:tab w:val="clear" w:pos="1008"/>
        </w:tabs>
        <w:ind w:left="990" w:hanging="450"/>
      </w:pPr>
      <w:r>
        <w:t>Use of on-road heavy-duty diesel vehicles</w:t>
      </w:r>
    </w:p>
    <w:p w14:paraId="138F5AAD" w14:textId="216B8748" w:rsidR="00626D49" w:rsidRDefault="00626D49" w:rsidP="00626D49">
      <w:pPr>
        <w:pStyle w:val="Subpara1"/>
      </w:pPr>
      <w:r>
        <w:t xml:space="preserve">Any </w:t>
      </w:r>
      <w:r w:rsidR="00C04F10">
        <w:t xml:space="preserve">Subcontractor </w:t>
      </w:r>
      <w:r>
        <w:t xml:space="preserve">that uses an on-road heavy-duty diesel vehicle must </w:t>
      </w:r>
      <w:proofErr w:type="gramStart"/>
      <w:r>
        <w:t>be in compliance</w:t>
      </w:r>
      <w:r w:rsidR="008F22CF">
        <w:t xml:space="preserve"> </w:t>
      </w:r>
      <w:r>
        <w:t>with</w:t>
      </w:r>
      <w:proofErr w:type="gramEnd"/>
      <w:r>
        <w:t xml:space="preserve"> the CARB Truck and Bus Regulation and have reported compliance to the CARB annually. The TRUCRS ID for each </w:t>
      </w:r>
      <w:r w:rsidR="006614A4">
        <w:t>S</w:t>
      </w:r>
      <w:r w:rsidR="00CF7A9C">
        <w:t xml:space="preserve">ubcontractor </w:t>
      </w:r>
      <w:r>
        <w:t xml:space="preserve">and </w:t>
      </w:r>
      <w:r w:rsidR="00C04F10">
        <w:t xml:space="preserve">Lower-tier </w:t>
      </w:r>
      <w:r w:rsidR="006614A4">
        <w:t xml:space="preserve">subcontractor </w:t>
      </w:r>
      <w:r>
        <w:t xml:space="preserve">must be provided to the SDR and will be checked for compliance status using the CARB’s Truck Lookup website.   </w:t>
      </w:r>
    </w:p>
    <w:p w14:paraId="7D96626E" w14:textId="77777777" w:rsidR="00626D49" w:rsidRDefault="00626D49" w:rsidP="00626D49">
      <w:pPr>
        <w:pStyle w:val="Subpara1"/>
        <w:numPr>
          <w:ilvl w:val="0"/>
          <w:numId w:val="0"/>
        </w:numPr>
        <w:ind w:left="1440"/>
      </w:pPr>
    </w:p>
    <w:p w14:paraId="0D4B1006" w14:textId="77777777" w:rsidR="00626D49" w:rsidRDefault="00626D49" w:rsidP="00626D49">
      <w:pPr>
        <w:pStyle w:val="ParaA"/>
      </w:pPr>
      <w:r>
        <w:t>Use of off-road LSI equipment (gasoline and propane forklifts)</w:t>
      </w:r>
    </w:p>
    <w:p w14:paraId="13B2659D" w14:textId="77777777" w:rsidR="00626D49" w:rsidRDefault="00626D49" w:rsidP="00626D49">
      <w:pPr>
        <w:pStyle w:val="Subpara1"/>
      </w:pPr>
      <w:r>
        <w:t xml:space="preserve">Each piece of </w:t>
      </w:r>
      <w:proofErr w:type="gramStart"/>
      <w:r>
        <w:t>off road</w:t>
      </w:r>
      <w:proofErr w:type="gramEnd"/>
      <w:r>
        <w:t xml:space="preserve"> LSI equipment must be registered with the CARB and be labeled with an Equipment Identification Number (EIN) with white letters/ numbers on a red background (fig. 1)</w:t>
      </w:r>
    </w:p>
    <w:p w14:paraId="3DF0EAB0" w14:textId="77777777" w:rsidR="00626D49" w:rsidRDefault="00626D49" w:rsidP="00626D49">
      <w:pPr>
        <w:pStyle w:val="Subpara1"/>
        <w:numPr>
          <w:ilvl w:val="0"/>
          <w:numId w:val="0"/>
        </w:numPr>
        <w:ind w:left="864"/>
      </w:pPr>
    </w:p>
    <w:p w14:paraId="5E6833AF" w14:textId="77777777" w:rsidR="00626D49" w:rsidRPr="00040A01" w:rsidRDefault="00626D49" w:rsidP="00626D49">
      <w:pPr>
        <w:pStyle w:val="ParaA"/>
        <w:tabs>
          <w:tab w:val="clear" w:pos="864"/>
          <w:tab w:val="clear" w:pos="1008"/>
        </w:tabs>
        <w:ind w:left="990" w:hanging="450"/>
      </w:pPr>
      <w:r w:rsidRPr="00040A01">
        <w:t>Use of portable and stationary diesel engines</w:t>
      </w:r>
    </w:p>
    <w:p w14:paraId="5E93A0EE" w14:textId="326F4599" w:rsidR="00626D49" w:rsidRDefault="00626D49" w:rsidP="00626D49">
      <w:pPr>
        <w:pStyle w:val="Subpara1"/>
        <w:ind w:hanging="450"/>
      </w:pPr>
      <w:r w:rsidRPr="00040A01">
        <w:t xml:space="preserve">All </w:t>
      </w:r>
      <w:r w:rsidR="00432C85">
        <w:t>Subcontractor</w:t>
      </w:r>
      <w:r>
        <w:t xml:space="preserve"> supplied </w:t>
      </w:r>
      <w:r w:rsidRPr="00040A01">
        <w:t xml:space="preserve">portable and stationary diesel engines with a rating greater than 50 hp must have a permit from the local air district or </w:t>
      </w:r>
      <w:r>
        <w:t>be registered with the</w:t>
      </w:r>
      <w:r w:rsidRPr="00040A01">
        <w:t xml:space="preserve"> California Air Resources Board</w:t>
      </w:r>
      <w:r>
        <w:t>’s Portable Equipment Registration Program (PERP).</w:t>
      </w:r>
      <w:r w:rsidRPr="00040A01">
        <w:t xml:space="preserve"> The </w:t>
      </w:r>
      <w:r w:rsidR="00432C85">
        <w:t>Subcontractor</w:t>
      </w:r>
      <w:r w:rsidRPr="00040A01">
        <w:t xml:space="preserve"> shall submit a copy of the permit (or exemption documentation) to the Sandia Delegated Representative (SDR) prior to equipment usage.</w:t>
      </w:r>
    </w:p>
    <w:p w14:paraId="6091BAED" w14:textId="01E8CDEB" w:rsidR="00626D49" w:rsidRDefault="00626D49" w:rsidP="00626D49">
      <w:pPr>
        <w:pStyle w:val="ParaA"/>
        <w:tabs>
          <w:tab w:val="clear" w:pos="864"/>
          <w:tab w:val="clear" w:pos="1008"/>
          <w:tab w:val="left" w:pos="990"/>
        </w:tabs>
        <w:ind w:left="1170"/>
      </w:pPr>
      <w:r>
        <w:lastRenderedPageBreak/>
        <w:t>Use of</w:t>
      </w:r>
      <w:r w:rsidR="00CF7A9C">
        <w:t xml:space="preserve"> NTESS</w:t>
      </w:r>
      <w:r>
        <w:t>’ Emergency standby generators</w:t>
      </w:r>
    </w:p>
    <w:p w14:paraId="51BD0896" w14:textId="5B305E73" w:rsidR="00626D49" w:rsidRPr="00040A01" w:rsidRDefault="00626D49" w:rsidP="00626D49">
      <w:pPr>
        <w:pStyle w:val="Subpara1"/>
        <w:ind w:hanging="450"/>
      </w:pPr>
      <w:r>
        <w:t xml:space="preserve">Use of any of </w:t>
      </w:r>
      <w:r w:rsidR="00CF7A9C">
        <w:t>NTESS’</w:t>
      </w:r>
      <w:r>
        <w:t xml:space="preserve"> emergency standby generators for scheduled maintenance work shall be approved by the air quality group 2 weeks prior to scheduled work.</w:t>
      </w:r>
    </w:p>
    <w:p w14:paraId="5BFF514F" w14:textId="77777777" w:rsidR="00626D49" w:rsidRPr="00040A01" w:rsidRDefault="00626D49" w:rsidP="00626D49">
      <w:pPr>
        <w:pStyle w:val="ParaA"/>
        <w:tabs>
          <w:tab w:val="clear" w:pos="864"/>
          <w:tab w:val="clear" w:pos="1008"/>
        </w:tabs>
        <w:ind w:left="990" w:hanging="450"/>
      </w:pPr>
      <w:r w:rsidRPr="00040A01">
        <w:t>Use of paints, coatings, sealants</w:t>
      </w:r>
      <w:r>
        <w:t xml:space="preserve">, epoxy, </w:t>
      </w:r>
      <w:proofErr w:type="gramStart"/>
      <w:r>
        <w:t>solvents</w:t>
      </w:r>
      <w:proofErr w:type="gramEnd"/>
      <w:r>
        <w:t xml:space="preserve"> and adhesives</w:t>
      </w:r>
    </w:p>
    <w:p w14:paraId="6CDF3656" w14:textId="5F3002E6" w:rsidR="00626D49" w:rsidRPr="00562D59" w:rsidRDefault="00A71D16" w:rsidP="00626D49">
      <w:pPr>
        <w:pStyle w:val="Subpara1"/>
        <w:ind w:hanging="450"/>
      </w:pPr>
      <w:r>
        <w:t xml:space="preserve">Upon job </w:t>
      </w:r>
      <w:r w:rsidRPr="00562D59">
        <w:t>completi</w:t>
      </w:r>
      <w:r>
        <w:t>on</w:t>
      </w:r>
      <w:r w:rsidRPr="00562D59">
        <w:t xml:space="preserve"> </w:t>
      </w:r>
      <w:r>
        <w:t>where</w:t>
      </w:r>
      <w:r w:rsidR="00626D49" w:rsidRPr="00562D59">
        <w:t xml:space="preserve"> paints, primers, sealants, epoxy, adhesives, solvents, or similar products were used, any unused material shall be removed from the Sandia site.</w:t>
      </w:r>
    </w:p>
    <w:p w14:paraId="4A347DFF" w14:textId="77777777" w:rsidR="00626D49" w:rsidRPr="006E0ACA" w:rsidRDefault="00626D49" w:rsidP="00626D49">
      <w:pPr>
        <w:pStyle w:val="Subpara1"/>
        <w:ind w:hanging="450"/>
      </w:pPr>
      <w:r w:rsidRPr="006E0ACA">
        <w:t>The use of adhesives and sealants brought on the Sandia site must be tracked using the SNL/CA Adhesive/Sealant and Substrate Usage Record Keeping Form (</w:t>
      </w:r>
      <w:r>
        <w:t>A</w:t>
      </w:r>
      <w:r w:rsidRPr="006E0ACA">
        <w:t xml:space="preserve">ttachment </w:t>
      </w:r>
      <w:r>
        <w:t>2</w:t>
      </w:r>
      <w:r w:rsidRPr="006E0ACA">
        <w:t>) and turned into the SDR at the end of the project.</w:t>
      </w:r>
    </w:p>
    <w:p w14:paraId="5AD28A1C" w14:textId="77777777" w:rsidR="00626D49" w:rsidRPr="00040A01" w:rsidRDefault="00626D49" w:rsidP="00626D49">
      <w:pPr>
        <w:pStyle w:val="ParaA"/>
        <w:tabs>
          <w:tab w:val="clear" w:pos="864"/>
          <w:tab w:val="clear" w:pos="1008"/>
        </w:tabs>
        <w:ind w:left="990" w:hanging="450"/>
      </w:pPr>
      <w:r w:rsidRPr="00040A01">
        <w:t>Use of s</w:t>
      </w:r>
      <w:r>
        <w:t>olvents for surface preparation</w:t>
      </w:r>
    </w:p>
    <w:p w14:paraId="5A093248" w14:textId="77777777" w:rsidR="00626D49" w:rsidRPr="00040A01" w:rsidRDefault="00432C85" w:rsidP="00626D49">
      <w:pPr>
        <w:pStyle w:val="Subpara1"/>
        <w:ind w:hanging="450"/>
      </w:pPr>
      <w:r>
        <w:t>Subcontractor</w:t>
      </w:r>
      <w:r w:rsidR="00626D49" w:rsidRPr="00040A01">
        <w:t xml:space="preserve"> shall strictly follow the Bay Area Air Quality Management District rules and regulations for use of solvents for surface preparation.</w:t>
      </w:r>
    </w:p>
    <w:p w14:paraId="2DDAD364" w14:textId="77777777" w:rsidR="00626D49" w:rsidRPr="00040A01" w:rsidRDefault="00626D49" w:rsidP="00626D49">
      <w:pPr>
        <w:pStyle w:val="ParaA"/>
        <w:tabs>
          <w:tab w:val="clear" w:pos="864"/>
          <w:tab w:val="clear" w:pos="1008"/>
        </w:tabs>
        <w:ind w:left="990" w:hanging="450"/>
      </w:pPr>
      <w:r w:rsidRPr="00040A01">
        <w:t>New construction, renovation of existing facilities, purchase of new and replacement equipment</w:t>
      </w:r>
    </w:p>
    <w:p w14:paraId="3EEC77FF" w14:textId="77777777" w:rsidR="00626D49" w:rsidRPr="00040A01" w:rsidRDefault="00626D49" w:rsidP="00626D49">
      <w:pPr>
        <w:pStyle w:val="Subpara1"/>
        <w:ind w:hanging="450"/>
      </w:pPr>
      <w:r w:rsidRPr="00040A01">
        <w:t xml:space="preserve">Ozone depleting compounds shall not be used in new equipment or for construction or renovation activities without prior </w:t>
      </w:r>
      <w:r>
        <w:t xml:space="preserve">written </w:t>
      </w:r>
      <w:r w:rsidRPr="00040A01">
        <w:t xml:space="preserve">approval from the SDR. Acceptable substitutes for ozone depleting substances can be found on the U.S. Environmental Protection Agency website for the Significant New Alternatives Policy (SNAP) Program at </w:t>
      </w:r>
      <w:hyperlink r:id="rId9" w:history="1">
        <w:r w:rsidRPr="00030A4B">
          <w:rPr>
            <w:rStyle w:val="Hyperlink"/>
          </w:rPr>
          <w:t>http://www.epa.gov/ozone/snap/</w:t>
        </w:r>
      </w:hyperlink>
      <w:r w:rsidRPr="00040A01">
        <w:t>.</w:t>
      </w:r>
    </w:p>
    <w:p w14:paraId="10C45538" w14:textId="77777777" w:rsidR="00626D49" w:rsidRPr="00040A01" w:rsidRDefault="00626D49" w:rsidP="00626D49">
      <w:pPr>
        <w:pStyle w:val="ParaA"/>
        <w:tabs>
          <w:tab w:val="clear" w:pos="864"/>
          <w:tab w:val="clear" w:pos="1008"/>
        </w:tabs>
        <w:ind w:left="990" w:hanging="450"/>
      </w:pPr>
      <w:r w:rsidRPr="00040A01">
        <w:t>Acceptance tests for boilers, generators, tanks, and other emission generating   equipment</w:t>
      </w:r>
    </w:p>
    <w:p w14:paraId="5706082E" w14:textId="77777777" w:rsidR="00626D49" w:rsidRPr="00040A01" w:rsidRDefault="00626D49" w:rsidP="00626D49">
      <w:pPr>
        <w:pStyle w:val="Subpara1"/>
        <w:ind w:hanging="450"/>
      </w:pPr>
      <w:r w:rsidRPr="00040A01">
        <w:t>Acceptance test reports shall include all information required to obtain operation permits or registration from the Bay Area Air Quality Management District or California Air Resources Board.</w:t>
      </w:r>
    </w:p>
    <w:p w14:paraId="1D74A774" w14:textId="34271DB8" w:rsidR="00626D49" w:rsidRDefault="00626D49" w:rsidP="00626D49">
      <w:pPr>
        <w:pStyle w:val="Subpara1"/>
        <w:ind w:hanging="450"/>
      </w:pPr>
      <w:r w:rsidRPr="00040A01">
        <w:t>Acceptance test reports shall be provided to the SDR within 15 days of test completion.</w:t>
      </w:r>
    </w:p>
    <w:p w14:paraId="5BABE905" w14:textId="6D17421A" w:rsidR="00680466" w:rsidRDefault="00680466" w:rsidP="00680466">
      <w:pPr>
        <w:pStyle w:val="Subpara1"/>
        <w:numPr>
          <w:ilvl w:val="0"/>
          <w:numId w:val="0"/>
        </w:numPr>
        <w:ind w:left="1440"/>
      </w:pPr>
    </w:p>
    <w:p w14:paraId="75F6C708" w14:textId="7EC13D8B" w:rsidR="005815E7" w:rsidRPr="00197F37" w:rsidRDefault="005815E7" w:rsidP="00680466">
      <w:pPr>
        <w:pStyle w:val="ParaA"/>
        <w:tabs>
          <w:tab w:val="clear" w:pos="864"/>
          <w:tab w:val="clear" w:pos="1008"/>
        </w:tabs>
        <w:ind w:left="990" w:hanging="450"/>
        <w:rPr>
          <w:rFonts w:cs="Arial"/>
        </w:rPr>
      </w:pPr>
      <w:r w:rsidRPr="00197F37">
        <w:rPr>
          <w:rFonts w:cs="Arial"/>
        </w:rPr>
        <w:t>HVAC Appliance and Refrigerant Work</w:t>
      </w:r>
    </w:p>
    <w:p w14:paraId="53019C6D" w14:textId="55B730A6" w:rsidR="005815E7" w:rsidRPr="00197F37" w:rsidRDefault="005815E7" w:rsidP="004F64E9">
      <w:pPr>
        <w:pStyle w:val="ListParagraph"/>
        <w:numPr>
          <w:ilvl w:val="0"/>
          <w:numId w:val="5"/>
        </w:numPr>
        <w:rPr>
          <w:rFonts w:ascii="Arial" w:hAnsi="Arial" w:cs="Arial"/>
        </w:rPr>
      </w:pPr>
      <w:r w:rsidRPr="00197F37">
        <w:rPr>
          <w:rFonts w:ascii="Arial" w:hAnsi="Arial" w:cs="Arial"/>
        </w:rPr>
        <w:t xml:space="preserve">Any removal or addition of refrigerant to HVAC appliances </w:t>
      </w:r>
      <w:r w:rsidR="00A70BD7" w:rsidRPr="00197F37">
        <w:rPr>
          <w:rFonts w:ascii="Arial" w:hAnsi="Arial" w:cs="Arial"/>
        </w:rPr>
        <w:t>shall be</w:t>
      </w:r>
      <w:r w:rsidRPr="00197F37">
        <w:rPr>
          <w:rFonts w:ascii="Arial" w:hAnsi="Arial" w:cs="Arial"/>
        </w:rPr>
        <w:t xml:space="preserve"> documented on the Service Order Form (SOF) </w:t>
      </w:r>
      <w:r w:rsidR="008F22CF" w:rsidRPr="00197F37">
        <w:rPr>
          <w:rFonts w:ascii="Arial" w:hAnsi="Arial" w:cs="Arial"/>
        </w:rPr>
        <w:t xml:space="preserve">(Attachment 3) </w:t>
      </w:r>
      <w:r w:rsidRPr="00197F37">
        <w:rPr>
          <w:rFonts w:ascii="Arial" w:hAnsi="Arial" w:cs="Arial"/>
        </w:rPr>
        <w:t xml:space="preserve">at the time of service (not after the fact) and returned to the </w:t>
      </w:r>
      <w:r w:rsidR="00A70BD7" w:rsidRPr="00197F37">
        <w:rPr>
          <w:rFonts w:ascii="Arial" w:hAnsi="Arial" w:cs="Arial"/>
        </w:rPr>
        <w:t xml:space="preserve">SDR/SNL CA </w:t>
      </w:r>
      <w:r w:rsidRPr="00197F37">
        <w:rPr>
          <w:rFonts w:ascii="Arial" w:hAnsi="Arial" w:cs="Arial"/>
        </w:rPr>
        <w:t>Air Quality Program within 5 days.</w:t>
      </w:r>
    </w:p>
    <w:p w14:paraId="51B0039F" w14:textId="46D272D5" w:rsidR="005815E7" w:rsidRPr="00197F37" w:rsidRDefault="005815E7" w:rsidP="004F64E9">
      <w:pPr>
        <w:pStyle w:val="ListParagraph"/>
        <w:numPr>
          <w:ilvl w:val="0"/>
          <w:numId w:val="5"/>
        </w:numPr>
        <w:rPr>
          <w:rFonts w:ascii="Arial" w:hAnsi="Arial" w:cs="Arial"/>
        </w:rPr>
      </w:pPr>
      <w:r w:rsidRPr="00197F37">
        <w:rPr>
          <w:rFonts w:ascii="Arial" w:hAnsi="Arial" w:cs="Arial"/>
        </w:rPr>
        <w:t xml:space="preserve">Installation of a new HVAC appliance </w:t>
      </w:r>
      <w:r w:rsidR="00A70BD7" w:rsidRPr="00197F37">
        <w:rPr>
          <w:rFonts w:ascii="Arial" w:hAnsi="Arial" w:cs="Arial"/>
        </w:rPr>
        <w:t>shall</w:t>
      </w:r>
      <w:r w:rsidRPr="00197F37">
        <w:rPr>
          <w:rFonts w:ascii="Arial" w:hAnsi="Arial" w:cs="Arial"/>
        </w:rPr>
        <w:t xml:space="preserve"> be documented on the Appliance Input Form</w:t>
      </w:r>
      <w:r w:rsidR="008F22CF" w:rsidRPr="00197F37">
        <w:rPr>
          <w:rFonts w:ascii="Arial" w:hAnsi="Arial" w:cs="Arial"/>
        </w:rPr>
        <w:t xml:space="preserve"> (Attachment 4)</w:t>
      </w:r>
      <w:r w:rsidRPr="00197F37">
        <w:rPr>
          <w:rFonts w:ascii="Arial" w:hAnsi="Arial" w:cs="Arial"/>
        </w:rPr>
        <w:t xml:space="preserve">, </w:t>
      </w:r>
      <w:r w:rsidR="00A70BD7" w:rsidRPr="00197F37">
        <w:rPr>
          <w:rFonts w:ascii="Arial" w:hAnsi="Arial" w:cs="Arial"/>
        </w:rPr>
        <w:t>including</w:t>
      </w:r>
      <w:r w:rsidRPr="00197F37">
        <w:rPr>
          <w:rFonts w:ascii="Arial" w:hAnsi="Arial" w:cs="Arial"/>
        </w:rPr>
        <w:t xml:space="preserve"> all appliance specifications (Manufacturer, Model, Serial #, Refrigerant Type, Duty Type, Refrigerant Charge, etc</w:t>
      </w:r>
      <w:r w:rsidR="008F22CF" w:rsidRPr="00197F37">
        <w:rPr>
          <w:rFonts w:ascii="Arial" w:hAnsi="Arial" w:cs="Arial"/>
        </w:rPr>
        <w:t>.</w:t>
      </w:r>
      <w:r w:rsidRPr="00197F37">
        <w:rPr>
          <w:rFonts w:ascii="Arial" w:hAnsi="Arial" w:cs="Arial"/>
        </w:rPr>
        <w:t xml:space="preserve">).  This form </w:t>
      </w:r>
      <w:r w:rsidR="00A70BD7" w:rsidRPr="00197F37">
        <w:rPr>
          <w:rFonts w:ascii="Arial" w:hAnsi="Arial" w:cs="Arial"/>
        </w:rPr>
        <w:t>shall</w:t>
      </w:r>
      <w:r w:rsidRPr="00197F37">
        <w:rPr>
          <w:rFonts w:ascii="Arial" w:hAnsi="Arial" w:cs="Arial"/>
        </w:rPr>
        <w:t xml:space="preserve"> be returned to the </w:t>
      </w:r>
      <w:r w:rsidR="00A70BD7" w:rsidRPr="00197F37">
        <w:rPr>
          <w:rFonts w:ascii="Arial" w:hAnsi="Arial" w:cs="Arial"/>
        </w:rPr>
        <w:t xml:space="preserve">SDR/ SNL CA </w:t>
      </w:r>
      <w:r w:rsidRPr="00197F37">
        <w:rPr>
          <w:rFonts w:ascii="Arial" w:hAnsi="Arial" w:cs="Arial"/>
        </w:rPr>
        <w:t>Air Quality Program within 5 days of unit’s start of normal operation.</w:t>
      </w:r>
    </w:p>
    <w:p w14:paraId="07AE8788" w14:textId="2FF17AF6" w:rsidR="005815E7" w:rsidRPr="00197F37" w:rsidRDefault="005815E7" w:rsidP="004F64E9">
      <w:pPr>
        <w:pStyle w:val="ListParagraph"/>
        <w:numPr>
          <w:ilvl w:val="0"/>
          <w:numId w:val="5"/>
        </w:numPr>
        <w:rPr>
          <w:rStyle w:val="apple-converted-space"/>
          <w:rFonts w:ascii="Arial" w:hAnsi="Arial" w:cs="Arial"/>
          <w:szCs w:val="20"/>
        </w:rPr>
      </w:pPr>
      <w:r w:rsidRPr="00197F37">
        <w:rPr>
          <w:rFonts w:ascii="Arial" w:hAnsi="Arial" w:cs="Arial"/>
        </w:rPr>
        <w:t xml:space="preserve">Any removal or disposal of an existing HVAC appliance </w:t>
      </w:r>
      <w:r w:rsidR="00A70BD7" w:rsidRPr="00197F37">
        <w:rPr>
          <w:rFonts w:ascii="Arial" w:hAnsi="Arial" w:cs="Arial"/>
        </w:rPr>
        <w:t>shall</w:t>
      </w:r>
      <w:r w:rsidRPr="00197F37">
        <w:rPr>
          <w:rFonts w:ascii="Arial" w:hAnsi="Arial" w:cs="Arial"/>
        </w:rPr>
        <w:t xml:space="preserve"> be documented using the SOF</w:t>
      </w:r>
      <w:r w:rsidR="00A70BD7" w:rsidRPr="00197F37">
        <w:rPr>
          <w:rFonts w:ascii="Arial" w:hAnsi="Arial" w:cs="Arial"/>
        </w:rPr>
        <w:t xml:space="preserve"> (Attachment 3)</w:t>
      </w:r>
      <w:r w:rsidRPr="00197F37">
        <w:rPr>
          <w:rFonts w:ascii="Arial" w:hAnsi="Arial" w:cs="Arial"/>
        </w:rPr>
        <w:t>, the Appliance Environmental Disposal Form</w:t>
      </w:r>
      <w:r w:rsidR="008F22CF" w:rsidRPr="00197F37">
        <w:rPr>
          <w:rFonts w:ascii="Arial" w:hAnsi="Arial" w:cs="Arial"/>
        </w:rPr>
        <w:t xml:space="preserve"> </w:t>
      </w:r>
      <w:r w:rsidR="008F22CF" w:rsidRPr="00197F37">
        <w:rPr>
          <w:rFonts w:ascii="Arial" w:hAnsi="Arial" w:cs="Arial"/>
        </w:rPr>
        <w:lastRenderedPageBreak/>
        <w:t>(Attachment 5)</w:t>
      </w:r>
      <w:r w:rsidRPr="00197F37">
        <w:rPr>
          <w:rFonts w:ascii="Arial" w:hAnsi="Arial" w:cs="Arial"/>
        </w:rPr>
        <w:t>, and the Appliance Input Form</w:t>
      </w:r>
      <w:r w:rsidR="008F22CF" w:rsidRPr="00197F37">
        <w:rPr>
          <w:rFonts w:ascii="Arial" w:hAnsi="Arial" w:cs="Arial"/>
        </w:rPr>
        <w:t xml:space="preserve"> (Attachment 6)</w:t>
      </w:r>
      <w:r w:rsidR="00A70BD7" w:rsidRPr="00197F37">
        <w:rPr>
          <w:rFonts w:ascii="Arial" w:hAnsi="Arial" w:cs="Arial"/>
        </w:rPr>
        <w:t xml:space="preserve"> and provided to the SDR/ SNL CA Air Quality Program within 5 days of appliance removal</w:t>
      </w:r>
      <w:r w:rsidRPr="00197F37">
        <w:rPr>
          <w:rFonts w:ascii="Arial" w:hAnsi="Arial" w:cs="Arial"/>
        </w:rPr>
        <w:t>.</w:t>
      </w:r>
      <w:r w:rsidRPr="00197F37">
        <w:rPr>
          <w:rStyle w:val="apple-converted-space"/>
          <w:rFonts w:ascii="Arial" w:hAnsi="Arial" w:cs="Arial"/>
          <w:bCs/>
          <w:color w:val="000000"/>
        </w:rPr>
        <w:t> </w:t>
      </w:r>
    </w:p>
    <w:p w14:paraId="59C4C180" w14:textId="0ED16237" w:rsidR="005815E7" w:rsidRPr="00197F37" w:rsidRDefault="005815E7" w:rsidP="004F64E9">
      <w:pPr>
        <w:pStyle w:val="ListParagraph"/>
        <w:numPr>
          <w:ilvl w:val="0"/>
          <w:numId w:val="5"/>
        </w:numPr>
        <w:rPr>
          <w:rFonts w:ascii="Arial" w:hAnsi="Arial" w:cs="Arial"/>
        </w:rPr>
      </w:pPr>
      <w:r w:rsidRPr="00197F37">
        <w:rPr>
          <w:rFonts w:ascii="Arial" w:hAnsi="Arial" w:cs="Arial"/>
        </w:rPr>
        <w:t xml:space="preserve">The </w:t>
      </w:r>
      <w:r w:rsidR="000032BB" w:rsidRPr="00197F37">
        <w:rPr>
          <w:rFonts w:ascii="Arial" w:hAnsi="Arial" w:cs="Arial"/>
        </w:rPr>
        <w:t>S</w:t>
      </w:r>
      <w:r w:rsidR="00A70BD7" w:rsidRPr="00197F37">
        <w:rPr>
          <w:rFonts w:ascii="Arial" w:hAnsi="Arial" w:cs="Arial"/>
        </w:rPr>
        <w:t>ubcontractor</w:t>
      </w:r>
      <w:r w:rsidRPr="00197F37">
        <w:rPr>
          <w:rFonts w:ascii="Arial" w:hAnsi="Arial" w:cs="Arial"/>
        </w:rPr>
        <w:t xml:space="preserve"> company information and the </w:t>
      </w:r>
      <w:r w:rsidR="000032BB" w:rsidRPr="00197F37">
        <w:rPr>
          <w:rFonts w:ascii="Arial" w:hAnsi="Arial" w:cs="Arial"/>
        </w:rPr>
        <w:t xml:space="preserve">Lower Tier Subcontractor </w:t>
      </w:r>
      <w:r w:rsidRPr="00197F37">
        <w:rPr>
          <w:rFonts w:ascii="Arial" w:hAnsi="Arial" w:cs="Arial"/>
        </w:rPr>
        <w:t xml:space="preserve">Technician information </w:t>
      </w:r>
      <w:r w:rsidR="000032BB" w:rsidRPr="00197F37">
        <w:rPr>
          <w:rFonts w:ascii="Arial" w:hAnsi="Arial" w:cs="Arial"/>
        </w:rPr>
        <w:t>shall</w:t>
      </w:r>
      <w:r w:rsidRPr="00197F37">
        <w:rPr>
          <w:rFonts w:ascii="Arial" w:hAnsi="Arial" w:cs="Arial"/>
        </w:rPr>
        <w:t xml:space="preserve"> be provided using the HVAC </w:t>
      </w:r>
      <w:r w:rsidR="000032BB" w:rsidRPr="00197F37">
        <w:rPr>
          <w:rFonts w:ascii="Arial" w:hAnsi="Arial" w:cs="Arial"/>
        </w:rPr>
        <w:t>Subc</w:t>
      </w:r>
      <w:r w:rsidRPr="00197F37">
        <w:rPr>
          <w:rFonts w:ascii="Arial" w:hAnsi="Arial" w:cs="Arial"/>
        </w:rPr>
        <w:t>ontractor Input Form and the Technician Input Form.</w:t>
      </w:r>
    </w:p>
    <w:p w14:paraId="30ADCCF0" w14:textId="1284F41B" w:rsidR="005815E7" w:rsidRPr="00197F37" w:rsidRDefault="005815E7" w:rsidP="004F64E9">
      <w:pPr>
        <w:pStyle w:val="ListParagraph"/>
        <w:numPr>
          <w:ilvl w:val="0"/>
          <w:numId w:val="5"/>
        </w:numPr>
        <w:rPr>
          <w:rFonts w:ascii="Arial" w:hAnsi="Arial" w:cs="Arial"/>
        </w:rPr>
      </w:pPr>
      <w:r w:rsidRPr="00197F37">
        <w:rPr>
          <w:rFonts w:ascii="Arial" w:hAnsi="Arial" w:cs="Arial"/>
        </w:rPr>
        <w:t xml:space="preserve">A copy of the Technician’s EPA Certification Card </w:t>
      </w:r>
      <w:r w:rsidR="000032BB" w:rsidRPr="00197F37">
        <w:rPr>
          <w:rFonts w:ascii="Arial" w:hAnsi="Arial" w:cs="Arial"/>
        </w:rPr>
        <w:t>shall</w:t>
      </w:r>
      <w:r w:rsidRPr="00197F37">
        <w:rPr>
          <w:rFonts w:ascii="Arial" w:hAnsi="Arial" w:cs="Arial"/>
        </w:rPr>
        <w:t xml:space="preserve"> be provided to the </w:t>
      </w:r>
      <w:r w:rsidR="000032BB" w:rsidRPr="00197F37">
        <w:rPr>
          <w:rFonts w:ascii="Arial" w:hAnsi="Arial" w:cs="Arial"/>
        </w:rPr>
        <w:t xml:space="preserve">SDR/SNL CA </w:t>
      </w:r>
      <w:r w:rsidRPr="00197F37">
        <w:rPr>
          <w:rFonts w:ascii="Arial" w:hAnsi="Arial" w:cs="Arial"/>
        </w:rPr>
        <w:t>Air Quality Program prior to commencing refrigerant-related work on the appliance.</w:t>
      </w:r>
    </w:p>
    <w:p w14:paraId="7D992238" w14:textId="51CD99CC" w:rsidR="005815E7" w:rsidRPr="00197F37" w:rsidRDefault="005815E7" w:rsidP="004F64E9">
      <w:pPr>
        <w:pStyle w:val="ListParagraph"/>
        <w:numPr>
          <w:ilvl w:val="0"/>
          <w:numId w:val="5"/>
        </w:numPr>
        <w:rPr>
          <w:rFonts w:ascii="Arial" w:hAnsi="Arial" w:cs="Arial"/>
        </w:rPr>
      </w:pPr>
      <w:r w:rsidRPr="00197F37">
        <w:rPr>
          <w:rFonts w:ascii="Arial" w:hAnsi="Arial" w:cs="Arial"/>
        </w:rPr>
        <w:t xml:space="preserve">All required forms </w:t>
      </w:r>
      <w:r w:rsidR="000032BB" w:rsidRPr="00197F37">
        <w:rPr>
          <w:rFonts w:ascii="Arial" w:hAnsi="Arial" w:cs="Arial"/>
        </w:rPr>
        <w:t>shall</w:t>
      </w:r>
      <w:r w:rsidRPr="00197F37">
        <w:rPr>
          <w:rFonts w:ascii="Arial" w:hAnsi="Arial" w:cs="Arial"/>
        </w:rPr>
        <w:t xml:space="preserve"> be provided by the </w:t>
      </w:r>
      <w:r w:rsidR="000032BB" w:rsidRPr="00197F37">
        <w:rPr>
          <w:rFonts w:ascii="Arial" w:hAnsi="Arial" w:cs="Arial"/>
        </w:rPr>
        <w:t xml:space="preserve">SDR/SNL CA </w:t>
      </w:r>
      <w:r w:rsidRPr="00197F37">
        <w:rPr>
          <w:rFonts w:ascii="Arial" w:hAnsi="Arial" w:cs="Arial"/>
        </w:rPr>
        <w:t>Air Quality Program upon request.</w:t>
      </w:r>
    </w:p>
    <w:p w14:paraId="304FBEC1" w14:textId="1819930D" w:rsidR="00680466" w:rsidRPr="00197F37" w:rsidRDefault="005815E7" w:rsidP="004F64E9">
      <w:pPr>
        <w:pStyle w:val="ListParagraph"/>
        <w:numPr>
          <w:ilvl w:val="0"/>
          <w:numId w:val="5"/>
        </w:numPr>
        <w:rPr>
          <w:rFonts w:ascii="Arial" w:hAnsi="Arial" w:cs="Arial"/>
        </w:rPr>
      </w:pPr>
      <w:r w:rsidRPr="00197F37">
        <w:rPr>
          <w:rFonts w:ascii="Arial" w:hAnsi="Arial" w:cs="Arial"/>
        </w:rPr>
        <w:t>Subcontractor shall consult the</w:t>
      </w:r>
      <w:r w:rsidRPr="00197F37">
        <w:rPr>
          <w:rStyle w:val="apple-converted-space"/>
          <w:rFonts w:ascii="Arial" w:hAnsi="Arial" w:cs="Arial"/>
          <w:bCs/>
          <w:color w:val="000000"/>
        </w:rPr>
        <w:t> </w:t>
      </w:r>
      <w:hyperlink r:id="rId10" w:history="1">
        <w:r w:rsidRPr="00197F37">
          <w:rPr>
            <w:rStyle w:val="Hyperlink"/>
            <w:rFonts w:ascii="Arial" w:hAnsi="Arial" w:cs="Arial"/>
            <w:bCs/>
            <w:color w:val="0563C1"/>
          </w:rPr>
          <w:t>Air Quality Program contact</w:t>
        </w:r>
      </w:hyperlink>
      <w:r w:rsidRPr="00197F37">
        <w:rPr>
          <w:rStyle w:val="apple-converted-space"/>
          <w:rFonts w:ascii="Arial" w:hAnsi="Arial" w:cs="Arial"/>
          <w:bCs/>
          <w:color w:val="000000"/>
        </w:rPr>
        <w:t> </w:t>
      </w:r>
      <w:r w:rsidRPr="00197F37">
        <w:rPr>
          <w:rFonts w:ascii="Arial" w:hAnsi="Arial" w:cs="Arial"/>
        </w:rPr>
        <w:t xml:space="preserve">via </w:t>
      </w:r>
      <w:r w:rsidR="000032BB" w:rsidRPr="00197F37">
        <w:rPr>
          <w:rFonts w:ascii="Arial" w:hAnsi="Arial" w:cs="Arial"/>
        </w:rPr>
        <w:t xml:space="preserve">the SDR </w:t>
      </w:r>
      <w:r w:rsidRPr="00197F37">
        <w:rPr>
          <w:rFonts w:ascii="Arial" w:hAnsi="Arial" w:cs="Arial"/>
        </w:rPr>
        <w:t>prior to scheduled work to identify the applicable requirements.</w:t>
      </w:r>
    </w:p>
    <w:p w14:paraId="1F48BF58" w14:textId="77777777" w:rsidR="00626D49" w:rsidRPr="00040A01" w:rsidRDefault="00626D49" w:rsidP="00626D49">
      <w:pPr>
        <w:pStyle w:val="ART"/>
        <w:tabs>
          <w:tab w:val="clear" w:pos="576"/>
          <w:tab w:val="clear" w:pos="864"/>
        </w:tabs>
        <w:ind w:left="540" w:hanging="540"/>
      </w:pPr>
      <w:r w:rsidRPr="00030A4B">
        <w:t>CHEMICAL/HAZARDOUS MATERIAL CONTROLS</w:t>
      </w:r>
    </w:p>
    <w:p w14:paraId="44E16145" w14:textId="77777777" w:rsidR="00626D49" w:rsidRPr="00040A01" w:rsidRDefault="00626D49" w:rsidP="00626D49">
      <w:pPr>
        <w:pStyle w:val="ParaA"/>
        <w:tabs>
          <w:tab w:val="clear" w:pos="864"/>
          <w:tab w:val="clear" w:pos="1008"/>
        </w:tabs>
        <w:ind w:left="990" w:hanging="450"/>
      </w:pPr>
      <w:r w:rsidRPr="00040A01">
        <w:t>Use of chemicals / hazardous materials</w:t>
      </w:r>
    </w:p>
    <w:p w14:paraId="155D66CA" w14:textId="77777777" w:rsidR="00626D49" w:rsidRPr="00040A01" w:rsidRDefault="00626D49" w:rsidP="00626D49">
      <w:pPr>
        <w:pStyle w:val="Subpara1"/>
        <w:ind w:hanging="450"/>
      </w:pPr>
      <w:r w:rsidRPr="00040A01">
        <w:t xml:space="preserve">Prior to bringing chemicals / hazardous materials to the Sandia site, the </w:t>
      </w:r>
      <w:r w:rsidR="00432C85">
        <w:t>Subcontractor</w:t>
      </w:r>
      <w:r w:rsidRPr="00040A01">
        <w:t xml:space="preserve"> shall provide to the SDR a safety data sheet (SDS) for each chemical / material</w:t>
      </w:r>
      <w:r>
        <w:t>.</w:t>
      </w:r>
    </w:p>
    <w:p w14:paraId="3B3D1B3D" w14:textId="77777777" w:rsidR="00626D49" w:rsidRPr="00040A01" w:rsidRDefault="00626D49" w:rsidP="00626D49">
      <w:pPr>
        <w:pStyle w:val="Subpara1"/>
        <w:ind w:hanging="450"/>
      </w:pPr>
      <w:r w:rsidRPr="00040A01">
        <w:t>A complete set of applicable SDSs shall be kept and maintained at the San</w:t>
      </w:r>
      <w:r>
        <w:t xml:space="preserve">dia job site by the </w:t>
      </w:r>
      <w:r w:rsidR="00432C85">
        <w:t>Subcontractor</w:t>
      </w:r>
      <w:r>
        <w:t xml:space="preserve">. </w:t>
      </w:r>
      <w:r w:rsidRPr="00040A01">
        <w:t xml:space="preserve">This set shall be updated as the </w:t>
      </w:r>
      <w:r w:rsidR="00432C85">
        <w:t>Subcontractor</w:t>
      </w:r>
      <w:r w:rsidRPr="00040A01">
        <w:t xml:space="preserve"> brings in new hazardous materials / chemicals.</w:t>
      </w:r>
    </w:p>
    <w:p w14:paraId="324AD46B" w14:textId="69A456D1" w:rsidR="00626D49" w:rsidRPr="00040A01" w:rsidRDefault="00626D49" w:rsidP="00626D49">
      <w:pPr>
        <w:pStyle w:val="Subpara1"/>
        <w:ind w:hanging="450"/>
      </w:pPr>
      <w:r w:rsidRPr="00040A01">
        <w:t xml:space="preserve">Materials prohibited from purchase and/or use in California shall not be used on any </w:t>
      </w:r>
      <w:r w:rsidR="00CF7A9C">
        <w:t>NTESS</w:t>
      </w:r>
      <w:r w:rsidR="00CF7A9C" w:rsidRPr="00040A01">
        <w:t xml:space="preserve"> </w:t>
      </w:r>
      <w:r w:rsidR="008E0308">
        <w:t>sub</w:t>
      </w:r>
      <w:r w:rsidRPr="00040A01">
        <w:t>contract activity for any purpose.</w:t>
      </w:r>
    </w:p>
    <w:p w14:paraId="7BC3DDDE" w14:textId="77777777" w:rsidR="00626D49" w:rsidRPr="00040A01" w:rsidRDefault="00626D49" w:rsidP="00626D49">
      <w:pPr>
        <w:pStyle w:val="Subpara1"/>
        <w:ind w:hanging="450"/>
      </w:pPr>
      <w:r w:rsidRPr="00040A01">
        <w:t xml:space="preserve">Examples of chemicals / hazardous materials include, but are not limited </w:t>
      </w:r>
      <w:proofErr w:type="gramStart"/>
      <w:r w:rsidRPr="00040A01">
        <w:t>to:</w:t>
      </w:r>
      <w:proofErr w:type="gramEnd"/>
      <w:r w:rsidRPr="00040A01">
        <w:t xml:space="preserve"> oils, fuels, solvents, paints, epoxies, adhesives, pesticides, herbicides, cleaners.</w:t>
      </w:r>
    </w:p>
    <w:p w14:paraId="2423750D" w14:textId="77777777" w:rsidR="00626D49" w:rsidRPr="00040A01" w:rsidRDefault="00626D49" w:rsidP="00626D49">
      <w:pPr>
        <w:pStyle w:val="ParaA"/>
        <w:tabs>
          <w:tab w:val="clear" w:pos="864"/>
          <w:tab w:val="clear" w:pos="1008"/>
        </w:tabs>
        <w:ind w:left="990" w:hanging="450"/>
      </w:pPr>
      <w:r w:rsidRPr="00040A01">
        <w:t>Use of pesticides / herbicides</w:t>
      </w:r>
    </w:p>
    <w:p w14:paraId="7F4E40AC" w14:textId="77777777" w:rsidR="00626D49" w:rsidRPr="006E0ACA" w:rsidRDefault="00626D49" w:rsidP="00626D49">
      <w:pPr>
        <w:pStyle w:val="Subpara1"/>
        <w:ind w:hanging="450"/>
      </w:pPr>
      <w:r w:rsidRPr="00040A01">
        <w:t xml:space="preserve">The </w:t>
      </w:r>
      <w:r w:rsidR="00432C85">
        <w:t>Subcontractor</w:t>
      </w:r>
      <w:r w:rsidRPr="00040A01">
        <w:t xml:space="preserve"> shall obtain approval from the SDR prior to using any pesticide, </w:t>
      </w:r>
      <w:r w:rsidRPr="006E0ACA">
        <w:t>herbicide, or insecticide on the Sandia site.</w:t>
      </w:r>
    </w:p>
    <w:p w14:paraId="7813F53A" w14:textId="77777777" w:rsidR="00626D49" w:rsidRPr="006E0ACA" w:rsidRDefault="00626D49" w:rsidP="00626D49">
      <w:pPr>
        <w:pStyle w:val="Subpara1"/>
        <w:ind w:hanging="450"/>
      </w:pPr>
      <w:r w:rsidRPr="006E0ACA">
        <w:t xml:space="preserve">Outdoor use of a pesticide or herbicide on the Sandia Site </w:t>
      </w:r>
      <w:r w:rsidR="00432C85">
        <w:t xml:space="preserve">requires </w:t>
      </w:r>
      <w:r w:rsidR="00432C85" w:rsidRPr="006E0ACA">
        <w:t>a</w:t>
      </w:r>
      <w:r w:rsidRPr="006E0ACA">
        <w:t xml:space="preserve"> Sandia Environmental Permit prior to application.</w:t>
      </w:r>
    </w:p>
    <w:p w14:paraId="30B39DE5" w14:textId="77777777" w:rsidR="00626D49" w:rsidRPr="00040A01" w:rsidRDefault="00626D49" w:rsidP="00626D49">
      <w:pPr>
        <w:pStyle w:val="Subpara1"/>
        <w:ind w:hanging="450"/>
      </w:pPr>
      <w:r w:rsidRPr="00040A01">
        <w:t xml:space="preserve">The </w:t>
      </w:r>
      <w:r w:rsidR="00432C85">
        <w:t>Subcontractor</w:t>
      </w:r>
      <w:r w:rsidRPr="00040A01">
        <w:t xml:space="preserve"> shall provide a copy of the commercial pesticide applicators license to the SDR prior to start of work.</w:t>
      </w:r>
    </w:p>
    <w:p w14:paraId="75BD1C5A" w14:textId="77777777" w:rsidR="00626D49" w:rsidRPr="00040A01" w:rsidRDefault="00626D49" w:rsidP="00626D49">
      <w:pPr>
        <w:pStyle w:val="ParaA"/>
        <w:tabs>
          <w:tab w:val="clear" w:pos="864"/>
          <w:tab w:val="clear" w:pos="1008"/>
        </w:tabs>
        <w:ind w:left="990" w:hanging="450"/>
      </w:pPr>
      <w:r w:rsidRPr="00040A01">
        <w:t>Chemic</w:t>
      </w:r>
      <w:r>
        <w:t>al / hazardous material storage</w:t>
      </w:r>
    </w:p>
    <w:p w14:paraId="72F59171" w14:textId="77777777" w:rsidR="00626D49" w:rsidRPr="00040A01" w:rsidRDefault="00626D49" w:rsidP="00626D49">
      <w:pPr>
        <w:pStyle w:val="Subpara1"/>
        <w:ind w:hanging="450"/>
      </w:pPr>
      <w:r w:rsidRPr="00040A01">
        <w:t xml:space="preserve">All chemicals / hazardous materials shall be stored in </w:t>
      </w:r>
      <w:r w:rsidR="00962209">
        <w:t xml:space="preserve">locked or controlled </w:t>
      </w:r>
      <w:r w:rsidRPr="00030A4B">
        <w:t>designated lay down area</w:t>
      </w:r>
      <w:r w:rsidR="00962209">
        <w:t>s</w:t>
      </w:r>
      <w:r w:rsidRPr="00030A4B">
        <w:t xml:space="preserve"> </w:t>
      </w:r>
      <w:r w:rsidRPr="00040A01">
        <w:t xml:space="preserve">in </w:t>
      </w:r>
      <w:r w:rsidRPr="00030A4B">
        <w:t xml:space="preserve">labeled </w:t>
      </w:r>
      <w:r w:rsidRPr="00040A01">
        <w:t>containers</w:t>
      </w:r>
      <w:r>
        <w:t>.</w:t>
      </w:r>
    </w:p>
    <w:p w14:paraId="51D999DB" w14:textId="77777777" w:rsidR="00626D49" w:rsidRPr="00040A01" w:rsidRDefault="00626D49" w:rsidP="00626D49">
      <w:pPr>
        <w:pStyle w:val="Subparaa"/>
        <w:tabs>
          <w:tab w:val="clear" w:pos="1872"/>
          <w:tab w:val="clear" w:pos="2016"/>
        </w:tabs>
        <w:ind w:left="1890" w:hanging="450"/>
      </w:pPr>
      <w:r w:rsidRPr="00040A01">
        <w:t xml:space="preserve">The </w:t>
      </w:r>
      <w:r w:rsidR="00432C85">
        <w:t>Subcontractor</w:t>
      </w:r>
      <w:r w:rsidRPr="00040A01">
        <w:t xml:space="preserve"> shall follow all storage requirements and restrictions identified on produ</w:t>
      </w:r>
      <w:r>
        <w:t>ct labels and SDSs.</w:t>
      </w:r>
    </w:p>
    <w:p w14:paraId="23F03F80" w14:textId="60A37620" w:rsidR="00626D49" w:rsidRPr="00040A01" w:rsidRDefault="00626D49" w:rsidP="00626D49">
      <w:pPr>
        <w:pStyle w:val="Subparaa"/>
        <w:tabs>
          <w:tab w:val="clear" w:pos="1872"/>
          <w:tab w:val="clear" w:pos="2016"/>
        </w:tabs>
        <w:ind w:left="1890" w:hanging="450"/>
      </w:pPr>
      <w:r w:rsidRPr="00040A01">
        <w:t xml:space="preserve">All liquid chemicals in quantities greater than one pint (or 500 ml) shall be placed in a </w:t>
      </w:r>
      <w:r w:rsidR="00432C85">
        <w:t>Subcontractor</w:t>
      </w:r>
      <w:r w:rsidRPr="00040A01">
        <w:t xml:space="preserve"> supplied</w:t>
      </w:r>
      <w:r w:rsidRPr="00030A4B">
        <w:t xml:space="preserve"> </w:t>
      </w:r>
      <w:r w:rsidRPr="00040A01">
        <w:t>spill tray when they are not in use. Chemicals requiring secondary containment may be stored in manufactured and approved chemical storage cabinets; additional tubs, trays, etc. are not required if the chemicals are compatible.</w:t>
      </w:r>
    </w:p>
    <w:p w14:paraId="52C0DC47" w14:textId="21CFE145" w:rsidR="00626D49" w:rsidRDefault="00626D49" w:rsidP="00626D49">
      <w:pPr>
        <w:pStyle w:val="Subparaa"/>
        <w:tabs>
          <w:tab w:val="clear" w:pos="1872"/>
          <w:tab w:val="clear" w:pos="2016"/>
        </w:tabs>
        <w:ind w:left="1890" w:hanging="450"/>
      </w:pPr>
      <w:r w:rsidRPr="00040A01">
        <w:lastRenderedPageBreak/>
        <w:t xml:space="preserve">Solid chemicals do not require secondary containment </w:t>
      </w:r>
      <w:proofErr w:type="gramStart"/>
      <w:r w:rsidRPr="00040A01">
        <w:t>provided that</w:t>
      </w:r>
      <w:proofErr w:type="gramEnd"/>
      <w:r w:rsidRPr="00040A01">
        <w:t xml:space="preserve"> they are protected by some other manner against falling and breakage in an earthquake</w:t>
      </w:r>
      <w:r>
        <w:t xml:space="preserve">. </w:t>
      </w:r>
      <w:r w:rsidRPr="00040A01">
        <w:t>Common methods include storage in cabinets with latching doors, in spill pans at lower locations, or on shelves equipped with earthquake strips, lips, rods, wires, or other devices to prevent containers from falling.</w:t>
      </w:r>
    </w:p>
    <w:p w14:paraId="3F01D8A0" w14:textId="77777777" w:rsidR="00D51CAE" w:rsidRDefault="00D51CAE" w:rsidP="004F64E9">
      <w:pPr>
        <w:pStyle w:val="Subparaa"/>
        <w:numPr>
          <w:ilvl w:val="0"/>
          <w:numId w:val="0"/>
        </w:numPr>
        <w:tabs>
          <w:tab w:val="clear" w:pos="1872"/>
          <w:tab w:val="clear" w:pos="2016"/>
        </w:tabs>
        <w:ind w:left="1890"/>
      </w:pPr>
    </w:p>
    <w:p w14:paraId="6E80537A" w14:textId="51E09CFF" w:rsidR="00D51CAE" w:rsidRDefault="00D51CAE" w:rsidP="004F64E9">
      <w:pPr>
        <w:pStyle w:val="Subpara1"/>
      </w:pPr>
      <w:r>
        <w:t xml:space="preserve">The Subcontractor shall report all chemicals/hazardous materials that </w:t>
      </w:r>
      <w:r w:rsidR="00187A24">
        <w:t>will be</w:t>
      </w:r>
      <w:r>
        <w:t xml:space="preserve"> stored onsite longer than 30 days to the SDR who will provide this report to the Chemical Management Team.</w:t>
      </w:r>
    </w:p>
    <w:p w14:paraId="4BCF7445" w14:textId="79F7A088" w:rsidR="00626D49" w:rsidRPr="00040A01" w:rsidRDefault="00626D49" w:rsidP="00626D49">
      <w:pPr>
        <w:pStyle w:val="ParaA"/>
        <w:tabs>
          <w:tab w:val="clear" w:pos="864"/>
          <w:tab w:val="clear" w:pos="1008"/>
        </w:tabs>
        <w:ind w:left="990" w:hanging="450"/>
      </w:pPr>
      <w:r w:rsidRPr="00040A01">
        <w:t xml:space="preserve">Removal of </w:t>
      </w:r>
      <w:r w:rsidR="00432C85">
        <w:t>Subcontractor</w:t>
      </w:r>
      <w:r w:rsidRPr="00030A4B">
        <w:t xml:space="preserve"> owned </w:t>
      </w:r>
      <w:r w:rsidRPr="00040A01">
        <w:t>unused chemicals / hazardous materials</w:t>
      </w:r>
    </w:p>
    <w:p w14:paraId="70AC6B28" w14:textId="579CBB32" w:rsidR="00626D49" w:rsidRPr="00040A01" w:rsidRDefault="00F13AB8" w:rsidP="00626D49">
      <w:pPr>
        <w:pStyle w:val="Subpara1"/>
        <w:tabs>
          <w:tab w:val="clear" w:pos="1440"/>
        </w:tabs>
        <w:ind w:hanging="450"/>
      </w:pPr>
      <w:r>
        <w:t xml:space="preserve">Upon job </w:t>
      </w:r>
      <w:r w:rsidRPr="00562D59">
        <w:t>completi</w:t>
      </w:r>
      <w:r>
        <w:t>on</w:t>
      </w:r>
      <w:r w:rsidRPr="00562D59">
        <w:t xml:space="preserve"> </w:t>
      </w:r>
      <w:r>
        <w:t>where</w:t>
      </w:r>
      <w:r w:rsidR="00626D49" w:rsidRPr="00040A01">
        <w:t xml:space="preserve"> a chemical / hazardous material was used, </w:t>
      </w:r>
      <w:r>
        <w:t xml:space="preserve">any </w:t>
      </w:r>
      <w:r w:rsidR="00626D49" w:rsidRPr="00040A01">
        <w:t xml:space="preserve">unused </w:t>
      </w:r>
      <w:r>
        <w:t xml:space="preserve">chemicals/hazardous </w:t>
      </w:r>
      <w:r w:rsidR="00626D49" w:rsidRPr="00040A01">
        <w:t>materials shall be</w:t>
      </w:r>
      <w:r w:rsidR="00626D49">
        <w:t xml:space="preserve"> removed from the Sandia site.</w:t>
      </w:r>
    </w:p>
    <w:p w14:paraId="2197D38C" w14:textId="77777777" w:rsidR="00626D49" w:rsidRPr="00040A01" w:rsidRDefault="00626D49" w:rsidP="00626D49">
      <w:pPr>
        <w:pStyle w:val="Subpara1"/>
        <w:tabs>
          <w:tab w:val="clear" w:pos="1440"/>
        </w:tabs>
        <w:ind w:hanging="450"/>
      </w:pPr>
      <w:r w:rsidRPr="00040A01">
        <w:t>Rinsing of empty containers on the Sandia site is strictly prohibited.</w:t>
      </w:r>
    </w:p>
    <w:p w14:paraId="589B58A1" w14:textId="77777777" w:rsidR="00626D49" w:rsidRPr="00040A01" w:rsidRDefault="00626D49" w:rsidP="00626D49">
      <w:pPr>
        <w:pStyle w:val="ParaA"/>
        <w:tabs>
          <w:tab w:val="clear" w:pos="864"/>
          <w:tab w:val="clear" w:pos="1008"/>
        </w:tabs>
        <w:ind w:left="1080" w:hanging="450"/>
      </w:pPr>
      <w:r>
        <w:t xml:space="preserve">Chemical/hazardous material spill or </w:t>
      </w:r>
      <w:r w:rsidRPr="00040A01">
        <w:t>discharge – includes fuels and oils from construction equipment</w:t>
      </w:r>
    </w:p>
    <w:p w14:paraId="5AA41039" w14:textId="2BD68BBA" w:rsidR="00626D49" w:rsidRPr="00040A01" w:rsidRDefault="00626D49" w:rsidP="00626D49">
      <w:pPr>
        <w:pStyle w:val="Subpara1"/>
        <w:tabs>
          <w:tab w:val="clear" w:pos="1440"/>
        </w:tabs>
        <w:ind w:hanging="450"/>
      </w:pPr>
      <w:r w:rsidRPr="00040A01">
        <w:t xml:space="preserve">The </w:t>
      </w:r>
      <w:r w:rsidR="00432C85">
        <w:t>Subcontractor</w:t>
      </w:r>
      <w:r w:rsidRPr="00040A01">
        <w:t xml:space="preserve"> shall not discharge or release any chemica</w:t>
      </w:r>
      <w:r>
        <w:t>ls/</w:t>
      </w:r>
      <w:r w:rsidRPr="00040A01">
        <w:t>hazardous materials directly into the air, soil, surface water, or groundwater.</w:t>
      </w:r>
    </w:p>
    <w:p w14:paraId="630F3E96" w14:textId="77777777" w:rsidR="00626D49" w:rsidRPr="00040A01" w:rsidRDefault="00626D49" w:rsidP="00626D49">
      <w:pPr>
        <w:pStyle w:val="Subpara1"/>
        <w:tabs>
          <w:tab w:val="clear" w:pos="1440"/>
        </w:tabs>
        <w:ind w:hanging="450"/>
      </w:pPr>
      <w:r w:rsidRPr="00040A01">
        <w:t>If a spill occurs, immediately contain the spill, giving priority to those areas with a potential to enter storm drains or Arroyo Seco.</w:t>
      </w:r>
    </w:p>
    <w:p w14:paraId="5AE0DF33" w14:textId="32C6485A" w:rsidR="00626D49" w:rsidRPr="00040A01" w:rsidRDefault="00626D49" w:rsidP="00626D49">
      <w:pPr>
        <w:pStyle w:val="Subpara1"/>
        <w:tabs>
          <w:tab w:val="clear" w:pos="1440"/>
        </w:tabs>
        <w:ind w:hanging="450"/>
      </w:pPr>
      <w:r w:rsidRPr="00040A01">
        <w:t xml:space="preserve">The </w:t>
      </w:r>
      <w:r w:rsidR="00432C85">
        <w:t>Subcontractor</w:t>
      </w:r>
      <w:r w:rsidRPr="00040A01">
        <w:t xml:space="preserve"> shall immediately report disc</w:t>
      </w:r>
      <w:r>
        <w:t>harges or spills of chemicals/</w:t>
      </w:r>
      <w:r w:rsidRPr="00040A01">
        <w:t>hazardous materials to the SDR and/or the Sa</w:t>
      </w:r>
      <w:r>
        <w:t xml:space="preserve">ndia ES&amp;H </w:t>
      </w:r>
      <w:r w:rsidRPr="00B244E8">
        <w:t>Helpline a</w:t>
      </w:r>
      <w:r>
        <w:t xml:space="preserve">t </w:t>
      </w:r>
      <w:r w:rsidR="00A71D16">
        <w:t>eshhelp@sandia.gov</w:t>
      </w:r>
      <w:r>
        <w:t>.</w:t>
      </w:r>
    </w:p>
    <w:p w14:paraId="7FDF9824" w14:textId="77777777" w:rsidR="00626D49" w:rsidRPr="00040A01" w:rsidRDefault="00626D49" w:rsidP="00626D49">
      <w:pPr>
        <w:pStyle w:val="Subpara1"/>
        <w:tabs>
          <w:tab w:val="clear" w:pos="1440"/>
        </w:tabs>
        <w:ind w:hanging="450"/>
      </w:pPr>
      <w:r w:rsidRPr="00040A01">
        <w:t xml:space="preserve">For spills less than 1 gallon, the </w:t>
      </w:r>
      <w:r w:rsidR="00432C85">
        <w:t>Subcontractor</w:t>
      </w:r>
      <w:r w:rsidRPr="00040A01">
        <w:t xml:space="preserve"> shall implement cleanup efforts, place spilled material and cleanup supplies in an appropriate container, and contact the SDR to initiate a waste evaluation.</w:t>
      </w:r>
    </w:p>
    <w:p w14:paraId="3FDC9D81" w14:textId="60BB1E08" w:rsidR="00626D49" w:rsidRPr="00040A01" w:rsidRDefault="00626D49" w:rsidP="00626D49">
      <w:pPr>
        <w:pStyle w:val="Subpara1"/>
        <w:tabs>
          <w:tab w:val="clear" w:pos="1440"/>
        </w:tabs>
        <w:ind w:hanging="450"/>
      </w:pPr>
      <w:r w:rsidRPr="00040A01">
        <w:t xml:space="preserve">For spills greater than 1 gallon, the SDR will initiate </w:t>
      </w:r>
      <w:r w:rsidR="00CF7A9C">
        <w:t>NTESS’</w:t>
      </w:r>
      <w:r w:rsidR="00CF7A9C" w:rsidRPr="00040A01">
        <w:t xml:space="preserve"> </w:t>
      </w:r>
      <w:r w:rsidRPr="00040A01">
        <w:t xml:space="preserve">spill response process upon notification from the </w:t>
      </w:r>
      <w:r w:rsidR="00432C85">
        <w:t>Subcontractor</w:t>
      </w:r>
      <w:r w:rsidRPr="00040A01">
        <w:t xml:space="preserve"> that a spill occurred.</w:t>
      </w:r>
    </w:p>
    <w:p w14:paraId="0D934498" w14:textId="057C1358" w:rsidR="00626D49" w:rsidRDefault="00626D49" w:rsidP="00626D49">
      <w:pPr>
        <w:pStyle w:val="Subpara1"/>
        <w:tabs>
          <w:tab w:val="clear" w:pos="1440"/>
        </w:tabs>
        <w:ind w:hanging="450"/>
      </w:pPr>
      <w:r w:rsidRPr="00040A01">
        <w:t>The appr</w:t>
      </w:r>
      <w:r>
        <w:t>opriate disposal path for spill</w:t>
      </w:r>
      <w:r w:rsidRPr="00040A01">
        <w:t xml:space="preserve">/cleanup waste will be identified during the evaluation process by </w:t>
      </w:r>
      <w:r w:rsidR="00CF7A9C">
        <w:t>NTESS</w:t>
      </w:r>
      <w:r w:rsidR="00CF7A9C" w:rsidRPr="00040A01">
        <w:t xml:space="preserve"> </w:t>
      </w:r>
      <w:r w:rsidRPr="00040A01">
        <w:t xml:space="preserve">and communicated to the </w:t>
      </w:r>
      <w:r w:rsidR="00432C85">
        <w:t>Subcontractor</w:t>
      </w:r>
      <w:r w:rsidRPr="00040A01">
        <w:t xml:space="preserve"> by the SDR. If waste is determine</w:t>
      </w:r>
      <w:r>
        <w:t>d to be hazardous, subsection 1.8</w:t>
      </w:r>
      <w:r w:rsidRPr="00040A01">
        <w:t>D shall apply.</w:t>
      </w:r>
    </w:p>
    <w:p w14:paraId="65BB2FD1" w14:textId="77777777" w:rsidR="00626D49" w:rsidRDefault="00626D49" w:rsidP="00626D49">
      <w:pPr>
        <w:pStyle w:val="ParaA"/>
      </w:pPr>
      <w:r>
        <w:t xml:space="preserve">     Green Products</w:t>
      </w:r>
    </w:p>
    <w:p w14:paraId="59265265" w14:textId="7BD280B4" w:rsidR="00626D49" w:rsidRPr="00040A01" w:rsidRDefault="00626D49" w:rsidP="00626D49">
      <w:pPr>
        <w:pStyle w:val="Subpara1"/>
        <w:tabs>
          <w:tab w:val="clear" w:pos="1440"/>
        </w:tabs>
        <w:ind w:hanging="450"/>
      </w:pPr>
      <w:r>
        <w:t>At the end of the project,</w:t>
      </w:r>
      <w:r w:rsidRPr="00040A01">
        <w:t xml:space="preserve"> the </w:t>
      </w:r>
      <w:r w:rsidR="00432C85">
        <w:t>Subcontractor</w:t>
      </w:r>
      <w:r w:rsidRPr="00040A01">
        <w:t xml:space="preserve"> shall submit an </w:t>
      </w:r>
      <w:r>
        <w:t>“</w:t>
      </w:r>
      <w:r w:rsidRPr="00040A01">
        <w:t>Environmentally Preferable Purchasing Dat</w:t>
      </w:r>
      <w:r>
        <w:t xml:space="preserve">a Collection Form,” Attachment </w:t>
      </w:r>
      <w:r w:rsidR="008F22CF">
        <w:t>7</w:t>
      </w:r>
      <w:r>
        <w:t xml:space="preserve">, </w:t>
      </w:r>
      <w:r w:rsidRPr="00040A01">
        <w:t>to the SDR to identify purchases of m</w:t>
      </w:r>
      <w:r>
        <w:t>aterials with recycled content.</w:t>
      </w:r>
    </w:p>
    <w:p w14:paraId="2E33D4FE" w14:textId="77777777" w:rsidR="00626D49" w:rsidRPr="00040A01" w:rsidRDefault="00626D49" w:rsidP="00626D49">
      <w:pPr>
        <w:pStyle w:val="Subpara1"/>
        <w:tabs>
          <w:tab w:val="clear" w:pos="1440"/>
        </w:tabs>
        <w:ind w:hanging="450"/>
      </w:pPr>
      <w:r w:rsidRPr="00040A01">
        <w:t>Note: Design requirements for purchas</w:t>
      </w:r>
      <w:r>
        <w:t>ing products with recycled/</w:t>
      </w:r>
      <w:r w:rsidRPr="00040A01">
        <w:t xml:space="preserve">recovered content products will be provided by the SDR at </w:t>
      </w:r>
      <w:r w:rsidR="008E0308">
        <w:t>sub</w:t>
      </w:r>
      <w:r w:rsidRPr="00040A01">
        <w:t>contract award</w:t>
      </w:r>
      <w:r>
        <w:t xml:space="preserve"> as part of the design package.</w:t>
      </w:r>
    </w:p>
    <w:p w14:paraId="157EE81F" w14:textId="77777777" w:rsidR="00626D49" w:rsidRDefault="00626D49" w:rsidP="00626D49">
      <w:pPr>
        <w:pStyle w:val="Subpara1"/>
      </w:pPr>
      <w:r w:rsidRPr="00040A01">
        <w:t xml:space="preserve">Product categories and recommended recovered contents can be found at </w:t>
      </w:r>
      <w:r>
        <w:t xml:space="preserve">the DOE’s Priority Products website at: </w:t>
      </w:r>
      <w:r w:rsidRPr="004850DB">
        <w:t>http://sftool.gov/green</w:t>
      </w:r>
      <w:r w:rsidRPr="00185022">
        <w:t xml:space="preserve"> </w:t>
      </w:r>
      <w:r>
        <w:t>procurement</w:t>
      </w:r>
      <w:r w:rsidRPr="004850DB" w:rsidDel="00185022">
        <w:t xml:space="preserve"> </w:t>
      </w:r>
      <w:r>
        <w:t xml:space="preserve">/doe </w:t>
      </w:r>
    </w:p>
    <w:p w14:paraId="409BAA8E" w14:textId="77777777" w:rsidR="00626D49" w:rsidRPr="00040A01" w:rsidRDefault="00626D49" w:rsidP="00626D49">
      <w:pPr>
        <w:pStyle w:val="Subpara1"/>
        <w:numPr>
          <w:ilvl w:val="0"/>
          <w:numId w:val="0"/>
        </w:numPr>
        <w:ind w:left="864"/>
      </w:pPr>
    </w:p>
    <w:p w14:paraId="2EEAD364" w14:textId="77777777" w:rsidR="00626D49" w:rsidRPr="00040A01" w:rsidRDefault="00626D49" w:rsidP="00626D49">
      <w:pPr>
        <w:pStyle w:val="ART"/>
        <w:tabs>
          <w:tab w:val="clear" w:pos="576"/>
          <w:tab w:val="clear" w:pos="864"/>
        </w:tabs>
        <w:ind w:left="540" w:hanging="540"/>
      </w:pPr>
      <w:r w:rsidRPr="00030A4B">
        <w:t>HISTORIC AND CULTURAL RESOURCES PROTECTION</w:t>
      </w:r>
    </w:p>
    <w:p w14:paraId="01BC79F3" w14:textId="77777777" w:rsidR="00626D49" w:rsidRPr="00040A01" w:rsidRDefault="00626D49" w:rsidP="00626D49">
      <w:pPr>
        <w:pStyle w:val="ParaA"/>
        <w:tabs>
          <w:tab w:val="clear" w:pos="864"/>
          <w:tab w:val="clear" w:pos="1008"/>
        </w:tabs>
        <w:ind w:left="990" w:hanging="450"/>
      </w:pPr>
      <w:r w:rsidRPr="00040A01">
        <w:lastRenderedPageBreak/>
        <w:t>Site work, earth disturbing activity (Sandia Environmental Permit required)</w:t>
      </w:r>
    </w:p>
    <w:p w14:paraId="369F11DB" w14:textId="77777777" w:rsidR="00626D49" w:rsidRPr="00040A01" w:rsidRDefault="00626D49" w:rsidP="00626D49">
      <w:pPr>
        <w:pStyle w:val="Subpara1"/>
        <w:ind w:hanging="450"/>
      </w:pPr>
      <w:r w:rsidRPr="00040A01">
        <w:t>Immediately notify the SD</w:t>
      </w:r>
      <w:r>
        <w:t>R if archaeological materials/</w:t>
      </w:r>
      <w:r w:rsidRPr="00040A01">
        <w:t>cultural resources are unearthed or exposed during construction. Stop all work within 50 feet of the find until a notice to proceed is issued by the SDR.</w:t>
      </w:r>
    </w:p>
    <w:p w14:paraId="0F7CC958" w14:textId="77777777" w:rsidR="00626D49" w:rsidRPr="00040A01" w:rsidRDefault="00626D49" w:rsidP="00626D49">
      <w:pPr>
        <w:pStyle w:val="Subpara1"/>
        <w:ind w:hanging="450"/>
      </w:pPr>
      <w:r w:rsidRPr="00040A01">
        <w:t>Examples of archaeological material</w:t>
      </w:r>
      <w:r>
        <w:t>s/</w:t>
      </w:r>
      <w:r w:rsidRPr="00040A01">
        <w:t xml:space="preserve">cultural resources </w:t>
      </w:r>
      <w:proofErr w:type="gramStart"/>
      <w:r w:rsidRPr="00040A01">
        <w:t>include:</w:t>
      </w:r>
      <w:proofErr w:type="gramEnd"/>
      <w:r w:rsidRPr="00040A01">
        <w:t xml:space="preserve"> stone tools and arrowheads; mortars, pestles; deposits of shell or bone; human remains; remains of structures; glass and pottery.</w:t>
      </w:r>
    </w:p>
    <w:p w14:paraId="4144E3B9" w14:textId="77777777" w:rsidR="00626D49" w:rsidRPr="00040A01" w:rsidRDefault="00626D49" w:rsidP="00626D49">
      <w:pPr>
        <w:pStyle w:val="ART"/>
        <w:tabs>
          <w:tab w:val="clear" w:pos="576"/>
          <w:tab w:val="clear" w:pos="864"/>
        </w:tabs>
        <w:ind w:left="540" w:hanging="540"/>
      </w:pPr>
      <w:r w:rsidRPr="00030A4B">
        <w:t>CONSTRUCTION DEBRIS MANAGEMENT AND DISPOSAL</w:t>
      </w:r>
    </w:p>
    <w:p w14:paraId="0AE1173D" w14:textId="77777777" w:rsidR="00626D49" w:rsidRPr="00AC3EE2" w:rsidRDefault="00626D49" w:rsidP="00626D49">
      <w:pPr>
        <w:pStyle w:val="ParaA"/>
        <w:tabs>
          <w:tab w:val="clear" w:pos="864"/>
          <w:tab w:val="clear" w:pos="1008"/>
        </w:tabs>
        <w:ind w:left="990" w:hanging="450"/>
      </w:pPr>
      <w:r w:rsidRPr="00AC2F05">
        <w:t>Waste Management Goals</w:t>
      </w:r>
    </w:p>
    <w:p w14:paraId="78452944" w14:textId="77777777" w:rsidR="00626D49" w:rsidRPr="000A6E40" w:rsidRDefault="00626D49" w:rsidP="00626D49">
      <w:pPr>
        <w:pStyle w:val="Subpara1"/>
        <w:ind w:hanging="450"/>
      </w:pPr>
      <w:r w:rsidRPr="00040A01">
        <w:t xml:space="preserve">The </w:t>
      </w:r>
      <w:r w:rsidR="00432C85">
        <w:t>Subcontractor</w:t>
      </w:r>
      <w:r w:rsidRPr="00040A01">
        <w:t xml:space="preserve"> shall employ processes which ensure the generation of as little waste as possible and shall avoid the generation of waste due to the following:</w:t>
      </w:r>
    </w:p>
    <w:p w14:paraId="104D190E" w14:textId="77777777" w:rsidR="00626D49" w:rsidRPr="000A6E40" w:rsidRDefault="00626D49" w:rsidP="00626D49">
      <w:pPr>
        <w:pStyle w:val="Subparaa"/>
      </w:pPr>
      <w:r w:rsidRPr="00040A01">
        <w:t>Poor Planning, layout</w:t>
      </w:r>
      <w:r>
        <w:t>.</w:t>
      </w:r>
    </w:p>
    <w:p w14:paraId="78C6F198" w14:textId="77777777" w:rsidR="00626D49" w:rsidRPr="000A6E40" w:rsidRDefault="00626D49" w:rsidP="00626D49">
      <w:pPr>
        <w:pStyle w:val="Subparaa"/>
      </w:pPr>
      <w:r w:rsidRPr="00040A01">
        <w:t>Over ordering</w:t>
      </w:r>
      <w:r>
        <w:t>.</w:t>
      </w:r>
    </w:p>
    <w:p w14:paraId="032F4750" w14:textId="77777777" w:rsidR="00626D49" w:rsidRPr="000A6E40" w:rsidRDefault="00626D49" w:rsidP="00626D49">
      <w:pPr>
        <w:pStyle w:val="Subparaa"/>
      </w:pPr>
      <w:r w:rsidRPr="00040A01">
        <w:t>Breakage</w:t>
      </w:r>
      <w:r>
        <w:t>.</w:t>
      </w:r>
    </w:p>
    <w:p w14:paraId="47CF7B8A" w14:textId="77777777" w:rsidR="00626D49" w:rsidRPr="000A6E40" w:rsidRDefault="00626D49" w:rsidP="00626D49">
      <w:pPr>
        <w:pStyle w:val="Subparaa"/>
      </w:pPr>
      <w:r w:rsidRPr="00040A01">
        <w:t>Mishandling</w:t>
      </w:r>
      <w:r>
        <w:t>.</w:t>
      </w:r>
    </w:p>
    <w:p w14:paraId="7DC32ECE" w14:textId="77777777" w:rsidR="00626D49" w:rsidRPr="000A6E40" w:rsidRDefault="00626D49" w:rsidP="00626D49">
      <w:pPr>
        <w:pStyle w:val="Subparaa"/>
      </w:pPr>
      <w:r w:rsidRPr="00040A01">
        <w:t>Contamination</w:t>
      </w:r>
      <w:r>
        <w:t>.</w:t>
      </w:r>
    </w:p>
    <w:p w14:paraId="43E7853A" w14:textId="77777777" w:rsidR="00626D49" w:rsidRPr="000A6E40" w:rsidRDefault="00626D49" w:rsidP="00626D49">
      <w:pPr>
        <w:pStyle w:val="Subparaa"/>
      </w:pPr>
      <w:r w:rsidRPr="00040A01">
        <w:t>Damage from weather</w:t>
      </w:r>
      <w:r>
        <w:t>.</w:t>
      </w:r>
    </w:p>
    <w:p w14:paraId="23EEED98" w14:textId="77777777" w:rsidR="00626D49" w:rsidRPr="000A6E40" w:rsidRDefault="00626D49" w:rsidP="00626D49">
      <w:pPr>
        <w:pStyle w:val="Subpara1"/>
        <w:ind w:hanging="450"/>
      </w:pPr>
      <w:r w:rsidRPr="00040A01">
        <w:t>Of the inevitable waste that is generated, as many of the waste materials as economically feasible shall be reused, salvaged, or recycled.</w:t>
      </w:r>
    </w:p>
    <w:p w14:paraId="201DACCC" w14:textId="77777777" w:rsidR="00626D49" w:rsidRDefault="00626D49" w:rsidP="00626D49">
      <w:pPr>
        <w:pStyle w:val="Subpara1"/>
        <w:ind w:hanging="450"/>
      </w:pPr>
      <w:r w:rsidRPr="00040A01">
        <w:t>Waste disposal in landfills shall be minimized to the greatest extent possible.</w:t>
      </w:r>
    </w:p>
    <w:p w14:paraId="2D7ADA03" w14:textId="77777777" w:rsidR="00626D49" w:rsidRPr="000A6E40" w:rsidRDefault="00626D49" w:rsidP="00626D49">
      <w:pPr>
        <w:pStyle w:val="Subpara1"/>
        <w:numPr>
          <w:ilvl w:val="0"/>
          <w:numId w:val="0"/>
        </w:numPr>
        <w:ind w:left="1440"/>
      </w:pPr>
    </w:p>
    <w:p w14:paraId="5D0A7F01" w14:textId="77777777" w:rsidR="00626D49" w:rsidRPr="000A6E40" w:rsidRDefault="00626D49" w:rsidP="00626D49">
      <w:pPr>
        <w:pStyle w:val="ParaA"/>
        <w:tabs>
          <w:tab w:val="clear" w:pos="864"/>
          <w:tab w:val="clear" w:pos="1008"/>
        </w:tabs>
        <w:ind w:left="990" w:hanging="450"/>
      </w:pPr>
      <w:r w:rsidRPr="00040A01">
        <w:t>Waste Diversion Goals</w:t>
      </w:r>
    </w:p>
    <w:p w14:paraId="76B72200" w14:textId="77777777" w:rsidR="00626D49" w:rsidRPr="000A6E40" w:rsidRDefault="00626D49" w:rsidP="00626D49">
      <w:pPr>
        <w:pStyle w:val="Subpara1"/>
        <w:tabs>
          <w:tab w:val="clear" w:pos="1440"/>
        </w:tabs>
        <w:ind w:hanging="450"/>
      </w:pPr>
      <w:r w:rsidRPr="00040A01">
        <w:t xml:space="preserve">A minimum of </w:t>
      </w:r>
      <w:r>
        <w:t>90%</w:t>
      </w:r>
      <w:r w:rsidRPr="00040A01">
        <w:t xml:space="preserve"> of </w:t>
      </w:r>
      <w:r>
        <w:t xml:space="preserve">easily recycled recyclables and compostable </w:t>
      </w:r>
      <w:r w:rsidRPr="00040A01">
        <w:t xml:space="preserve">waste generated from demolition and construction shall </w:t>
      </w:r>
      <w:r>
        <w:t>be diverted from the landfill. The following waste categories, at a minimum shall be diverted from a landfill:</w:t>
      </w:r>
    </w:p>
    <w:p w14:paraId="6AA055A1" w14:textId="77777777" w:rsidR="00626D49" w:rsidRPr="000A6E40" w:rsidRDefault="00626D49" w:rsidP="00626D49">
      <w:pPr>
        <w:pStyle w:val="Subparaa"/>
      </w:pPr>
      <w:r w:rsidRPr="00040A01">
        <w:t>Green waste, such as biodegradable landscaping materials</w:t>
      </w:r>
      <w:r>
        <w:t>.</w:t>
      </w:r>
    </w:p>
    <w:p w14:paraId="2401F69A" w14:textId="77777777" w:rsidR="00626D49" w:rsidRPr="000A6E40" w:rsidRDefault="00626D49" w:rsidP="00626D49">
      <w:pPr>
        <w:pStyle w:val="Subparaa"/>
      </w:pPr>
      <w:r w:rsidRPr="00040A01">
        <w:t>Soil</w:t>
      </w:r>
      <w:r>
        <w:t>.</w:t>
      </w:r>
    </w:p>
    <w:p w14:paraId="7A5E481C" w14:textId="77777777" w:rsidR="00626D49" w:rsidRPr="000A6E40" w:rsidRDefault="00626D49" w:rsidP="00626D49">
      <w:pPr>
        <w:pStyle w:val="Subparaa"/>
      </w:pPr>
      <w:proofErr w:type="spellStart"/>
      <w:r w:rsidRPr="00040A01">
        <w:t>Inerts</w:t>
      </w:r>
      <w:proofErr w:type="spellEnd"/>
      <w:r w:rsidRPr="00040A01">
        <w:t xml:space="preserve"> such as concrete, asphalt and masonry</w:t>
      </w:r>
      <w:r>
        <w:t>.</w:t>
      </w:r>
    </w:p>
    <w:p w14:paraId="0E015608" w14:textId="77777777" w:rsidR="00626D49" w:rsidRPr="000A6E40" w:rsidRDefault="00626D49" w:rsidP="00626D49">
      <w:pPr>
        <w:pStyle w:val="Subparaa"/>
      </w:pPr>
      <w:r w:rsidRPr="00040A01">
        <w:t xml:space="preserve">Clean, dimensional </w:t>
      </w:r>
      <w:r w:rsidR="00432C85" w:rsidRPr="00040A01">
        <w:t>non- treated</w:t>
      </w:r>
      <w:r w:rsidRPr="00040A01">
        <w:t xml:space="preserve"> wood and pallet wood</w:t>
      </w:r>
      <w:r>
        <w:t>.</w:t>
      </w:r>
    </w:p>
    <w:p w14:paraId="644E2E1F" w14:textId="77777777" w:rsidR="00626D49" w:rsidRPr="000A6E40" w:rsidRDefault="00626D49" w:rsidP="00626D49">
      <w:pPr>
        <w:pStyle w:val="Subparaa"/>
      </w:pPr>
      <w:r w:rsidRPr="00040A01">
        <w:t>Engineered wood products, such as plywood and particle board</w:t>
      </w:r>
      <w:r>
        <w:t>.</w:t>
      </w:r>
    </w:p>
    <w:p w14:paraId="264C4477" w14:textId="77777777" w:rsidR="00626D49" w:rsidRPr="000A6E40" w:rsidRDefault="00626D49" w:rsidP="00626D49">
      <w:pPr>
        <w:pStyle w:val="Subparaa"/>
      </w:pPr>
      <w:r w:rsidRPr="00040A01">
        <w:t xml:space="preserve">Cardboard, </w:t>
      </w:r>
      <w:proofErr w:type="gramStart"/>
      <w:r w:rsidRPr="00040A01">
        <w:t>paper</w:t>
      </w:r>
      <w:proofErr w:type="gramEnd"/>
      <w:r w:rsidRPr="00040A01">
        <w:t xml:space="preserve"> and packaging</w:t>
      </w:r>
      <w:r>
        <w:t>.</w:t>
      </w:r>
    </w:p>
    <w:p w14:paraId="56EB3D9B" w14:textId="77777777" w:rsidR="00626D49" w:rsidRPr="00040A01" w:rsidRDefault="00626D49" w:rsidP="00626D49">
      <w:pPr>
        <w:pStyle w:val="Subparaa"/>
      </w:pPr>
      <w:r w:rsidRPr="00030A4B">
        <w:t>Roofing materials</w:t>
      </w:r>
      <w:r>
        <w:t>.</w:t>
      </w:r>
    </w:p>
    <w:p w14:paraId="19A73BE0" w14:textId="77777777" w:rsidR="00626D49" w:rsidRPr="00040A01" w:rsidRDefault="00626D49" w:rsidP="00626D49">
      <w:pPr>
        <w:pStyle w:val="Subparaa"/>
        <w:tabs>
          <w:tab w:val="clear" w:pos="1872"/>
          <w:tab w:val="clear" w:pos="2016"/>
        </w:tabs>
        <w:ind w:left="1890" w:hanging="450"/>
      </w:pPr>
      <w:r w:rsidRPr="00030A4B">
        <w:t xml:space="preserve">Metals from banding, ductwork, framing, roofing, siding, flashing, piping, and rebar and products including steel, iron, galvanized sheet steel, stainless steel, aluminum, copper, zinc, lead, </w:t>
      </w:r>
      <w:proofErr w:type="gramStart"/>
      <w:r w:rsidRPr="00030A4B">
        <w:t>brass</w:t>
      </w:r>
      <w:proofErr w:type="gramEnd"/>
      <w:r w:rsidRPr="00030A4B">
        <w:t xml:space="preserve"> and bronze</w:t>
      </w:r>
      <w:r>
        <w:t>.</w:t>
      </w:r>
    </w:p>
    <w:p w14:paraId="3FB0CEAD" w14:textId="77777777" w:rsidR="00626D49" w:rsidRPr="00040A01" w:rsidRDefault="00626D49" w:rsidP="00626D49">
      <w:pPr>
        <w:pStyle w:val="Subparaa"/>
        <w:tabs>
          <w:tab w:val="clear" w:pos="1872"/>
          <w:tab w:val="clear" w:pos="2016"/>
        </w:tabs>
        <w:ind w:left="1890" w:hanging="450"/>
      </w:pPr>
      <w:r w:rsidRPr="00030A4B">
        <w:t>Insulation</w:t>
      </w:r>
      <w:r>
        <w:t>.</w:t>
      </w:r>
    </w:p>
    <w:p w14:paraId="7CF59591" w14:textId="77777777" w:rsidR="00626D49" w:rsidRPr="00040A01" w:rsidRDefault="00626D49" w:rsidP="00626D49">
      <w:pPr>
        <w:pStyle w:val="Subparaa"/>
        <w:tabs>
          <w:tab w:val="clear" w:pos="1872"/>
          <w:tab w:val="clear" w:pos="2016"/>
        </w:tabs>
        <w:ind w:left="1890" w:hanging="450"/>
      </w:pPr>
      <w:r w:rsidRPr="00030A4B">
        <w:t>Gypsum board</w:t>
      </w:r>
      <w:r>
        <w:t>.</w:t>
      </w:r>
    </w:p>
    <w:p w14:paraId="7477C9E4" w14:textId="77777777" w:rsidR="00626D49" w:rsidRPr="00040A01" w:rsidRDefault="00626D49" w:rsidP="00626D49">
      <w:pPr>
        <w:pStyle w:val="Subparaa"/>
        <w:tabs>
          <w:tab w:val="clear" w:pos="1872"/>
          <w:tab w:val="clear" w:pos="2016"/>
        </w:tabs>
        <w:ind w:left="1890" w:hanging="450"/>
      </w:pPr>
      <w:r w:rsidRPr="00030A4B">
        <w:t>Carpet and pad</w:t>
      </w:r>
      <w:r>
        <w:t>.</w:t>
      </w:r>
    </w:p>
    <w:p w14:paraId="32893786" w14:textId="77777777" w:rsidR="00626D49" w:rsidRPr="00040A01" w:rsidRDefault="00626D49" w:rsidP="00626D49">
      <w:pPr>
        <w:pStyle w:val="Subparaa"/>
        <w:tabs>
          <w:tab w:val="clear" w:pos="1872"/>
          <w:tab w:val="clear" w:pos="2016"/>
        </w:tabs>
        <w:ind w:left="1890" w:hanging="450"/>
      </w:pPr>
      <w:r>
        <w:t>Plastics such as</w:t>
      </w:r>
      <w:r w:rsidRPr="00030A4B">
        <w:t xml:space="preserve"> ABS and PVC</w:t>
      </w:r>
      <w:r>
        <w:t>.</w:t>
      </w:r>
    </w:p>
    <w:p w14:paraId="5523E7B8" w14:textId="77777777" w:rsidR="00626D49" w:rsidRPr="00040A01" w:rsidRDefault="00626D49" w:rsidP="00626D49">
      <w:pPr>
        <w:pStyle w:val="Subparaa"/>
        <w:tabs>
          <w:tab w:val="clear" w:pos="1872"/>
          <w:tab w:val="clear" w:pos="2016"/>
        </w:tabs>
        <w:ind w:left="1890" w:hanging="450"/>
      </w:pPr>
      <w:r>
        <w:t xml:space="preserve">Food and </w:t>
      </w:r>
      <w:r w:rsidRPr="00030A4B">
        <w:t>Beverage containers</w:t>
      </w:r>
      <w:r>
        <w:t>.</w:t>
      </w:r>
    </w:p>
    <w:p w14:paraId="5D7D6817" w14:textId="77777777" w:rsidR="00626D49" w:rsidRPr="00040A01" w:rsidRDefault="00626D49" w:rsidP="00626D49">
      <w:pPr>
        <w:pStyle w:val="Subparaa"/>
        <w:tabs>
          <w:tab w:val="clear" w:pos="1872"/>
          <w:tab w:val="clear" w:pos="2016"/>
        </w:tabs>
        <w:ind w:left="1890" w:hanging="450"/>
      </w:pPr>
      <w:r w:rsidRPr="00030A4B">
        <w:lastRenderedPageBreak/>
        <w:t>Appliances that have switches and temperature control devices containing mercury, used oil, and refrigerants removed by a Certified Appliance Recycler (CAR).</w:t>
      </w:r>
    </w:p>
    <w:p w14:paraId="2F0F29ED" w14:textId="77777777" w:rsidR="00626D49" w:rsidRPr="00040A01" w:rsidRDefault="00626D49" w:rsidP="00626D49">
      <w:pPr>
        <w:pStyle w:val="Subpara1"/>
        <w:ind w:hanging="450"/>
      </w:pPr>
      <w:r w:rsidRPr="00030A4B">
        <w:t>Management of excavated soil</w:t>
      </w:r>
    </w:p>
    <w:p w14:paraId="73C82E54" w14:textId="084F63F7" w:rsidR="006A7A89" w:rsidRPr="006A7A89" w:rsidRDefault="00396258" w:rsidP="006A7A89">
      <w:pPr>
        <w:pStyle w:val="Subparaa"/>
      </w:pPr>
      <w:bookmarkStart w:id="0" w:name="_Hlk14102406"/>
      <w:r w:rsidRPr="00637A77">
        <w:t>Clean e</w:t>
      </w:r>
      <w:r w:rsidR="00626D49" w:rsidRPr="00637A77">
        <w:t xml:space="preserve">xcavated soil </w:t>
      </w:r>
      <w:r w:rsidRPr="00637A77">
        <w:t xml:space="preserve">without construction aggregate </w:t>
      </w:r>
      <w:r w:rsidR="00626D49" w:rsidRPr="00637A77">
        <w:t xml:space="preserve">shall remain on site. The </w:t>
      </w:r>
      <w:r w:rsidR="00432C85" w:rsidRPr="00637A77">
        <w:t>Subcontractor</w:t>
      </w:r>
      <w:r w:rsidR="00DC2244" w:rsidRPr="00637A77">
        <w:t xml:space="preserve"> shall transport excavated clean soil without construction aggregate </w:t>
      </w:r>
      <w:r w:rsidR="00626D49" w:rsidRPr="00637A77">
        <w:t>to an area on site designated by the SDR.</w:t>
      </w:r>
      <w:r w:rsidR="00DC2244" w:rsidRPr="00637A77">
        <w:t xml:space="preserve"> </w:t>
      </w:r>
      <w:r w:rsidR="00563B73" w:rsidRPr="00637A77">
        <w:t>The Subcontractor shall spread the excavated clean soil to the satisfaction of the SDR</w:t>
      </w:r>
      <w:r w:rsidR="00563B73" w:rsidRPr="006A7A89">
        <w:t xml:space="preserve">. </w:t>
      </w:r>
      <w:r w:rsidR="006A7A89" w:rsidRPr="006A7A89">
        <w:t xml:space="preserve">Construction aggregate is defined as gravel, sand, </w:t>
      </w:r>
      <w:r w:rsidR="00121C72">
        <w:t xml:space="preserve">asphalt, concrete and other </w:t>
      </w:r>
      <w:r w:rsidR="006A7A89" w:rsidRPr="006A7A89">
        <w:t>road materials, building stone, colloidal, other clays, cement mat</w:t>
      </w:r>
      <w:r w:rsidR="006A7A89">
        <w:t>erials, plastic, metal, and wood.</w:t>
      </w:r>
    </w:p>
    <w:p w14:paraId="61A6466C" w14:textId="55A07BB1" w:rsidR="00626D49" w:rsidRPr="00637A77" w:rsidRDefault="00DC2244" w:rsidP="006A7A89">
      <w:pPr>
        <w:pStyle w:val="Subparaa"/>
        <w:numPr>
          <w:ilvl w:val="0"/>
          <w:numId w:val="0"/>
        </w:numPr>
        <w:ind w:left="2016"/>
      </w:pPr>
      <w:r w:rsidRPr="006A7A89">
        <w:t xml:space="preserve">Construction aggregate shall be </w:t>
      </w:r>
      <w:r w:rsidR="00563B73" w:rsidRPr="006A7A89">
        <w:t xml:space="preserve">hauled and </w:t>
      </w:r>
      <w:r w:rsidR="00E46B1D">
        <w:t>recycled/</w:t>
      </w:r>
      <w:r w:rsidRPr="006A7A89">
        <w:t xml:space="preserve">disposed of </w:t>
      </w:r>
      <w:r w:rsidR="00563B73" w:rsidRPr="006A7A89">
        <w:t>off-site by the Subcontrac</w:t>
      </w:r>
      <w:r w:rsidR="00637A77" w:rsidRPr="006A7A89">
        <w:t>tor to</w:t>
      </w:r>
      <w:r w:rsidR="00637A77" w:rsidRPr="00637A77">
        <w:t xml:space="preserve"> an </w:t>
      </w:r>
      <w:r w:rsidR="00637A77">
        <w:t xml:space="preserve">approved waste disposal </w:t>
      </w:r>
      <w:proofErr w:type="gramStart"/>
      <w:r w:rsidR="00637A77">
        <w:t>facility</w:t>
      </w:r>
      <w:r w:rsidR="00396258" w:rsidRPr="00637A77">
        <w:t>,</w:t>
      </w:r>
      <w:r w:rsidR="00F95712">
        <w:t xml:space="preserve"> </w:t>
      </w:r>
      <w:r w:rsidRPr="00637A77">
        <w:t>and</w:t>
      </w:r>
      <w:proofErr w:type="gramEnd"/>
      <w:r w:rsidRPr="00637A77">
        <w:t xml:space="preserve"> included </w:t>
      </w:r>
      <w:r w:rsidR="00637A77">
        <w:t>i</w:t>
      </w:r>
      <w:r w:rsidR="00396258" w:rsidRPr="00637A77">
        <w:t>n the waste debris collection form as specified herein.</w:t>
      </w:r>
      <w:r w:rsidR="00E626A7">
        <w:t xml:space="preserve"> </w:t>
      </w:r>
    </w:p>
    <w:bookmarkEnd w:id="0"/>
    <w:p w14:paraId="42E88B74" w14:textId="77777777" w:rsidR="00626D49" w:rsidRDefault="00626D49" w:rsidP="00626D49">
      <w:pPr>
        <w:pStyle w:val="ParaA"/>
        <w:tabs>
          <w:tab w:val="clear" w:pos="864"/>
          <w:tab w:val="clear" w:pos="1008"/>
        </w:tabs>
        <w:ind w:left="990" w:hanging="450"/>
      </w:pPr>
      <w:r w:rsidRPr="00AC2F05">
        <w:t>Construction Waste Management Plan</w:t>
      </w:r>
    </w:p>
    <w:p w14:paraId="6E3AC265" w14:textId="77777777" w:rsidR="00626D49" w:rsidRPr="00AC3EE2" w:rsidRDefault="00626D49" w:rsidP="00626D49">
      <w:pPr>
        <w:pStyle w:val="Subpara1"/>
      </w:pPr>
    </w:p>
    <w:p w14:paraId="5F40940D" w14:textId="03FEC2CE" w:rsidR="00626D49" w:rsidRDefault="00626D49" w:rsidP="00626D49">
      <w:pPr>
        <w:pStyle w:val="Subparaa"/>
        <w:tabs>
          <w:tab w:val="clear" w:pos="1872"/>
          <w:tab w:val="clear" w:pos="2016"/>
        </w:tabs>
        <w:ind w:left="1890" w:hanging="450"/>
      </w:pPr>
      <w:r>
        <w:t>Waste Management Plan:</w:t>
      </w:r>
      <w:r w:rsidRPr="00040A01">
        <w:t xml:space="preserve"> Prior to any waste removal, the </w:t>
      </w:r>
      <w:r w:rsidR="00432C85">
        <w:t>Subcontractor</w:t>
      </w:r>
      <w:r w:rsidRPr="00040A01">
        <w:t xml:space="preserve"> shall submit a </w:t>
      </w:r>
      <w:r>
        <w:t>Waste Management Plan.</w:t>
      </w:r>
      <w:r w:rsidRPr="00040A01">
        <w:t xml:space="preserve"> The plan shall contain the following:</w:t>
      </w:r>
    </w:p>
    <w:p w14:paraId="4B7C9E33" w14:textId="77777777" w:rsidR="00626D49" w:rsidRPr="00040A01" w:rsidRDefault="00626D49" w:rsidP="00626D49">
      <w:pPr>
        <w:pStyle w:val="subpara10"/>
        <w:tabs>
          <w:tab w:val="clear" w:pos="2304"/>
          <w:tab w:val="clear" w:pos="2592"/>
        </w:tabs>
        <w:ind w:left="2340" w:hanging="450"/>
      </w:pPr>
      <w:r w:rsidRPr="00040A01">
        <w:t>Analysis of the estimated job site waste to be generated, including types and quantities.</w:t>
      </w:r>
    </w:p>
    <w:p w14:paraId="06CDDE73" w14:textId="77777777" w:rsidR="00626D49" w:rsidRPr="00040A01" w:rsidRDefault="00626D49" w:rsidP="00626D49">
      <w:pPr>
        <w:pStyle w:val="subpara10"/>
        <w:tabs>
          <w:tab w:val="clear" w:pos="2304"/>
          <w:tab w:val="clear" w:pos="2592"/>
        </w:tabs>
        <w:ind w:left="2340" w:hanging="450"/>
      </w:pPr>
      <w:r w:rsidRPr="00040A01">
        <w:t xml:space="preserve">The </w:t>
      </w:r>
      <w:r w:rsidR="00432C85">
        <w:t>Subcontractor</w:t>
      </w:r>
      <w:r w:rsidRPr="00040A01">
        <w:t xml:space="preserve"> shall prepare a list of each material proposed to be salvaged, re-used, or recycled </w:t>
      </w:r>
      <w:proofErr w:type="gramStart"/>
      <w:r w:rsidRPr="00040A01">
        <w:t>during the course of</w:t>
      </w:r>
      <w:proofErr w:type="gramEnd"/>
      <w:r w:rsidRPr="00040A01">
        <w:t xml:space="preserve"> the </w:t>
      </w:r>
      <w:r w:rsidR="008E0308">
        <w:t>sub</w:t>
      </w:r>
      <w:r w:rsidRPr="00040A01">
        <w:t>contract.</w:t>
      </w:r>
    </w:p>
    <w:p w14:paraId="22DBA60A" w14:textId="77777777" w:rsidR="00626D49" w:rsidRPr="00040A01" w:rsidRDefault="00626D49" w:rsidP="00626D49">
      <w:pPr>
        <w:pStyle w:val="subpara10"/>
        <w:tabs>
          <w:tab w:val="clear" w:pos="2304"/>
          <w:tab w:val="clear" w:pos="2592"/>
        </w:tabs>
        <w:ind w:left="2340" w:hanging="450"/>
      </w:pPr>
      <w:r w:rsidRPr="00040A01">
        <w:t xml:space="preserve">The methods of handling materials to be recycled, including on site material separation, storage, and protection and </w:t>
      </w:r>
      <w:proofErr w:type="gramStart"/>
      <w:r w:rsidRPr="00040A01">
        <w:t>off site</w:t>
      </w:r>
      <w:proofErr w:type="gramEnd"/>
      <w:r w:rsidRPr="00040A01">
        <w:t xml:space="preserve"> mixed waste disposal.</w:t>
      </w:r>
    </w:p>
    <w:p w14:paraId="5F7D9351" w14:textId="69577988" w:rsidR="00626D49" w:rsidRPr="00B244E8" w:rsidRDefault="00626D49" w:rsidP="00626D49">
      <w:pPr>
        <w:pStyle w:val="subpara10"/>
        <w:tabs>
          <w:tab w:val="clear" w:pos="2304"/>
          <w:tab w:val="clear" w:pos="2592"/>
        </w:tabs>
        <w:ind w:left="2340" w:hanging="450"/>
      </w:pPr>
      <w:r w:rsidRPr="00564A71">
        <w:t xml:space="preserve">The type and size of containers the </w:t>
      </w:r>
      <w:r w:rsidR="00432C85">
        <w:t>Subcontractor</w:t>
      </w:r>
      <w:r w:rsidRPr="00564A71">
        <w:t xml:space="preserve"> will bring onsite for storing recyclable materials, as well as the proposed l</w:t>
      </w:r>
      <w:r>
        <w:t xml:space="preserve">ocation for container storage. </w:t>
      </w:r>
      <w:r w:rsidRPr="00B244E8">
        <w:t xml:space="preserve">If </w:t>
      </w:r>
      <w:r w:rsidR="00CF7A9C">
        <w:t>NTESS</w:t>
      </w:r>
      <w:r w:rsidR="00CF7A9C" w:rsidRPr="00B244E8">
        <w:t xml:space="preserve"> </w:t>
      </w:r>
      <w:r w:rsidRPr="00B244E8">
        <w:t xml:space="preserve">will be providing the containers, </w:t>
      </w:r>
      <w:r w:rsidR="00432C85">
        <w:t>Subcontractor</w:t>
      </w:r>
      <w:r w:rsidRPr="00B244E8">
        <w:t xml:space="preserve"> must provide minimum 5-day notice of bin requirements.</w:t>
      </w:r>
    </w:p>
    <w:p w14:paraId="6F89616A" w14:textId="77777777" w:rsidR="00626D49" w:rsidRPr="00040A01" w:rsidRDefault="00626D49" w:rsidP="00626D49">
      <w:pPr>
        <w:pStyle w:val="subpara10"/>
        <w:tabs>
          <w:tab w:val="clear" w:pos="2304"/>
          <w:tab w:val="clear" w:pos="2592"/>
        </w:tabs>
        <w:ind w:left="2340" w:hanging="450"/>
      </w:pPr>
      <w:r w:rsidRPr="00040A01">
        <w:t>A description of the means to be employed in recycling consistent with requirements for acceptance by designated facilities.</w:t>
      </w:r>
    </w:p>
    <w:p w14:paraId="046B1B4B" w14:textId="77777777" w:rsidR="00626D49" w:rsidRPr="00040A01" w:rsidRDefault="00626D49" w:rsidP="00626D49">
      <w:pPr>
        <w:pStyle w:val="subpara10"/>
        <w:tabs>
          <w:tab w:val="clear" w:pos="2304"/>
          <w:tab w:val="clear" w:pos="2592"/>
        </w:tabs>
        <w:ind w:left="2340" w:hanging="450"/>
      </w:pPr>
      <w:r w:rsidRPr="00040A01">
        <w:t>The name of the landfill(s) where solid waste will be disposed.</w:t>
      </w:r>
    </w:p>
    <w:p w14:paraId="1C02C26C" w14:textId="77777777" w:rsidR="00626D49" w:rsidRPr="00040A01" w:rsidRDefault="00626D49" w:rsidP="00626D49">
      <w:pPr>
        <w:pStyle w:val="subpara10"/>
        <w:tabs>
          <w:tab w:val="clear" w:pos="2304"/>
          <w:tab w:val="clear" w:pos="2592"/>
        </w:tabs>
        <w:ind w:left="2340" w:hanging="450"/>
      </w:pPr>
      <w:r w:rsidRPr="00040A01">
        <w:t>A description of the means of transportation of the recyclable materials (whether materials will be site-separated and self-hauled to designated centers or whether mixed materials will be collected by a waste hauler and removed from the site) and appropriate destinations.</w:t>
      </w:r>
    </w:p>
    <w:p w14:paraId="30E96939" w14:textId="5BDE4B25" w:rsidR="00626D49" w:rsidRPr="00040A01" w:rsidRDefault="00626D49" w:rsidP="00626D49">
      <w:pPr>
        <w:pStyle w:val="subpara10"/>
        <w:tabs>
          <w:tab w:val="clear" w:pos="2304"/>
          <w:tab w:val="clear" w:pos="2592"/>
        </w:tabs>
        <w:ind w:left="2340" w:hanging="450"/>
      </w:pPr>
      <w:r w:rsidRPr="00040A01">
        <w:t xml:space="preserve">The </w:t>
      </w:r>
      <w:r w:rsidR="00432C85">
        <w:t>Subcontractor</w:t>
      </w:r>
      <w:r w:rsidRPr="00040A01">
        <w:t xml:space="preserve"> shall designate an on-site individual responsible for training, oversight, and documentation of implementation of the waste management plan.</w:t>
      </w:r>
    </w:p>
    <w:p w14:paraId="05768E32" w14:textId="79F5A421" w:rsidR="00626D49" w:rsidRPr="00040A01" w:rsidRDefault="00626D49" w:rsidP="00626D49">
      <w:pPr>
        <w:pStyle w:val="subpara10"/>
        <w:tabs>
          <w:tab w:val="clear" w:pos="2304"/>
          <w:tab w:val="clear" w:pos="2592"/>
        </w:tabs>
        <w:ind w:left="2340" w:hanging="450"/>
      </w:pPr>
      <w:r w:rsidRPr="00040A01">
        <w:t xml:space="preserve">The </w:t>
      </w:r>
      <w:r w:rsidR="00432C85">
        <w:t>Subcontractor</w:t>
      </w:r>
      <w:r w:rsidRPr="00040A01">
        <w:t xml:space="preserve"> shall lay out and label a specific area to facilitate separation of materials for reuse, </w:t>
      </w:r>
      <w:r>
        <w:t>salvage, recycling, and return.</w:t>
      </w:r>
      <w:r w:rsidRPr="00040A01">
        <w:t xml:space="preserve"> Recycling and waste bin areas are to be kept neat and clean and clearly marked </w:t>
      </w:r>
      <w:proofErr w:type="gramStart"/>
      <w:r w:rsidRPr="00040A01">
        <w:t>in order to</w:t>
      </w:r>
      <w:proofErr w:type="gramEnd"/>
      <w:r w:rsidRPr="00040A01">
        <w:t xml:space="preserve"> avoid contamination or mixing of materials.</w:t>
      </w:r>
    </w:p>
    <w:p w14:paraId="3039C984" w14:textId="5FA67016" w:rsidR="00626D49" w:rsidRDefault="00626D49" w:rsidP="00626D49">
      <w:pPr>
        <w:pStyle w:val="subpara10"/>
        <w:tabs>
          <w:tab w:val="clear" w:pos="2304"/>
          <w:tab w:val="clear" w:pos="2592"/>
        </w:tabs>
        <w:ind w:left="2340" w:hanging="450"/>
      </w:pPr>
      <w:r w:rsidRPr="00040A01">
        <w:lastRenderedPageBreak/>
        <w:t xml:space="preserve">The </w:t>
      </w:r>
      <w:r w:rsidR="00432C85">
        <w:t>Subcontractor</w:t>
      </w:r>
      <w:r w:rsidRPr="00040A01">
        <w:t xml:space="preserve"> shall provide to the SDR their Certified Appliance Recycler (CAR) License Number and complete the form DTSC 1430 for all appliances to be recycled or disposed of.</w:t>
      </w:r>
    </w:p>
    <w:p w14:paraId="33F48D05" w14:textId="77777777" w:rsidR="00626D49" w:rsidRPr="00040A01" w:rsidRDefault="00626D49" w:rsidP="00626D49">
      <w:pPr>
        <w:pStyle w:val="subpara10"/>
        <w:tabs>
          <w:tab w:val="clear" w:pos="2304"/>
          <w:tab w:val="clear" w:pos="2592"/>
        </w:tabs>
        <w:ind w:left="2340" w:hanging="450"/>
      </w:pPr>
      <w:r>
        <w:t xml:space="preserve">All waste bins, roll-offs, or other waste containers shall be covered while not in use. All efforts shall be made to prevent </w:t>
      </w:r>
      <w:proofErr w:type="gramStart"/>
      <w:r>
        <w:t>rain water</w:t>
      </w:r>
      <w:proofErr w:type="gramEnd"/>
      <w:r>
        <w:t xml:space="preserve"> from contacting the waste materials. </w:t>
      </w:r>
    </w:p>
    <w:p w14:paraId="47D2B7E8" w14:textId="15279A54" w:rsidR="00626D49" w:rsidRDefault="00626D49" w:rsidP="00626D49">
      <w:pPr>
        <w:pStyle w:val="Subparaa"/>
        <w:tabs>
          <w:tab w:val="clear" w:pos="1872"/>
          <w:tab w:val="clear" w:pos="2016"/>
        </w:tabs>
        <w:ind w:left="1890" w:hanging="450"/>
      </w:pPr>
      <w:r>
        <w:t>Progress Reports:</w:t>
      </w:r>
      <w:r w:rsidRPr="00040A01">
        <w:t xml:space="preserve"> </w:t>
      </w:r>
      <w:r>
        <w:t xml:space="preserve">The </w:t>
      </w:r>
      <w:r w:rsidR="00432C85">
        <w:t>Subcontractor</w:t>
      </w:r>
      <w:r>
        <w:t xml:space="preserve"> shall submit data identifying the quantities of debris recycled and/or disposed of to the SDR after disposal of each waste stream.  The </w:t>
      </w:r>
      <w:r w:rsidR="00432C85">
        <w:t>Subcontractor</w:t>
      </w:r>
      <w:r>
        <w:t xml:space="preserve"> shall submit a waste debris collection form to the SDR </w:t>
      </w:r>
      <w:proofErr w:type="gramStart"/>
      <w:r>
        <w:t>on a monthly basis</w:t>
      </w:r>
      <w:proofErr w:type="gramEnd"/>
      <w:r>
        <w:t xml:space="preserve">. In addition, final data reports shall be provided to the SDR within 10 days of project completion. Data should be reported on the “Construction Debris Data Collection Form,” Attachment </w:t>
      </w:r>
      <w:r w:rsidR="00CD482E">
        <w:t>8</w:t>
      </w:r>
      <w:r>
        <w:t>.</w:t>
      </w:r>
    </w:p>
    <w:p w14:paraId="79E616DF" w14:textId="77777777" w:rsidR="00626D49" w:rsidRPr="00040A01" w:rsidRDefault="00626D49" w:rsidP="00626D49">
      <w:pPr>
        <w:pStyle w:val="Subparaa"/>
        <w:tabs>
          <w:tab w:val="clear" w:pos="1872"/>
          <w:tab w:val="clear" w:pos="2016"/>
        </w:tabs>
        <w:ind w:left="1890" w:hanging="450"/>
      </w:pPr>
      <w:r w:rsidRPr="00040A01">
        <w:t>The reports shall contain the following information:</w:t>
      </w:r>
    </w:p>
    <w:p w14:paraId="0B084FD1" w14:textId="77777777" w:rsidR="00626D49" w:rsidRPr="00040A01" w:rsidRDefault="00626D49" w:rsidP="00626D49">
      <w:pPr>
        <w:pStyle w:val="subpara10"/>
        <w:tabs>
          <w:tab w:val="clear" w:pos="2304"/>
          <w:tab w:val="clear" w:pos="2592"/>
        </w:tabs>
        <w:ind w:left="2340" w:hanging="450"/>
      </w:pPr>
      <w:r w:rsidRPr="00040A01">
        <w:t>The quantity (in tons) of material landfilled, date removed from jobsite, identity of the landfill</w:t>
      </w:r>
      <w:r>
        <w:t xml:space="preserve">. </w:t>
      </w:r>
      <w:r w:rsidRPr="00040A01">
        <w:t>Include legible copies of manifests, weight tickets, receipts, and invoices.</w:t>
      </w:r>
    </w:p>
    <w:p w14:paraId="58EAC07E" w14:textId="77777777" w:rsidR="00626D49" w:rsidRPr="00040A01" w:rsidRDefault="00626D49" w:rsidP="00626D49">
      <w:pPr>
        <w:pStyle w:val="subpara10"/>
        <w:tabs>
          <w:tab w:val="clear" w:pos="2304"/>
          <w:tab w:val="clear" w:pos="2592"/>
        </w:tabs>
        <w:ind w:left="2340" w:hanging="450"/>
      </w:pPr>
      <w:r w:rsidRPr="00040A01">
        <w:t xml:space="preserve">The quantity (in tons) of each material recycled, reused, or salvaged, </w:t>
      </w:r>
      <w:r>
        <w:t>date removed, receiving party, and i</w:t>
      </w:r>
      <w:r w:rsidRPr="00040A01">
        <w:t>nclude legible copies of manifests, weight tickets, receipts, and invoices.</w:t>
      </w:r>
    </w:p>
    <w:p w14:paraId="5C266DBF" w14:textId="494D26A5" w:rsidR="008F5274" w:rsidRDefault="008F5274" w:rsidP="008F5274">
      <w:pPr>
        <w:pStyle w:val="ParaA"/>
      </w:pPr>
      <w:r>
        <w:t>Removing Usable Excess Equipment from Sandia/California</w:t>
      </w:r>
    </w:p>
    <w:p w14:paraId="2FD0672D" w14:textId="2F84BC6A" w:rsidR="008F5274" w:rsidRDefault="008F5274" w:rsidP="008F5274">
      <w:pPr>
        <w:pStyle w:val="Subpara1"/>
      </w:pPr>
      <w:r>
        <w:t>Ensure all hazardous materials, i.e., oils, fluids</w:t>
      </w:r>
      <w:r w:rsidR="005241FA">
        <w:t xml:space="preserve">, lamps </w:t>
      </w:r>
      <w:r>
        <w:t xml:space="preserve">are secure and will not spill </w:t>
      </w:r>
      <w:r w:rsidR="005241FA">
        <w:t xml:space="preserve">or break </w:t>
      </w:r>
      <w:r>
        <w:t>during transport.</w:t>
      </w:r>
    </w:p>
    <w:p w14:paraId="6C0BCE00" w14:textId="0AE95238" w:rsidR="008F5274" w:rsidRDefault="008F5274" w:rsidP="008F5274">
      <w:pPr>
        <w:pStyle w:val="Subpara1"/>
      </w:pPr>
      <w:r>
        <w:t xml:space="preserve">If usable equipment will be disposed </w:t>
      </w:r>
      <w:r w:rsidR="005241FA">
        <w:t xml:space="preserve">of </w:t>
      </w:r>
      <w:r>
        <w:t>engage Sandia Environmental Management prior to leaving site.</w:t>
      </w:r>
    </w:p>
    <w:p w14:paraId="57A1FDCC" w14:textId="4FA5331B" w:rsidR="007A79C2" w:rsidRDefault="007A79C2" w:rsidP="008F5274">
      <w:pPr>
        <w:pStyle w:val="Subpara1"/>
      </w:pPr>
      <w:r>
        <w:t>Sandia Environmental Management is not responsible for any hazards that may be contained in equipment once the equipment has been removed from the site.</w:t>
      </w:r>
    </w:p>
    <w:p w14:paraId="40E78B1F" w14:textId="7991DE58" w:rsidR="00626D49" w:rsidRPr="00040A01" w:rsidRDefault="00626D49" w:rsidP="004F64E9">
      <w:pPr>
        <w:pStyle w:val="ParaA"/>
      </w:pPr>
      <w:r>
        <w:t xml:space="preserve">Solid Waste </w:t>
      </w:r>
      <w:r w:rsidRPr="00040A01">
        <w:t>Regulatory A</w:t>
      </w:r>
      <w:r>
        <w:t>gency Sustainability Approvals:</w:t>
      </w:r>
    </w:p>
    <w:p w14:paraId="0DD10CF1" w14:textId="77777777" w:rsidR="00626D49" w:rsidRPr="00040A01" w:rsidRDefault="00626D49" w:rsidP="00626D49">
      <w:pPr>
        <w:pStyle w:val="Subpara1"/>
        <w:ind w:hanging="450"/>
      </w:pPr>
      <w:r w:rsidRPr="00040A01">
        <w:t>Comply with California State Assembly Bill 939 - Solid Waste.</w:t>
      </w:r>
    </w:p>
    <w:p w14:paraId="27EA2383" w14:textId="77777777" w:rsidR="00626D49" w:rsidRDefault="00626D49" w:rsidP="00626D49">
      <w:pPr>
        <w:pStyle w:val="Subpara1"/>
        <w:ind w:hanging="450"/>
      </w:pPr>
      <w:r w:rsidRPr="00040A01">
        <w:t>Comply with Executive Order</w:t>
      </w:r>
      <w:r>
        <w:t>s</w:t>
      </w:r>
      <w:r w:rsidRPr="00040A01">
        <w:t xml:space="preserve"> 13101</w:t>
      </w:r>
      <w:r>
        <w:t xml:space="preserve"> and 13693</w:t>
      </w:r>
      <w:r w:rsidRPr="00040A01">
        <w:t>.</w:t>
      </w:r>
    </w:p>
    <w:p w14:paraId="5C6127A3" w14:textId="77777777" w:rsidR="00626D49" w:rsidRDefault="00626D49" w:rsidP="00626D49">
      <w:pPr>
        <w:pStyle w:val="Subpara1"/>
        <w:ind w:hanging="450"/>
      </w:pPr>
      <w:r>
        <w:t>Comply with California Mandatory Commercial Recycling, AB 341</w:t>
      </w:r>
    </w:p>
    <w:p w14:paraId="163A8A42" w14:textId="195EDDD8" w:rsidR="00626D49" w:rsidRDefault="00626D49" w:rsidP="00626D49">
      <w:pPr>
        <w:pStyle w:val="Subpara1"/>
        <w:ind w:hanging="450"/>
      </w:pPr>
      <w:r>
        <w:t>Comply with Alameda County Recycling Ordinance 2012-1</w:t>
      </w:r>
    </w:p>
    <w:p w14:paraId="127FA3E6" w14:textId="77777777" w:rsidR="008F5274" w:rsidRPr="00040A01" w:rsidRDefault="008F5274" w:rsidP="004F64E9">
      <w:pPr>
        <w:pStyle w:val="Subpara1"/>
        <w:numPr>
          <w:ilvl w:val="0"/>
          <w:numId w:val="0"/>
        </w:numPr>
        <w:ind w:left="990"/>
      </w:pPr>
    </w:p>
    <w:p w14:paraId="5ED6CAFC" w14:textId="77777777" w:rsidR="00626D49" w:rsidRPr="00040A01" w:rsidRDefault="00626D49" w:rsidP="00626D49">
      <w:pPr>
        <w:pStyle w:val="ART"/>
      </w:pPr>
      <w:r w:rsidRPr="00040A01">
        <w:t>REGULATED AND HAZARDOUS WASTE MANAGEMENT</w:t>
      </w:r>
    </w:p>
    <w:p w14:paraId="71360A8C" w14:textId="77777777" w:rsidR="00626D49" w:rsidRPr="00040A01" w:rsidRDefault="00626D49" w:rsidP="00626D49">
      <w:pPr>
        <w:pStyle w:val="ParaA"/>
        <w:tabs>
          <w:tab w:val="clear" w:pos="864"/>
          <w:tab w:val="clear" w:pos="1008"/>
        </w:tabs>
        <w:ind w:left="990" w:hanging="450"/>
      </w:pPr>
      <w:r>
        <w:t>Asbestos Waste</w:t>
      </w:r>
    </w:p>
    <w:p w14:paraId="413F975E" w14:textId="77777777" w:rsidR="00626D49" w:rsidRPr="00040A01" w:rsidRDefault="00626D49" w:rsidP="00626D49">
      <w:pPr>
        <w:pStyle w:val="Subpara1"/>
        <w:ind w:hanging="450"/>
      </w:pPr>
      <w:r w:rsidRPr="00030A4B">
        <w:t>Handling and disposal of asbestos waste</w:t>
      </w:r>
    </w:p>
    <w:p w14:paraId="3F9ECA63" w14:textId="77777777" w:rsidR="00626D49" w:rsidRDefault="00626D49" w:rsidP="00626D49">
      <w:pPr>
        <w:pStyle w:val="Subparaa"/>
        <w:tabs>
          <w:tab w:val="clear" w:pos="1872"/>
          <w:tab w:val="clear" w:pos="2016"/>
        </w:tabs>
        <w:ind w:left="1890" w:hanging="450"/>
      </w:pPr>
      <w:r w:rsidRPr="00030A4B">
        <w:t>Handling and disposal of asbestos waste shall follow Section 02 82 13, Asbestos Abatement.</w:t>
      </w:r>
    </w:p>
    <w:p w14:paraId="49C71E9E" w14:textId="77777777" w:rsidR="00626D49" w:rsidRDefault="00626D49" w:rsidP="00626D49">
      <w:pPr>
        <w:pStyle w:val="ParaA"/>
        <w:tabs>
          <w:tab w:val="clear" w:pos="864"/>
          <w:tab w:val="clear" w:pos="1008"/>
        </w:tabs>
        <w:ind w:left="990" w:hanging="450"/>
      </w:pPr>
      <w:r>
        <w:t>PCB (Polychlorinated biphenyl) Waste</w:t>
      </w:r>
    </w:p>
    <w:p w14:paraId="76EE6764" w14:textId="77777777" w:rsidR="00626D49" w:rsidRDefault="00626D49" w:rsidP="00626D49">
      <w:pPr>
        <w:pStyle w:val="Subpara1"/>
        <w:ind w:hanging="450"/>
      </w:pPr>
      <w:r>
        <w:t>Handling and disposal of PCB containing waste</w:t>
      </w:r>
    </w:p>
    <w:p w14:paraId="330158EC" w14:textId="77777777" w:rsidR="00626D49" w:rsidRPr="00040A01" w:rsidRDefault="00626D49" w:rsidP="00626D49">
      <w:pPr>
        <w:pStyle w:val="Subparaa"/>
        <w:tabs>
          <w:tab w:val="clear" w:pos="1872"/>
          <w:tab w:val="clear" w:pos="2016"/>
        </w:tabs>
        <w:ind w:left="1890" w:hanging="450"/>
      </w:pPr>
      <w:r>
        <w:t xml:space="preserve">Disposal of PCB containing waste, including light ballasts, shall be </w:t>
      </w:r>
      <w:proofErr w:type="gramStart"/>
      <w:r>
        <w:t>coordinated</w:t>
      </w:r>
      <w:proofErr w:type="gramEnd"/>
      <w:r>
        <w:t xml:space="preserve"> and managed through Sandia’s Waste Management Group.</w:t>
      </w:r>
    </w:p>
    <w:p w14:paraId="55BD174C" w14:textId="77777777" w:rsidR="00626D49" w:rsidRPr="00040A01" w:rsidRDefault="00626D49" w:rsidP="00626D49">
      <w:pPr>
        <w:pStyle w:val="ParaA"/>
        <w:tabs>
          <w:tab w:val="clear" w:pos="864"/>
          <w:tab w:val="clear" w:pos="1008"/>
        </w:tabs>
        <w:ind w:left="990" w:hanging="450"/>
      </w:pPr>
      <w:r w:rsidRPr="00030A4B">
        <w:lastRenderedPageBreak/>
        <w:t xml:space="preserve">Universal Waste (batteries, except lead acid; lamps – fluorescent, HID, Neon, Mercury Vapor, etc.; </w:t>
      </w:r>
      <w:r w:rsidRPr="00040A01">
        <w:t>electronic waste</w:t>
      </w:r>
      <w:r>
        <w:t xml:space="preserve"> and printed circuit boards</w:t>
      </w:r>
      <w:r w:rsidRPr="00040A01">
        <w:t>)</w:t>
      </w:r>
    </w:p>
    <w:p w14:paraId="523395FA" w14:textId="77777777" w:rsidR="00626D49" w:rsidRPr="00040A01" w:rsidRDefault="00626D49" w:rsidP="00626D49">
      <w:pPr>
        <w:pStyle w:val="Subpara1"/>
        <w:ind w:hanging="450"/>
      </w:pPr>
      <w:r w:rsidRPr="00030A4B">
        <w:t>Recycling and disposal of universal waste</w:t>
      </w:r>
    </w:p>
    <w:p w14:paraId="200D69B8" w14:textId="61111099" w:rsidR="00626D49" w:rsidRPr="00040A01" w:rsidRDefault="00626D49" w:rsidP="00626D49">
      <w:pPr>
        <w:pStyle w:val="Subparaa"/>
        <w:tabs>
          <w:tab w:val="clear" w:pos="1872"/>
          <w:tab w:val="clear" w:pos="2016"/>
        </w:tabs>
        <w:ind w:left="1890" w:hanging="450"/>
      </w:pPr>
      <w:r w:rsidRPr="00030A4B">
        <w:t xml:space="preserve">All universal waste generated from project activities associated with the removal of </w:t>
      </w:r>
      <w:r w:rsidR="00CF7A9C">
        <w:t>NTESS</w:t>
      </w:r>
      <w:r w:rsidR="00CF7A9C" w:rsidRPr="00030A4B">
        <w:t xml:space="preserve"> </w:t>
      </w:r>
      <w:r w:rsidRPr="00030A4B">
        <w:t xml:space="preserve">owned building components or equipment </w:t>
      </w:r>
      <w:r w:rsidRPr="00040A01">
        <w:t xml:space="preserve">shall be managed and recycled through Sandia’s </w:t>
      </w:r>
      <w:r>
        <w:t>Waste Management Group</w:t>
      </w:r>
      <w:r w:rsidRPr="00040A01">
        <w:t>.</w:t>
      </w:r>
    </w:p>
    <w:p w14:paraId="3D9D7FC6" w14:textId="77777777" w:rsidR="00626D49" w:rsidRPr="00030A4B" w:rsidRDefault="00626D49" w:rsidP="00626D49">
      <w:pPr>
        <w:pStyle w:val="Subparaa"/>
        <w:tabs>
          <w:tab w:val="clear" w:pos="1872"/>
          <w:tab w:val="clear" w:pos="2016"/>
        </w:tabs>
        <w:ind w:left="1890" w:hanging="450"/>
      </w:pPr>
      <w:r w:rsidRPr="00030A4B">
        <w:t>Sandia’s Waste Management Group shall provide appropriate containers for the proper accumulation of universal waste at the Sandia job site.</w:t>
      </w:r>
    </w:p>
    <w:p w14:paraId="5E3BB727" w14:textId="0A8D65DA" w:rsidR="00626D49" w:rsidRPr="00030A4B" w:rsidRDefault="00626D49" w:rsidP="00626D49">
      <w:pPr>
        <w:pStyle w:val="Subparaa"/>
        <w:tabs>
          <w:tab w:val="clear" w:pos="1872"/>
          <w:tab w:val="clear" w:pos="2016"/>
        </w:tabs>
        <w:ind w:left="1890" w:hanging="450"/>
      </w:pPr>
      <w:r w:rsidRPr="00040A01">
        <w:t xml:space="preserve">The </w:t>
      </w:r>
      <w:r w:rsidR="00432C85">
        <w:t>Subcontractor</w:t>
      </w:r>
      <w:r w:rsidRPr="00040A01">
        <w:t xml:space="preserve"> shall be responsible for implementing all universal waste </w:t>
      </w:r>
      <w:r w:rsidRPr="00030A4B">
        <w:t xml:space="preserve">handling and storage </w:t>
      </w:r>
      <w:r w:rsidRPr="00040A01">
        <w:t xml:space="preserve">requirements identified by </w:t>
      </w:r>
      <w:r w:rsidR="00CF7A9C">
        <w:t>NTESS</w:t>
      </w:r>
      <w:r w:rsidRPr="00040A01">
        <w:t>.</w:t>
      </w:r>
      <w:r>
        <w:t xml:space="preserve"> These </w:t>
      </w:r>
      <w:proofErr w:type="gramStart"/>
      <w:r>
        <w:t>include:</w:t>
      </w:r>
      <w:proofErr w:type="gramEnd"/>
      <w:r>
        <w:t xml:space="preserve"> </w:t>
      </w:r>
      <w:r w:rsidRPr="00030A4B">
        <w:t>keeping containers closed except when adding waste, maintaining containers in good condition, and contacting the SDR when containers are full or ad</w:t>
      </w:r>
      <w:r>
        <w:t>ditional containers are needed.</w:t>
      </w:r>
      <w:r w:rsidRPr="00030A4B">
        <w:t xml:space="preserve"> All universal waste must be placed into properly labeled containers at the end of each </w:t>
      </w:r>
      <w:proofErr w:type="gramStart"/>
      <w:r w:rsidRPr="00030A4B">
        <w:t>work day</w:t>
      </w:r>
      <w:proofErr w:type="gramEnd"/>
      <w:r w:rsidRPr="00030A4B">
        <w:t>.</w:t>
      </w:r>
    </w:p>
    <w:p w14:paraId="33EE4669" w14:textId="77777777" w:rsidR="00626D49" w:rsidRDefault="00626D49" w:rsidP="00626D49">
      <w:pPr>
        <w:pStyle w:val="Subparaa"/>
        <w:tabs>
          <w:tab w:val="clear" w:pos="1872"/>
          <w:tab w:val="clear" w:pos="2016"/>
        </w:tabs>
        <w:ind w:left="1890" w:hanging="450"/>
      </w:pPr>
      <w:r w:rsidRPr="00030A4B">
        <w:t>Universal waste containers shall be labeled “Universal Waste __________” and include the specific type and date the universal waste was first generated.</w:t>
      </w:r>
    </w:p>
    <w:p w14:paraId="570FEB8E" w14:textId="123CF29F" w:rsidR="00657487" w:rsidRPr="00030A4B" w:rsidRDefault="00657487" w:rsidP="00657487">
      <w:pPr>
        <w:pStyle w:val="Subparaa"/>
        <w:tabs>
          <w:tab w:val="clear" w:pos="1872"/>
          <w:tab w:val="clear" w:pos="2016"/>
        </w:tabs>
        <w:ind w:left="1890" w:hanging="450"/>
      </w:pPr>
      <w:r>
        <w:t xml:space="preserve">All Lower-tier </w:t>
      </w:r>
      <w:r w:rsidR="006614A4">
        <w:t xml:space="preserve">subcontractors </w:t>
      </w:r>
      <w:r>
        <w:t>handling universal waste shall be trained according to California Universal Waste Management training requiremen</w:t>
      </w:r>
      <w:r w:rsidR="00761C67">
        <w:t>ts as set forth in Title 22 6627</w:t>
      </w:r>
      <w:r>
        <w:t xml:space="preserve">3.36.  SDRs </w:t>
      </w:r>
      <w:r w:rsidR="00CA4E1A">
        <w:t xml:space="preserve">shall </w:t>
      </w:r>
      <w:r w:rsidR="00747C60">
        <w:t>verify</w:t>
      </w:r>
      <w:r>
        <w:t xml:space="preserve"> current certifications are up to date if training is provided outside Sandia.</w:t>
      </w:r>
    </w:p>
    <w:p w14:paraId="18CC9662" w14:textId="77777777" w:rsidR="00626D49" w:rsidRPr="00040A01" w:rsidRDefault="00626D49" w:rsidP="00626D49">
      <w:pPr>
        <w:pStyle w:val="ParaA"/>
        <w:tabs>
          <w:tab w:val="clear" w:pos="864"/>
          <w:tab w:val="clear" w:pos="1008"/>
        </w:tabs>
        <w:ind w:left="990" w:hanging="450"/>
      </w:pPr>
      <w:r w:rsidRPr="00040A01">
        <w:t>Hazardous Waste (other th</w:t>
      </w:r>
      <w:r>
        <w:t>an asbestos or universal waste)</w:t>
      </w:r>
    </w:p>
    <w:p w14:paraId="7BB1E160" w14:textId="77777777" w:rsidR="00626D49" w:rsidRPr="00040A01" w:rsidRDefault="00626D49" w:rsidP="00626D49">
      <w:pPr>
        <w:pStyle w:val="Subpara1"/>
        <w:ind w:hanging="450"/>
      </w:pPr>
      <w:r w:rsidRPr="00030A4B">
        <w:t>Handling and disposal of hazardous waste</w:t>
      </w:r>
    </w:p>
    <w:p w14:paraId="72200D6B" w14:textId="77777777" w:rsidR="00626D49" w:rsidRPr="00030A4B" w:rsidRDefault="00626D49" w:rsidP="00626D49">
      <w:pPr>
        <w:pStyle w:val="Subparaa"/>
        <w:tabs>
          <w:tab w:val="clear" w:pos="1872"/>
          <w:tab w:val="clear" w:pos="2016"/>
        </w:tabs>
        <w:ind w:left="1890" w:hanging="450"/>
      </w:pPr>
      <w:r w:rsidRPr="00030A4B">
        <w:t xml:space="preserve">Sandia’s Waste Management </w:t>
      </w:r>
      <w:r>
        <w:t>G</w:t>
      </w:r>
      <w:r w:rsidRPr="00030A4B">
        <w:t>roup</w:t>
      </w:r>
      <w:r>
        <w:t xml:space="preserve"> </w:t>
      </w:r>
      <w:r w:rsidRPr="00030A4B">
        <w:t>shall provide appropriate containers for the proper accumulation of hazardous waste at the Sandia job site.</w:t>
      </w:r>
    </w:p>
    <w:p w14:paraId="52AFB14A" w14:textId="77777777" w:rsidR="00626D49" w:rsidRPr="00040A01" w:rsidRDefault="00626D49" w:rsidP="00626D49">
      <w:pPr>
        <w:pStyle w:val="Subparaa"/>
        <w:tabs>
          <w:tab w:val="clear" w:pos="1872"/>
          <w:tab w:val="clear" w:pos="2016"/>
        </w:tabs>
        <w:ind w:left="1890" w:hanging="450"/>
      </w:pPr>
      <w:r w:rsidRPr="00040A01">
        <w:t xml:space="preserve">Handling of hazardous wastes and the precautions necessary are dependent on the type and quantity of hazardous wastes generated. At a minimum, the following shall be practiced to </w:t>
      </w:r>
      <w:r>
        <w:t>e</w:t>
      </w:r>
      <w:r w:rsidRPr="00040A01">
        <w:t xml:space="preserve">nsure </w:t>
      </w:r>
      <w:r w:rsidRPr="00030A4B">
        <w:t>environmental protection when dealing with hazardous wastes: Container holding hazardous waste is in good condition, container is compatible with the hazardous waste, and container holding hazardous waste shall always be closed, except when it is necessary to add or remove waste.</w:t>
      </w:r>
    </w:p>
    <w:p w14:paraId="3931419E" w14:textId="65241797" w:rsidR="00626D49" w:rsidRPr="00040A01" w:rsidRDefault="00CA4E1A" w:rsidP="00626D49">
      <w:pPr>
        <w:pStyle w:val="Subparaa"/>
        <w:tabs>
          <w:tab w:val="clear" w:pos="1872"/>
          <w:tab w:val="clear" w:pos="2016"/>
        </w:tabs>
        <w:ind w:left="1890" w:hanging="450"/>
      </w:pPr>
      <w:r>
        <w:t xml:space="preserve">All hazardous waste containers shall be supplied by Sandia Waste Management.  </w:t>
      </w:r>
      <w:r w:rsidR="00626D49" w:rsidRPr="00030A4B">
        <w:t>Hazardous waste containers shall be stored in a designat</w:t>
      </w:r>
      <w:r w:rsidR="00626D49">
        <w:t>ed area on the Sandia job site.</w:t>
      </w:r>
      <w:r w:rsidR="00626D49" w:rsidRPr="00030A4B">
        <w:t xml:space="preserve"> Any hazardous waste generated will be properly stored </w:t>
      </w:r>
      <w:r w:rsidR="00626D49">
        <w:t xml:space="preserve">at </w:t>
      </w:r>
      <w:r w:rsidR="00626D49" w:rsidRPr="00030A4B">
        <w:t xml:space="preserve">the end of the </w:t>
      </w:r>
      <w:proofErr w:type="gramStart"/>
      <w:r w:rsidR="00626D49" w:rsidRPr="00030A4B">
        <w:t>work day</w:t>
      </w:r>
      <w:proofErr w:type="gramEnd"/>
      <w:r w:rsidR="00626D49" w:rsidRPr="00030A4B">
        <w:t xml:space="preserve">.  </w:t>
      </w:r>
      <w:r w:rsidR="00626D49" w:rsidRPr="00040A01">
        <w:t xml:space="preserve">Incompatible hazardous waste </w:t>
      </w:r>
      <w:r w:rsidR="00626D49">
        <w:t>must be</w:t>
      </w:r>
      <w:r w:rsidR="00626D49" w:rsidRPr="00040A01">
        <w:t xml:space="preserve"> segregated.</w:t>
      </w:r>
    </w:p>
    <w:p w14:paraId="31AF2D28" w14:textId="77777777" w:rsidR="00626D49" w:rsidRPr="00030A4B" w:rsidRDefault="00626D49" w:rsidP="00626D49">
      <w:pPr>
        <w:pStyle w:val="Subparaa"/>
        <w:tabs>
          <w:tab w:val="clear" w:pos="1872"/>
          <w:tab w:val="clear" w:pos="2016"/>
        </w:tabs>
        <w:ind w:left="1890" w:hanging="450"/>
      </w:pPr>
      <w:r>
        <w:t xml:space="preserve">The hazardous waste container shall be properly labeled </w:t>
      </w:r>
      <w:r w:rsidRPr="00030A4B">
        <w:t xml:space="preserve">upon initial generation of waste </w:t>
      </w:r>
      <w:r w:rsidRPr="00040A01">
        <w:t>using the SNL/CA Hazardous Waste ID Tag generated and provided by the SDR.</w:t>
      </w:r>
    </w:p>
    <w:p w14:paraId="28641A72" w14:textId="77777777" w:rsidR="00626D49" w:rsidRPr="00040A01" w:rsidRDefault="00626D49" w:rsidP="00626D49">
      <w:pPr>
        <w:pStyle w:val="Subparaa"/>
        <w:tabs>
          <w:tab w:val="clear" w:pos="1872"/>
          <w:tab w:val="clear" w:pos="2016"/>
        </w:tabs>
        <w:ind w:left="1890" w:hanging="450"/>
      </w:pPr>
      <w:r w:rsidRPr="00030A4B">
        <w:t xml:space="preserve"> Liquid</w:t>
      </w:r>
      <w:r w:rsidRPr="00040A01">
        <w:t xml:space="preserve"> </w:t>
      </w:r>
      <w:r w:rsidRPr="00030A4B">
        <w:t>hazardous waste in quantities greater than one pint shall be placed on secondary containment provided by the Sandia Waste Management Group</w:t>
      </w:r>
      <w:r w:rsidRPr="00040A01">
        <w:t>.</w:t>
      </w:r>
    </w:p>
    <w:p w14:paraId="235742C2" w14:textId="08720A43" w:rsidR="00626D49" w:rsidRPr="006A7A89" w:rsidRDefault="00626D49" w:rsidP="00626D49">
      <w:pPr>
        <w:pStyle w:val="Subparaa"/>
        <w:tabs>
          <w:tab w:val="clear" w:pos="1872"/>
          <w:tab w:val="clear" w:pos="2016"/>
        </w:tabs>
        <w:ind w:left="1890" w:hanging="450"/>
      </w:pPr>
      <w:r w:rsidRPr="006A7A89">
        <w:t xml:space="preserve">All hazardous waste generated from project activities associated with the removal of </w:t>
      </w:r>
      <w:r w:rsidR="00CF7A9C">
        <w:t>NTESS</w:t>
      </w:r>
      <w:r w:rsidR="00CF7A9C" w:rsidRPr="006A7A89">
        <w:t xml:space="preserve"> </w:t>
      </w:r>
      <w:r w:rsidRPr="006A7A89">
        <w:t xml:space="preserve">owned building components or equipment shall be </w:t>
      </w:r>
      <w:r w:rsidRPr="006A7A89">
        <w:lastRenderedPageBreak/>
        <w:t xml:space="preserve">managed by the </w:t>
      </w:r>
      <w:r w:rsidR="00432C85" w:rsidRPr="006A7A89">
        <w:t>Subcontractor</w:t>
      </w:r>
      <w:r w:rsidRPr="006A7A89">
        <w:t xml:space="preserve"> at the job site, but disposed through the SDR, including waste that is generated from a chemical/hazardous material spill</w:t>
      </w:r>
      <w:r w:rsidR="00D063DE" w:rsidRPr="006A7A89">
        <w:t>.</w:t>
      </w:r>
    </w:p>
    <w:p w14:paraId="65A8E0EB" w14:textId="47347582" w:rsidR="00626D49" w:rsidRPr="00030A4B" w:rsidRDefault="00626D49" w:rsidP="00626D49">
      <w:pPr>
        <w:pStyle w:val="Subparaa"/>
        <w:tabs>
          <w:tab w:val="clear" w:pos="1872"/>
          <w:tab w:val="clear" w:pos="2016"/>
        </w:tabs>
        <w:ind w:left="1890" w:hanging="450"/>
      </w:pPr>
      <w:r>
        <w:t xml:space="preserve">All </w:t>
      </w:r>
      <w:r w:rsidR="00432C85">
        <w:t xml:space="preserve">Lower-tier </w:t>
      </w:r>
      <w:r w:rsidR="006614A4">
        <w:t xml:space="preserve">subcontractors </w:t>
      </w:r>
      <w:r>
        <w:t>handling Hazardous Waste Shall be</w:t>
      </w:r>
      <w:r w:rsidR="00657487">
        <w:t xml:space="preserve"> trained</w:t>
      </w:r>
      <w:r>
        <w:t xml:space="preserve"> </w:t>
      </w:r>
      <w:r w:rsidR="004D4551">
        <w:t>according to California</w:t>
      </w:r>
      <w:r>
        <w:t xml:space="preserve"> Hazardous Waste Management training</w:t>
      </w:r>
      <w:r w:rsidR="004D4551">
        <w:t xml:space="preserve"> requirements as set forth in Title 22 </w:t>
      </w:r>
      <w:r w:rsidR="00B72E66">
        <w:t>66265.16</w:t>
      </w:r>
      <w:r>
        <w:t>.</w:t>
      </w:r>
      <w:r w:rsidR="00B72E66">
        <w:t xml:space="preserve">  </w:t>
      </w:r>
      <w:r w:rsidR="00657487">
        <w:t>SDR</w:t>
      </w:r>
      <w:r w:rsidR="00B72E66">
        <w:t xml:space="preserve"> </w:t>
      </w:r>
      <w:r w:rsidR="00CA4E1A">
        <w:t xml:space="preserve">shall </w:t>
      </w:r>
      <w:r w:rsidR="00B72E66">
        <w:t>verify current certifications are up to date if training is provided outside Sandia.</w:t>
      </w:r>
    </w:p>
    <w:p w14:paraId="1AC98C69" w14:textId="77777777" w:rsidR="00626D49" w:rsidRPr="00040A01" w:rsidRDefault="00626D49" w:rsidP="00626D49">
      <w:pPr>
        <w:pStyle w:val="Subpara1"/>
        <w:numPr>
          <w:ilvl w:val="0"/>
          <w:numId w:val="0"/>
        </w:numPr>
      </w:pPr>
    </w:p>
    <w:p w14:paraId="411C6758" w14:textId="77777777" w:rsidR="00626D49" w:rsidRPr="00040A01" w:rsidRDefault="00626D49" w:rsidP="00626D49">
      <w:pPr>
        <w:pStyle w:val="Subpara1"/>
        <w:ind w:hanging="450"/>
      </w:pPr>
      <w:r w:rsidRPr="00030A4B">
        <w:t>Hazardous waste spill or discharge</w:t>
      </w:r>
    </w:p>
    <w:p w14:paraId="79B57494" w14:textId="37D5E787" w:rsidR="00626D49" w:rsidRPr="00040A01" w:rsidRDefault="00626D49" w:rsidP="00626D49">
      <w:pPr>
        <w:pStyle w:val="Subparaa"/>
        <w:tabs>
          <w:tab w:val="clear" w:pos="1872"/>
          <w:tab w:val="clear" w:pos="2016"/>
        </w:tabs>
        <w:ind w:left="1890" w:hanging="450"/>
      </w:pPr>
      <w:r w:rsidRPr="00030A4B">
        <w:t xml:space="preserve">The </w:t>
      </w:r>
      <w:r w:rsidR="00432C85">
        <w:t>Subcontractor</w:t>
      </w:r>
      <w:r w:rsidRPr="00030A4B">
        <w:t xml:space="preserve"> shall not discharge or release any hazardous waste directly into the air, soil, surface water, or groundwater.</w:t>
      </w:r>
    </w:p>
    <w:p w14:paraId="41465B42" w14:textId="428CDB76" w:rsidR="00626D49" w:rsidRPr="00040A01" w:rsidRDefault="00626D49" w:rsidP="00626D49">
      <w:pPr>
        <w:pStyle w:val="Subparaa"/>
        <w:tabs>
          <w:tab w:val="clear" w:pos="1872"/>
          <w:tab w:val="clear" w:pos="2016"/>
        </w:tabs>
        <w:ind w:left="1890" w:hanging="450"/>
      </w:pPr>
      <w:r w:rsidRPr="00030A4B">
        <w:t xml:space="preserve">If a spill of hazardous waste occurs outside of the secondary containment area, the </w:t>
      </w:r>
      <w:r w:rsidR="00432C85">
        <w:t>Subcontractor</w:t>
      </w:r>
      <w:r w:rsidRPr="00030A4B">
        <w:t xml:space="preserve"> shall immediately contain the spill and report to the SDR or the S</w:t>
      </w:r>
      <w:r>
        <w:t xml:space="preserve">andia ES&amp;H Helpline </w:t>
      </w:r>
      <w:r w:rsidR="00CA4E1A">
        <w:t>at eshhelp@sandia.gov</w:t>
      </w:r>
      <w:r>
        <w:t>.</w:t>
      </w:r>
    </w:p>
    <w:p w14:paraId="4327D8CE" w14:textId="6363BF02" w:rsidR="00626D49" w:rsidRPr="00040A01" w:rsidRDefault="00626D49" w:rsidP="00626D49">
      <w:pPr>
        <w:pStyle w:val="Subparaa"/>
        <w:tabs>
          <w:tab w:val="clear" w:pos="1872"/>
          <w:tab w:val="clear" w:pos="2016"/>
        </w:tabs>
        <w:ind w:left="1890" w:hanging="450"/>
      </w:pPr>
      <w:r w:rsidRPr="00030A4B">
        <w:t xml:space="preserve">Cost of disposal for hazardous waste resulting from a </w:t>
      </w:r>
      <w:r w:rsidR="00432C85">
        <w:t>Subcontractor</w:t>
      </w:r>
      <w:r w:rsidRPr="00030A4B">
        <w:t xml:space="preserve"> spill will be </w:t>
      </w:r>
      <w:proofErr w:type="gramStart"/>
      <w:r w:rsidRPr="00030A4B">
        <w:t>back-charged</w:t>
      </w:r>
      <w:proofErr w:type="gramEnd"/>
      <w:r w:rsidRPr="00030A4B">
        <w:t xml:space="preserve"> to the </w:t>
      </w:r>
      <w:r w:rsidR="00432C85">
        <w:t>Subcontractor</w:t>
      </w:r>
      <w:r w:rsidRPr="00030A4B">
        <w:t>.</w:t>
      </w:r>
    </w:p>
    <w:p w14:paraId="6AB52AE7" w14:textId="77777777" w:rsidR="00626D49" w:rsidRPr="00040A01" w:rsidRDefault="00626D49" w:rsidP="00626D49">
      <w:pPr>
        <w:pStyle w:val="ART"/>
        <w:tabs>
          <w:tab w:val="clear" w:pos="576"/>
          <w:tab w:val="clear" w:pos="864"/>
        </w:tabs>
        <w:ind w:left="540" w:hanging="540"/>
      </w:pPr>
      <w:r w:rsidRPr="00040A01">
        <w:t>WATER PROTECTION</w:t>
      </w:r>
    </w:p>
    <w:p w14:paraId="433BD87A" w14:textId="77777777" w:rsidR="00626D49" w:rsidRDefault="00626D49" w:rsidP="00626D49">
      <w:pPr>
        <w:pStyle w:val="ParaA"/>
        <w:tabs>
          <w:tab w:val="clear" w:pos="864"/>
          <w:tab w:val="clear" w:pos="1008"/>
        </w:tabs>
        <w:ind w:left="990" w:hanging="450"/>
      </w:pPr>
      <w:r w:rsidRPr="00030A4B">
        <w:t>Disturbance of land (Sandia Environmental Permit required)</w:t>
      </w:r>
    </w:p>
    <w:p w14:paraId="69ECA41F" w14:textId="04A39A81" w:rsidR="00626D49" w:rsidRPr="00040A01" w:rsidRDefault="00626D49" w:rsidP="00626D49">
      <w:pPr>
        <w:pStyle w:val="Subpara1"/>
        <w:ind w:hanging="450"/>
      </w:pPr>
      <w:r>
        <w:t>A</w:t>
      </w:r>
      <w:r w:rsidR="00CF7A9C">
        <w:t>n NTESS</w:t>
      </w:r>
      <w:r>
        <w:t xml:space="preserve"> issued Environmental Permit must be obtained through the SDR for any grading, discing, excavating, or other earth disturbing activities.</w:t>
      </w:r>
    </w:p>
    <w:p w14:paraId="3661375E" w14:textId="136AF41F" w:rsidR="00626D49" w:rsidRPr="00040A01" w:rsidRDefault="00626D49" w:rsidP="00626D49">
      <w:pPr>
        <w:pStyle w:val="Subpara1"/>
        <w:ind w:hanging="450"/>
      </w:pPr>
      <w:r w:rsidRPr="00030A4B">
        <w:t xml:space="preserve">The </w:t>
      </w:r>
      <w:r w:rsidR="00432C85">
        <w:t>Subcontractor</w:t>
      </w:r>
      <w:r w:rsidRPr="00030A4B">
        <w:t xml:space="preserve"> shall prepare the following Permit Registration Documents as specified in the State’s Construction </w:t>
      </w:r>
      <w:r>
        <w:t>G</w:t>
      </w:r>
      <w:r w:rsidRPr="00030A4B">
        <w:t>eneral Permit (State Water Board Order No. 2009-009-DWQ) for any project that disturbs an area of one acre or more, including access roads and lay down areas.</w:t>
      </w:r>
    </w:p>
    <w:p w14:paraId="4A95DF86" w14:textId="77777777" w:rsidR="00626D49" w:rsidRPr="00040A01" w:rsidRDefault="00626D49" w:rsidP="00626D49">
      <w:pPr>
        <w:pStyle w:val="Subparaa"/>
        <w:tabs>
          <w:tab w:val="clear" w:pos="1872"/>
          <w:tab w:val="clear" w:pos="2016"/>
        </w:tabs>
        <w:ind w:left="1890" w:hanging="450"/>
      </w:pPr>
      <w:r w:rsidRPr="00030A4B">
        <w:t>Risk Assessment, utilizing the spreadsheet prepared by the State Water R</w:t>
      </w:r>
      <w:r w:rsidRPr="00040A01">
        <w:t>esources Control Board.</w:t>
      </w:r>
    </w:p>
    <w:p w14:paraId="72ACF15E" w14:textId="77777777" w:rsidR="00626D49" w:rsidRPr="00040A01" w:rsidRDefault="00626D49" w:rsidP="00626D49">
      <w:pPr>
        <w:pStyle w:val="Subparaa"/>
        <w:tabs>
          <w:tab w:val="clear" w:pos="1872"/>
          <w:tab w:val="clear" w:pos="2016"/>
        </w:tabs>
        <w:ind w:left="1890" w:hanging="450"/>
      </w:pPr>
      <w:r w:rsidRPr="00030A4B">
        <w:t>Site Map.</w:t>
      </w:r>
    </w:p>
    <w:p w14:paraId="6FB48D3F" w14:textId="1FEFF55A" w:rsidR="00626D49" w:rsidRPr="00040A01" w:rsidRDefault="006A7A89" w:rsidP="00626D49">
      <w:pPr>
        <w:pStyle w:val="Subparaa"/>
        <w:tabs>
          <w:tab w:val="clear" w:pos="1872"/>
          <w:tab w:val="clear" w:pos="2016"/>
        </w:tabs>
        <w:ind w:left="1890" w:hanging="450"/>
      </w:pPr>
      <w:r>
        <w:t>Storm</w:t>
      </w:r>
      <w:r w:rsidR="000E071F">
        <w:t xml:space="preserve"> </w:t>
      </w:r>
      <w:r>
        <w:t>W</w:t>
      </w:r>
      <w:r w:rsidR="00626D49" w:rsidRPr="00030A4B">
        <w:t>ater Pollution Prevention Plan</w:t>
      </w:r>
      <w:r w:rsidR="00E626A7">
        <w:t xml:space="preserve"> (SWPPP)</w:t>
      </w:r>
      <w:r w:rsidR="000E071F">
        <w:t>.</w:t>
      </w:r>
    </w:p>
    <w:p w14:paraId="7C9B8B84" w14:textId="77777777" w:rsidR="00626D49" w:rsidRDefault="00626D49" w:rsidP="00626D49">
      <w:pPr>
        <w:pStyle w:val="Subpara1"/>
        <w:ind w:hanging="450"/>
      </w:pPr>
      <w:r w:rsidRPr="00030A4B">
        <w:t xml:space="preserve">The </w:t>
      </w:r>
      <w:r w:rsidR="00432C85">
        <w:t>Subcontractor</w:t>
      </w:r>
      <w:r w:rsidRPr="00030A4B">
        <w:t xml:space="preserve"> shall submit the Permit Registration Documents to the SDR for approval</w:t>
      </w:r>
      <w:r>
        <w:t>.</w:t>
      </w:r>
    </w:p>
    <w:p w14:paraId="76443ADD" w14:textId="77777777" w:rsidR="00E626A7" w:rsidRDefault="00E626A7" w:rsidP="00626D49">
      <w:pPr>
        <w:pStyle w:val="Subpara1"/>
        <w:ind w:hanging="450"/>
      </w:pPr>
      <w:r>
        <w:t>The Subcontractor shall provide a Qualified SWPPP Practitioner to implement all SWPPP provisions.  The Subcontractor is responsible for complying with the SWPPP.</w:t>
      </w:r>
    </w:p>
    <w:p w14:paraId="3293307D" w14:textId="53A44088" w:rsidR="00626D49" w:rsidRPr="00040A01" w:rsidRDefault="00626D49" w:rsidP="00626D49">
      <w:pPr>
        <w:pStyle w:val="Subpara1"/>
        <w:ind w:hanging="450"/>
      </w:pPr>
      <w:r>
        <w:t xml:space="preserve">Perimeter erosion control measures shall be installed at the earliest possible time for the entire project perimeter. The installed erosion control measures shall be visually inspected at least weekly, </w:t>
      </w:r>
      <w:r w:rsidR="004F64E9">
        <w:t>a</w:t>
      </w:r>
      <w:r>
        <w:t xml:space="preserve">nd repaired if necessary. Erosion control materials (filter rolls, erosion blankets, etc.) containing monofilament netting are not allowed at Sandia. </w:t>
      </w:r>
    </w:p>
    <w:p w14:paraId="53B7FD28" w14:textId="09241804" w:rsidR="00626D49" w:rsidRPr="00040A01" w:rsidRDefault="00626D49" w:rsidP="00626D49">
      <w:pPr>
        <w:pStyle w:val="ParaA"/>
        <w:tabs>
          <w:tab w:val="clear" w:pos="864"/>
          <w:tab w:val="clear" w:pos="1008"/>
        </w:tabs>
        <w:ind w:left="990" w:hanging="450"/>
      </w:pPr>
      <w:r w:rsidRPr="00030A4B">
        <w:t>Location and management o</w:t>
      </w:r>
      <w:r>
        <w:t xml:space="preserve">f </w:t>
      </w:r>
      <w:r w:rsidR="00432C85">
        <w:t>Subcontractor</w:t>
      </w:r>
      <w:r>
        <w:t xml:space="preserve"> material and waste</w:t>
      </w:r>
    </w:p>
    <w:p w14:paraId="5477C7E3" w14:textId="77777777" w:rsidR="00626D49" w:rsidRPr="00040A01" w:rsidRDefault="00432C85" w:rsidP="00626D49">
      <w:pPr>
        <w:pStyle w:val="Subpara1"/>
        <w:ind w:hanging="450"/>
      </w:pPr>
      <w:r>
        <w:t>Subcontractor</w:t>
      </w:r>
      <w:r w:rsidR="00626D49" w:rsidRPr="00030A4B">
        <w:t xml:space="preserve"> material delivery and storage areas, and waste collection areas shall be located at least 30 feet away from catch basins, gutters, drainage courses, and c</w:t>
      </w:r>
      <w:r w:rsidR="00626D49">
        <w:t>reeks as identified by the SDR.</w:t>
      </w:r>
    </w:p>
    <w:p w14:paraId="123C3FEF" w14:textId="77777777" w:rsidR="00626D49" w:rsidRPr="00040A01" w:rsidRDefault="00626D49" w:rsidP="00626D49">
      <w:pPr>
        <w:pStyle w:val="Subpara1"/>
        <w:ind w:hanging="450"/>
      </w:pPr>
      <w:r w:rsidRPr="00030A4B">
        <w:lastRenderedPageBreak/>
        <w:t xml:space="preserve">Materials such as sand, bark, soil, etc., that </w:t>
      </w:r>
      <w:proofErr w:type="gramStart"/>
      <w:r w:rsidRPr="00030A4B">
        <w:t>have a tendency to</w:t>
      </w:r>
      <w:proofErr w:type="gramEnd"/>
      <w:r w:rsidRPr="00030A4B">
        <w:t xml:space="preserve"> erode shall be stored at least 30 feet from catch basins, curbs, and Arroyo Seco, and kept from entering storm drains or the arroyo. When not actively in use, such materials shall be covered and surrounded by a </w:t>
      </w:r>
      <w:r>
        <w:t>fiber roll,</w:t>
      </w:r>
      <w:r w:rsidRPr="00030A4B">
        <w:t xml:space="preserve"> </w:t>
      </w:r>
      <w:r>
        <w:t xml:space="preserve">silt </w:t>
      </w:r>
      <w:r w:rsidRPr="00030A4B">
        <w:t>fence</w:t>
      </w:r>
      <w:r>
        <w:t xml:space="preserve">, or equivalent erosion control measures. Erosion control materials (filter rolls, erosion blankets, etc.) containing monofilament netting are not allowed at Sandia. </w:t>
      </w:r>
    </w:p>
    <w:p w14:paraId="2C6D7FF4" w14:textId="77777777" w:rsidR="00626D49" w:rsidRPr="00040A01" w:rsidRDefault="00626D49" w:rsidP="00626D49">
      <w:pPr>
        <w:pStyle w:val="ParaA"/>
        <w:tabs>
          <w:tab w:val="clear" w:pos="864"/>
          <w:tab w:val="clear" w:pos="1008"/>
        </w:tabs>
        <w:ind w:left="990" w:hanging="450"/>
      </w:pPr>
      <w:r w:rsidRPr="00040A01">
        <w:t>Street sweeping</w:t>
      </w:r>
    </w:p>
    <w:p w14:paraId="7FD27C18" w14:textId="48BA0142" w:rsidR="00626D49" w:rsidRPr="00040A01" w:rsidRDefault="00626D49" w:rsidP="00626D49">
      <w:pPr>
        <w:pStyle w:val="Subpara1"/>
        <w:ind w:hanging="450"/>
      </w:pPr>
      <w:r w:rsidRPr="00030A4B">
        <w:t xml:space="preserve">At the end of each </w:t>
      </w:r>
      <w:proofErr w:type="gramStart"/>
      <w:r w:rsidRPr="00030A4B">
        <w:t>work day</w:t>
      </w:r>
      <w:proofErr w:type="gramEnd"/>
      <w:r w:rsidRPr="00030A4B">
        <w:t xml:space="preserve">, or </w:t>
      </w:r>
      <w:r>
        <w:t xml:space="preserve">more frequently </w:t>
      </w:r>
      <w:r w:rsidRPr="00030A4B">
        <w:t xml:space="preserve">as directed by the SDR, the </w:t>
      </w:r>
      <w:r w:rsidR="00432C85">
        <w:t>Subcontractor</w:t>
      </w:r>
      <w:r w:rsidRPr="00030A4B">
        <w:t xml:space="preserve"> shall clean and sweep the roadways and paved areas of all materials attributed to or involved with the work. These materials shall be collected for reuse or disposed as solid waste.</w:t>
      </w:r>
    </w:p>
    <w:p w14:paraId="48EF975C" w14:textId="77777777" w:rsidR="00626D49" w:rsidRDefault="00626D49" w:rsidP="00626D49">
      <w:pPr>
        <w:pStyle w:val="Subpara1"/>
        <w:ind w:hanging="450"/>
      </w:pPr>
      <w:r w:rsidRPr="00030A4B">
        <w:t>Water shall not be used to wash down streets and paved areas in lieu of street sweeping.</w:t>
      </w:r>
    </w:p>
    <w:p w14:paraId="2A8E7AF7" w14:textId="77777777" w:rsidR="00626D49" w:rsidRPr="00040A01" w:rsidRDefault="00626D49" w:rsidP="00626D49">
      <w:pPr>
        <w:pStyle w:val="Subpara1"/>
        <w:numPr>
          <w:ilvl w:val="0"/>
          <w:numId w:val="0"/>
        </w:numPr>
        <w:ind w:left="1440"/>
      </w:pPr>
    </w:p>
    <w:p w14:paraId="371027B4" w14:textId="77777777" w:rsidR="00626D49" w:rsidRPr="00040A01" w:rsidRDefault="00626D49" w:rsidP="00626D49">
      <w:pPr>
        <w:pStyle w:val="ParaA"/>
        <w:tabs>
          <w:tab w:val="clear" w:pos="864"/>
          <w:tab w:val="clear" w:pos="1008"/>
        </w:tabs>
        <w:ind w:left="990" w:hanging="450"/>
      </w:pPr>
      <w:r w:rsidRPr="00030A4B">
        <w:t>Discharging water</w:t>
      </w:r>
    </w:p>
    <w:p w14:paraId="01CFF34B" w14:textId="22CF1679" w:rsidR="00626D49" w:rsidRPr="00040A01" w:rsidRDefault="00626D49" w:rsidP="00626D49">
      <w:pPr>
        <w:pStyle w:val="Subpara1"/>
        <w:ind w:hanging="450"/>
      </w:pPr>
      <w:r w:rsidRPr="00030A4B">
        <w:t>Prior to discharge of any construction water to the storm drain system or sanitary sewer system</w:t>
      </w:r>
      <w:r w:rsidRPr="00040A01">
        <w:t xml:space="preserve">, </w:t>
      </w:r>
      <w:r w:rsidR="00432C85">
        <w:t>Subcontractor</w:t>
      </w:r>
      <w:r w:rsidRPr="00040A01">
        <w:t xml:space="preserve"> shall obtain a Sandia Environmental</w:t>
      </w:r>
      <w:r w:rsidRPr="00030A4B">
        <w:t xml:space="preserve"> Permit from the SDR.</w:t>
      </w:r>
    </w:p>
    <w:p w14:paraId="21B541FD" w14:textId="77777777" w:rsidR="00626D49" w:rsidRPr="00040A01" w:rsidRDefault="00626D49" w:rsidP="00626D49">
      <w:pPr>
        <w:pStyle w:val="Subpara1"/>
        <w:ind w:hanging="450"/>
      </w:pPr>
      <w:r w:rsidRPr="00030A4B">
        <w:t>All construction water shall be routed through a control measure, such as a sediment trap, sediment basin, or Baker tank to remove settle able solids prior to discharge to the storm drain system</w:t>
      </w:r>
      <w:r>
        <w:t xml:space="preserve"> or sewer</w:t>
      </w:r>
      <w:r w:rsidRPr="00030A4B">
        <w:t>.</w:t>
      </w:r>
    </w:p>
    <w:p w14:paraId="41B1542A" w14:textId="77777777" w:rsidR="00626D49" w:rsidRPr="00040A01" w:rsidRDefault="00626D49" w:rsidP="00626D49">
      <w:pPr>
        <w:pStyle w:val="ParaA"/>
        <w:tabs>
          <w:tab w:val="clear" w:pos="864"/>
          <w:tab w:val="clear" w:pos="1008"/>
        </w:tabs>
        <w:ind w:left="990" w:hanging="450"/>
      </w:pPr>
      <w:proofErr w:type="gramStart"/>
      <w:r w:rsidRPr="00030A4B">
        <w:t>Wet-saw</w:t>
      </w:r>
      <w:proofErr w:type="gramEnd"/>
      <w:r w:rsidRPr="00030A4B">
        <w:t xml:space="preserve"> cutting</w:t>
      </w:r>
    </w:p>
    <w:p w14:paraId="4AF6A427" w14:textId="7D9DDD18" w:rsidR="00626D49" w:rsidRPr="00040A01" w:rsidRDefault="00626D49" w:rsidP="00626D49">
      <w:pPr>
        <w:pStyle w:val="Subpara1"/>
        <w:ind w:hanging="450"/>
      </w:pPr>
      <w:r w:rsidRPr="00030A4B">
        <w:t xml:space="preserve">During </w:t>
      </w:r>
      <w:proofErr w:type="gramStart"/>
      <w:r w:rsidRPr="00030A4B">
        <w:t>wet-saw</w:t>
      </w:r>
      <w:proofErr w:type="gramEnd"/>
      <w:r w:rsidRPr="00030A4B">
        <w:t xml:space="preserve"> cutting, the </w:t>
      </w:r>
      <w:r w:rsidR="00432C85">
        <w:t>Subcontractor</w:t>
      </w:r>
      <w:r w:rsidRPr="00030A4B">
        <w:t xml:space="preserve"> shall cover or barricade all catch basins to prevent slurry from entering the storm drain system.</w:t>
      </w:r>
    </w:p>
    <w:p w14:paraId="73043E49" w14:textId="77777777" w:rsidR="00626D49" w:rsidRPr="00040A01" w:rsidRDefault="00626D49" w:rsidP="00626D49">
      <w:pPr>
        <w:pStyle w:val="Subpara1"/>
        <w:ind w:hanging="450"/>
      </w:pPr>
      <w:r w:rsidRPr="00030A4B">
        <w:t xml:space="preserve">Barricading shall be accomplished using control measures such as filter fabric, straw bales, </w:t>
      </w:r>
      <w:proofErr w:type="gramStart"/>
      <w:r>
        <w:t>sand bags</w:t>
      </w:r>
      <w:proofErr w:type="gramEnd"/>
      <w:r>
        <w:t>, or fine gravel dams.</w:t>
      </w:r>
    </w:p>
    <w:p w14:paraId="04D679B9" w14:textId="7824DDFE" w:rsidR="00626D49" w:rsidRPr="00040A01" w:rsidRDefault="00626D49" w:rsidP="00626D49">
      <w:pPr>
        <w:pStyle w:val="Subpara1"/>
        <w:ind w:hanging="450"/>
      </w:pPr>
      <w:r w:rsidRPr="00030A4B">
        <w:t xml:space="preserve">If slurry accidentally enters a catch basin, the </w:t>
      </w:r>
      <w:r w:rsidR="00432C85">
        <w:t>Subcontractor</w:t>
      </w:r>
      <w:r w:rsidRPr="00030A4B">
        <w:t xml:space="preserve"> shall immediately remove the slurry and notify the SDR.</w:t>
      </w:r>
    </w:p>
    <w:p w14:paraId="330863C8" w14:textId="77777777" w:rsidR="00626D49" w:rsidRPr="00040A01" w:rsidRDefault="00626D49" w:rsidP="00626D49">
      <w:pPr>
        <w:pStyle w:val="ParaA"/>
        <w:tabs>
          <w:tab w:val="clear" w:pos="864"/>
          <w:tab w:val="clear" w:pos="1008"/>
        </w:tabs>
        <w:ind w:left="990" w:hanging="450"/>
      </w:pPr>
      <w:r w:rsidRPr="00030A4B">
        <w:t>Vehicle and eq</w:t>
      </w:r>
      <w:r>
        <w:t>uipment wash down</w:t>
      </w:r>
    </w:p>
    <w:p w14:paraId="63E8C4A0" w14:textId="77777777" w:rsidR="00626D49" w:rsidRPr="00040A01" w:rsidRDefault="00626D49" w:rsidP="00626D49">
      <w:pPr>
        <w:pStyle w:val="Subpara1"/>
        <w:ind w:hanging="450"/>
      </w:pPr>
      <w:r w:rsidRPr="00030A4B">
        <w:t>Vehicles and equipment (including concrete trucks and related equipment) shall not be washed down in or near gutters, storm drains, or Arroyo Seco.</w:t>
      </w:r>
    </w:p>
    <w:p w14:paraId="73CC0736" w14:textId="77777777" w:rsidR="00626D49" w:rsidRPr="00040A01" w:rsidRDefault="00626D49" w:rsidP="00626D49">
      <w:pPr>
        <w:pStyle w:val="Subpara1"/>
        <w:ind w:hanging="450"/>
      </w:pPr>
      <w:r w:rsidRPr="00030A4B">
        <w:t xml:space="preserve">Wash down shall either occur off the Sandia site or at a Sandia site location designated </w:t>
      </w:r>
      <w:r>
        <w:t>by the SDR.</w:t>
      </w:r>
    </w:p>
    <w:p w14:paraId="753DA1B1" w14:textId="39655ECC" w:rsidR="00626D49" w:rsidRPr="00040A01" w:rsidRDefault="00626D49" w:rsidP="00626D49">
      <w:pPr>
        <w:pStyle w:val="Subpara1"/>
        <w:ind w:hanging="450"/>
      </w:pPr>
      <w:r w:rsidRPr="00030A4B">
        <w:t xml:space="preserve">If an on-site wash down area is designated, the area shall be plastic lined with a raised berm perimeter edge to prevent liquids from escaping. After the materials dry, the </w:t>
      </w:r>
      <w:r w:rsidR="00432C85">
        <w:t>Subcontractor</w:t>
      </w:r>
      <w:r w:rsidRPr="00030A4B">
        <w:t xml:space="preserve"> shall remove and dispose of all washout materials and the plastic liner in accordance with their approved Construction Waste Management Plan or in accordance with applicable waste</w:t>
      </w:r>
      <w:r>
        <w:t xml:space="preserve"> disposal laws and regulations.</w:t>
      </w:r>
    </w:p>
    <w:p w14:paraId="587105E6" w14:textId="00F285F7" w:rsidR="00626D49" w:rsidRPr="00040A01" w:rsidRDefault="00626D49" w:rsidP="00626D49">
      <w:pPr>
        <w:pStyle w:val="Subpara1"/>
        <w:ind w:hanging="450"/>
      </w:pPr>
      <w:r w:rsidRPr="00030A4B">
        <w:t xml:space="preserve">Once the wash down area is no longer needed, the </w:t>
      </w:r>
      <w:r w:rsidR="00432C85">
        <w:t>Subcontractor</w:t>
      </w:r>
      <w:r w:rsidRPr="00030A4B">
        <w:t xml:space="preserve"> shall level and return the area (washout pit and berm) to its pre-construction condition.</w:t>
      </w:r>
    </w:p>
    <w:p w14:paraId="02FC397A" w14:textId="77777777" w:rsidR="00626D49" w:rsidRPr="00040A01" w:rsidRDefault="00626D49" w:rsidP="00626D49">
      <w:pPr>
        <w:pStyle w:val="Subpara1"/>
        <w:ind w:hanging="450"/>
      </w:pPr>
      <w:r w:rsidRPr="00030A4B">
        <w:t xml:space="preserve">See Section </w:t>
      </w:r>
      <w:r>
        <w:t xml:space="preserve">1.6C </w:t>
      </w:r>
      <w:r w:rsidRPr="00030A4B">
        <w:t>for information about the Construction Waste Management Plan.</w:t>
      </w:r>
    </w:p>
    <w:p w14:paraId="2135A688" w14:textId="77777777" w:rsidR="00626D49" w:rsidRPr="00040A01" w:rsidRDefault="00626D49" w:rsidP="00626D49">
      <w:pPr>
        <w:pStyle w:val="ParaA"/>
        <w:tabs>
          <w:tab w:val="clear" w:pos="864"/>
          <w:tab w:val="clear" w:pos="1008"/>
        </w:tabs>
        <w:ind w:left="990" w:hanging="450"/>
      </w:pPr>
      <w:r>
        <w:lastRenderedPageBreak/>
        <w:t>Accumulation of surface water</w:t>
      </w:r>
    </w:p>
    <w:p w14:paraId="22428581" w14:textId="7309FDA3" w:rsidR="00626D49" w:rsidRPr="00040A01" w:rsidRDefault="00626D49" w:rsidP="00626D49">
      <w:pPr>
        <w:pStyle w:val="Subpara1"/>
        <w:ind w:hanging="450"/>
      </w:pPr>
      <w:r w:rsidRPr="00030A4B">
        <w:t xml:space="preserve">Accumulation of surface water is not allowed. If water begins to accumulate, the </w:t>
      </w:r>
      <w:r w:rsidR="00432C85">
        <w:t>Subcontractor</w:t>
      </w:r>
      <w:r w:rsidRPr="00030A4B">
        <w:t xml:space="preserve"> shall implement measures to control water runoff, and dispose of it by means of temporary pumps, piping, drainage lines, troughs, ditches, dams, and other methods, as approved by the SDR. A Sandia Environmental Permit is required prior to discharge of ponded water.</w:t>
      </w:r>
    </w:p>
    <w:p w14:paraId="6D086507" w14:textId="77777777" w:rsidR="00626D49" w:rsidRPr="00040A01" w:rsidRDefault="00626D49" w:rsidP="00626D49">
      <w:pPr>
        <w:pStyle w:val="ParaA"/>
        <w:tabs>
          <w:tab w:val="clear" w:pos="864"/>
          <w:tab w:val="clear" w:pos="1008"/>
        </w:tabs>
        <w:ind w:left="990" w:hanging="450"/>
      </w:pPr>
      <w:r w:rsidRPr="00030A4B">
        <w:t>Management of construction area</w:t>
      </w:r>
    </w:p>
    <w:p w14:paraId="76189C19" w14:textId="61545D29" w:rsidR="00626D49" w:rsidRPr="00040A01" w:rsidRDefault="00626D49" w:rsidP="00626D49">
      <w:pPr>
        <w:pStyle w:val="Subpara1"/>
        <w:ind w:hanging="450"/>
      </w:pPr>
      <w:r w:rsidRPr="00030A4B">
        <w:t xml:space="preserve">The </w:t>
      </w:r>
      <w:r w:rsidR="00432C85">
        <w:t>Subcontractor</w:t>
      </w:r>
      <w:r w:rsidRPr="00030A4B">
        <w:t xml:space="preserve"> shall implement track-out controls at all exits from the construction area to prevent tracking of mud, soil, and debris from the job site.</w:t>
      </w:r>
    </w:p>
    <w:p w14:paraId="29297447" w14:textId="77777777" w:rsidR="00626D49" w:rsidRPr="00040A01" w:rsidRDefault="00626D49" w:rsidP="00626D49">
      <w:pPr>
        <w:pStyle w:val="ParaA"/>
        <w:tabs>
          <w:tab w:val="clear" w:pos="864"/>
          <w:tab w:val="clear" w:pos="1008"/>
        </w:tabs>
        <w:ind w:left="990" w:hanging="450"/>
      </w:pPr>
      <w:proofErr w:type="gramStart"/>
      <w:r w:rsidRPr="00030A4B">
        <w:t>Waste water</w:t>
      </w:r>
      <w:proofErr w:type="gramEnd"/>
      <w:r w:rsidRPr="00030A4B">
        <w:t xml:space="preserve"> hauling and transport to off-site disposal facility</w:t>
      </w:r>
    </w:p>
    <w:p w14:paraId="365E91C0" w14:textId="77777777" w:rsidR="00626D49" w:rsidRPr="00040A01" w:rsidRDefault="00626D49" w:rsidP="00626D49">
      <w:pPr>
        <w:pStyle w:val="Subpara1"/>
        <w:ind w:hanging="450"/>
      </w:pPr>
      <w:r w:rsidRPr="00030A4B">
        <w:t xml:space="preserve">All </w:t>
      </w:r>
      <w:proofErr w:type="gramStart"/>
      <w:r w:rsidRPr="00030A4B">
        <w:t>waste water</w:t>
      </w:r>
      <w:proofErr w:type="gramEnd"/>
      <w:r w:rsidRPr="00030A4B">
        <w:t xml:space="preserve"> tankers shall be empty upon arrival at Sandia and shall not be commingled with any other waste water after the loaded tanker leaves the Sandia site.</w:t>
      </w:r>
    </w:p>
    <w:p w14:paraId="650A30F0" w14:textId="77777777" w:rsidR="00626D49" w:rsidRPr="00040A01" w:rsidRDefault="00626D49" w:rsidP="00626D49">
      <w:pPr>
        <w:pStyle w:val="Subpara1"/>
        <w:ind w:hanging="450"/>
      </w:pPr>
      <w:r w:rsidRPr="00030A4B">
        <w:t>Sandia’s Waste Management Program shall prepare the waste manifest for all waste waters leaving the Sandia site and shall provide a copy of the shipping paperwork to the SDR prior to leaving the site wit</w:t>
      </w:r>
      <w:r>
        <w:t xml:space="preserve">h Sandia </w:t>
      </w:r>
      <w:proofErr w:type="gramStart"/>
      <w:r>
        <w:t>waste water</w:t>
      </w:r>
      <w:proofErr w:type="gramEnd"/>
      <w:r>
        <w:t xml:space="preserve"> or sludge.</w:t>
      </w:r>
    </w:p>
    <w:p w14:paraId="53045E3F" w14:textId="7C86D884" w:rsidR="00626D49" w:rsidRPr="00040A01" w:rsidRDefault="00626D49" w:rsidP="00626D49">
      <w:pPr>
        <w:pStyle w:val="Subpara1"/>
        <w:ind w:hanging="450"/>
      </w:pPr>
      <w:r w:rsidRPr="00030A4B">
        <w:t xml:space="preserve">In the event of an accidental spill of </w:t>
      </w:r>
      <w:proofErr w:type="gramStart"/>
      <w:r w:rsidRPr="00030A4B">
        <w:t>waste water</w:t>
      </w:r>
      <w:proofErr w:type="gramEnd"/>
      <w:r w:rsidRPr="00030A4B">
        <w:t xml:space="preserve"> or sludge at Sandia the </w:t>
      </w:r>
      <w:r w:rsidR="00432C85">
        <w:t>Subcontractor</w:t>
      </w:r>
      <w:r w:rsidRPr="00030A4B">
        <w:t xml:space="preserve"> shall immediately implement measures to control the spill to prevent waste water from entering drains or the A</w:t>
      </w:r>
      <w:r>
        <w:t>rroyo Seco, and notify the SDR.</w:t>
      </w:r>
    </w:p>
    <w:p w14:paraId="69A088C7" w14:textId="77777777" w:rsidR="00626D49" w:rsidRPr="00040A01" w:rsidRDefault="00626D49" w:rsidP="00626D49">
      <w:pPr>
        <w:pStyle w:val="Subpara1"/>
        <w:ind w:hanging="450"/>
      </w:pPr>
      <w:r w:rsidRPr="00030A4B">
        <w:t xml:space="preserve">In the event of an accidental spill of Sandia </w:t>
      </w:r>
      <w:proofErr w:type="gramStart"/>
      <w:r w:rsidRPr="00030A4B">
        <w:t>waste water</w:t>
      </w:r>
      <w:proofErr w:type="gramEnd"/>
      <w:r w:rsidRPr="00030A4B">
        <w:t xml:space="preserve"> or sludge while in route to the disposal facility, Waste Management shall immediately notify the SDR.</w:t>
      </w:r>
    </w:p>
    <w:p w14:paraId="4EAC17BA" w14:textId="77777777" w:rsidR="00626D49" w:rsidRPr="00040A01" w:rsidRDefault="00626D49" w:rsidP="00626D49">
      <w:pPr>
        <w:pStyle w:val="ParaA"/>
        <w:tabs>
          <w:tab w:val="clear" w:pos="864"/>
          <w:tab w:val="clear" w:pos="1008"/>
        </w:tabs>
        <w:ind w:left="990" w:hanging="450"/>
      </w:pPr>
      <w:r w:rsidRPr="00030A4B">
        <w:t>Equipment washing</w:t>
      </w:r>
    </w:p>
    <w:p w14:paraId="3B1727D1" w14:textId="77777777" w:rsidR="00626D49" w:rsidRPr="00040A01" w:rsidRDefault="00626D49" w:rsidP="00626D49">
      <w:pPr>
        <w:pStyle w:val="Subpara1"/>
        <w:ind w:hanging="450"/>
      </w:pPr>
      <w:r w:rsidRPr="00030A4B">
        <w:t xml:space="preserve">Wash-out of equipment used for the collection or hauling of </w:t>
      </w:r>
      <w:proofErr w:type="gramStart"/>
      <w:r w:rsidRPr="00030A4B">
        <w:t>waste water</w:t>
      </w:r>
      <w:proofErr w:type="gramEnd"/>
      <w:r w:rsidRPr="00030A4B">
        <w:t xml:space="preserve"> or sludge shall be conducted off-site.</w:t>
      </w:r>
    </w:p>
    <w:p w14:paraId="025F5053" w14:textId="77777777" w:rsidR="00626D49" w:rsidRPr="00040A01" w:rsidRDefault="00626D49" w:rsidP="00626D49">
      <w:pPr>
        <w:pStyle w:val="ParaA"/>
        <w:tabs>
          <w:tab w:val="clear" w:pos="864"/>
          <w:tab w:val="clear" w:pos="1008"/>
        </w:tabs>
        <w:ind w:left="990" w:hanging="450"/>
      </w:pPr>
      <w:r w:rsidRPr="00030A4B">
        <w:t xml:space="preserve">Discharging </w:t>
      </w:r>
      <w:proofErr w:type="gramStart"/>
      <w:r w:rsidRPr="00030A4B">
        <w:t>waste wat</w:t>
      </w:r>
      <w:r>
        <w:t>er</w:t>
      </w:r>
      <w:proofErr w:type="gramEnd"/>
      <w:r>
        <w:t xml:space="preserve"> to the Sandia sanitary sewer</w:t>
      </w:r>
    </w:p>
    <w:p w14:paraId="1D993A00" w14:textId="5C2D2C00" w:rsidR="00626D49" w:rsidRDefault="00626D49" w:rsidP="00626D49">
      <w:pPr>
        <w:pStyle w:val="Subpara1"/>
        <w:ind w:hanging="450"/>
      </w:pPr>
      <w:r w:rsidRPr="00030A4B">
        <w:t xml:space="preserve">The </w:t>
      </w:r>
      <w:r w:rsidR="00432C85">
        <w:t>Subcontractor</w:t>
      </w:r>
      <w:r w:rsidRPr="00030A4B">
        <w:t xml:space="preserve"> shall obtain a Sandia Environmental Permit from the SDR prior to any discharges to the Sandia site sanitary sewer. The permit will delineate all special requirements needed for the </w:t>
      </w:r>
      <w:proofErr w:type="gramStart"/>
      <w:r w:rsidRPr="00030A4B">
        <w:t>waste water</w:t>
      </w:r>
      <w:proofErr w:type="gramEnd"/>
      <w:r w:rsidRPr="00030A4B">
        <w:t xml:space="preserve"> type.</w:t>
      </w:r>
    </w:p>
    <w:p w14:paraId="1A52CE2C" w14:textId="77777777" w:rsidR="006A7A89" w:rsidRPr="00040A01" w:rsidRDefault="006A7A89" w:rsidP="006A7A89">
      <w:pPr>
        <w:pStyle w:val="ParaA"/>
        <w:numPr>
          <w:ilvl w:val="0"/>
          <w:numId w:val="0"/>
        </w:numPr>
        <w:ind w:left="864"/>
      </w:pPr>
    </w:p>
    <w:p w14:paraId="75BC32FE" w14:textId="77777777" w:rsidR="00626D49" w:rsidRPr="00040A01" w:rsidRDefault="00626D49" w:rsidP="00626D49">
      <w:pPr>
        <w:pStyle w:val="ART"/>
        <w:tabs>
          <w:tab w:val="clear" w:pos="576"/>
          <w:tab w:val="clear" w:pos="864"/>
        </w:tabs>
        <w:ind w:left="540" w:hanging="540"/>
      </w:pPr>
      <w:r w:rsidRPr="00040A01">
        <w:t>WILDLIFE PROTECTION</w:t>
      </w:r>
    </w:p>
    <w:p w14:paraId="4FFD1F47" w14:textId="77777777" w:rsidR="00626D49" w:rsidRPr="00040A01" w:rsidRDefault="00626D49" w:rsidP="00626D49">
      <w:pPr>
        <w:pStyle w:val="ParaA"/>
        <w:tabs>
          <w:tab w:val="clear" w:pos="864"/>
          <w:tab w:val="clear" w:pos="1008"/>
        </w:tabs>
        <w:ind w:left="990" w:hanging="450"/>
      </w:pPr>
      <w:r w:rsidRPr="00030A4B">
        <w:t>Any activity</w:t>
      </w:r>
    </w:p>
    <w:p w14:paraId="3CA5BAF0" w14:textId="77777777" w:rsidR="00626D49" w:rsidRPr="00040A01" w:rsidRDefault="00626D49" w:rsidP="00626D49">
      <w:pPr>
        <w:pStyle w:val="Subpara1"/>
        <w:ind w:hanging="450"/>
      </w:pPr>
      <w:r w:rsidRPr="00030A4B">
        <w:t xml:space="preserve">The </w:t>
      </w:r>
      <w:r w:rsidR="00432C85">
        <w:t>Subcontractor</w:t>
      </w:r>
      <w:r w:rsidRPr="00030A4B">
        <w:t xml:space="preserve"> shall notify the SDR when </w:t>
      </w:r>
      <w:r>
        <w:t xml:space="preserve">large </w:t>
      </w:r>
      <w:r w:rsidRPr="00030A4B">
        <w:t>animals are encountered within the construction area.</w:t>
      </w:r>
    </w:p>
    <w:p w14:paraId="3D01625A" w14:textId="5F4C7C25" w:rsidR="00626D49" w:rsidRPr="00040A01" w:rsidRDefault="00626D49" w:rsidP="00626D49">
      <w:pPr>
        <w:pStyle w:val="Subpara1"/>
        <w:ind w:hanging="450"/>
      </w:pPr>
      <w:r w:rsidRPr="00030A4B">
        <w:t xml:space="preserve">The </w:t>
      </w:r>
      <w:r w:rsidR="00432C85">
        <w:t>Subcontractor</w:t>
      </w:r>
      <w:r w:rsidRPr="00030A4B">
        <w:t xml:space="preserve"> shall suspend work within 25 feet of any bird nest found in the construction area, notify the SDR, and wait until a species evaluation is completed and a notice to proceed is issued by the SDR (Sandia </w:t>
      </w:r>
      <w:r w:rsidR="003C5CFB">
        <w:t xml:space="preserve">Internal </w:t>
      </w:r>
      <w:r>
        <w:t>Permit required).</w:t>
      </w:r>
    </w:p>
    <w:p w14:paraId="7926F660" w14:textId="14437002" w:rsidR="00626D49" w:rsidRPr="00040A01" w:rsidRDefault="00626D49" w:rsidP="00626D49">
      <w:pPr>
        <w:pStyle w:val="Subpara1"/>
        <w:ind w:hanging="450"/>
      </w:pPr>
      <w:r w:rsidRPr="00030A4B">
        <w:t xml:space="preserve">The </w:t>
      </w:r>
      <w:r w:rsidR="00432C85">
        <w:t>Subcontractor</w:t>
      </w:r>
      <w:r w:rsidRPr="00030A4B">
        <w:t xml:space="preserve"> shall immediately notify the SDR when frogs and salamanders are found within the construction area. All work within 50 feet of any frog or </w:t>
      </w:r>
      <w:r w:rsidRPr="00030A4B">
        <w:lastRenderedPageBreak/>
        <w:t xml:space="preserve">salamander shall be stopped until a species evaluation can be completed and a notice to proceed is issued by the SDR (Sandia </w:t>
      </w:r>
      <w:r w:rsidR="003C5CFB">
        <w:t xml:space="preserve">Internal </w:t>
      </w:r>
      <w:r>
        <w:t>Permit required).</w:t>
      </w:r>
    </w:p>
    <w:p w14:paraId="66C6BF5A" w14:textId="4BFDD324" w:rsidR="00626D49" w:rsidRPr="00040A01" w:rsidRDefault="00626D49" w:rsidP="00626D49">
      <w:pPr>
        <w:pStyle w:val="Subpara1"/>
        <w:ind w:hanging="450"/>
      </w:pPr>
      <w:r w:rsidRPr="00030A4B">
        <w:t xml:space="preserve">The </w:t>
      </w:r>
      <w:r w:rsidR="00432C85">
        <w:t>Subcontractor</w:t>
      </w:r>
      <w:r w:rsidRPr="00030A4B">
        <w:t xml:space="preserve"> shall not enter any Sandia site wildlife exclusion zone identified with posted signs or communicated by the SDR.</w:t>
      </w:r>
    </w:p>
    <w:p w14:paraId="0C47A591" w14:textId="4C432BD7" w:rsidR="006C3C37" w:rsidRPr="00197F37" w:rsidRDefault="003C5CFB" w:rsidP="006C3C37">
      <w:pPr>
        <w:pStyle w:val="ParaA"/>
        <w:tabs>
          <w:tab w:val="clear" w:pos="864"/>
          <w:tab w:val="clear" w:pos="1008"/>
        </w:tabs>
        <w:ind w:left="990" w:hanging="450"/>
        <w:rPr>
          <w:rFonts w:cs="Arial"/>
        </w:rPr>
      </w:pPr>
      <w:r w:rsidRPr="00197F37">
        <w:rPr>
          <w:rFonts w:cs="Arial"/>
        </w:rPr>
        <w:t>Tree Trimming and Removal</w:t>
      </w:r>
    </w:p>
    <w:p w14:paraId="6A9319E5" w14:textId="3FDB6E60" w:rsidR="006C3C37" w:rsidRPr="00197F37" w:rsidRDefault="006C3C37" w:rsidP="004F64E9">
      <w:pPr>
        <w:pStyle w:val="ListParagraph"/>
        <w:numPr>
          <w:ilvl w:val="0"/>
          <w:numId w:val="3"/>
        </w:numPr>
        <w:rPr>
          <w:rFonts w:ascii="Arial" w:hAnsi="Arial" w:cs="Arial"/>
          <w:sz w:val="24"/>
          <w:szCs w:val="24"/>
        </w:rPr>
      </w:pPr>
      <w:r w:rsidRPr="00197F37">
        <w:rPr>
          <w:rFonts w:ascii="Arial" w:hAnsi="Arial" w:cs="Arial"/>
        </w:rPr>
        <w:t xml:space="preserve">The </w:t>
      </w:r>
      <w:r w:rsidR="00D22546" w:rsidRPr="00197F37">
        <w:rPr>
          <w:rFonts w:ascii="Arial" w:hAnsi="Arial" w:cs="Arial"/>
        </w:rPr>
        <w:t>S</w:t>
      </w:r>
      <w:r w:rsidRPr="00197F37">
        <w:rPr>
          <w:rFonts w:ascii="Arial" w:hAnsi="Arial" w:cs="Arial"/>
        </w:rPr>
        <w:t>ubcontractor shall only perform tree trimming and removal between the dates February 1</w:t>
      </w:r>
      <w:r w:rsidRPr="00197F37">
        <w:rPr>
          <w:rFonts w:ascii="Arial" w:hAnsi="Arial" w:cs="Arial"/>
          <w:vertAlign w:val="superscript"/>
        </w:rPr>
        <w:t>st</w:t>
      </w:r>
      <w:r w:rsidRPr="00197F37">
        <w:rPr>
          <w:rFonts w:ascii="Arial" w:hAnsi="Arial" w:cs="Arial"/>
        </w:rPr>
        <w:t> through August 15</w:t>
      </w:r>
      <w:r w:rsidRPr="00197F37">
        <w:rPr>
          <w:rFonts w:ascii="Arial" w:hAnsi="Arial" w:cs="Arial"/>
          <w:vertAlign w:val="superscript"/>
        </w:rPr>
        <w:t>th</w:t>
      </w:r>
      <w:r w:rsidRPr="00197F37">
        <w:rPr>
          <w:rFonts w:ascii="Arial" w:hAnsi="Arial" w:cs="Arial"/>
        </w:rPr>
        <w:t> if a nesting survey has been completed and a notice to proceed is issued by the SDR (Sandia Internal Permit required). Outside of the dates February 1</w:t>
      </w:r>
      <w:r w:rsidRPr="00197F37">
        <w:rPr>
          <w:rFonts w:ascii="Arial" w:hAnsi="Arial" w:cs="Arial"/>
          <w:vertAlign w:val="superscript"/>
        </w:rPr>
        <w:t>st</w:t>
      </w:r>
      <w:r w:rsidRPr="00197F37">
        <w:rPr>
          <w:rFonts w:ascii="Arial" w:hAnsi="Arial" w:cs="Arial"/>
        </w:rPr>
        <w:t> through August 15</w:t>
      </w:r>
      <w:r w:rsidRPr="00197F37">
        <w:rPr>
          <w:rFonts w:ascii="Arial" w:hAnsi="Arial" w:cs="Arial"/>
          <w:vertAlign w:val="superscript"/>
        </w:rPr>
        <w:t>th</w:t>
      </w:r>
      <w:r w:rsidRPr="00197F37">
        <w:rPr>
          <w:rFonts w:ascii="Arial" w:hAnsi="Arial" w:cs="Arial"/>
        </w:rPr>
        <w:t xml:space="preserve">the </w:t>
      </w:r>
      <w:r w:rsidR="00D22546" w:rsidRPr="00197F37">
        <w:rPr>
          <w:rFonts w:ascii="Arial" w:hAnsi="Arial" w:cs="Arial"/>
        </w:rPr>
        <w:t>S</w:t>
      </w:r>
      <w:r w:rsidRPr="00197F37">
        <w:rPr>
          <w:rFonts w:ascii="Arial" w:hAnsi="Arial" w:cs="Arial"/>
        </w:rPr>
        <w:t>ubcontractor can perform tree trimming and removal </w:t>
      </w:r>
      <w:r w:rsidRPr="00197F37">
        <w:rPr>
          <w:rFonts w:ascii="Arial" w:hAnsi="Arial" w:cs="Arial"/>
          <w:u w:val="single"/>
        </w:rPr>
        <w:t>without</w:t>
      </w:r>
      <w:r w:rsidRPr="00197F37">
        <w:rPr>
          <w:rFonts w:ascii="Arial" w:hAnsi="Arial" w:cs="Arial"/>
        </w:rPr>
        <w:t xml:space="preserve"> a nesting survey being completed. However, the </w:t>
      </w:r>
      <w:r w:rsidR="00D22546" w:rsidRPr="00197F37">
        <w:rPr>
          <w:rFonts w:ascii="Arial" w:hAnsi="Arial" w:cs="Arial"/>
        </w:rPr>
        <w:t>S</w:t>
      </w:r>
      <w:r w:rsidRPr="00197F37">
        <w:rPr>
          <w:rFonts w:ascii="Arial" w:hAnsi="Arial" w:cs="Arial"/>
        </w:rPr>
        <w:t>ubcontractor shall immediately stop work if a nest is encountered, notify the SDR,</w:t>
      </w:r>
      <w:r w:rsidRPr="00197F37">
        <w:rPr>
          <w:rFonts w:ascii="Arial" w:hAnsi="Arial" w:cs="Arial"/>
          <w:b/>
          <w:bCs/>
        </w:rPr>
        <w:t> </w:t>
      </w:r>
      <w:r w:rsidRPr="00197F37">
        <w:rPr>
          <w:rFonts w:ascii="Arial" w:hAnsi="Arial" w:cs="Arial"/>
        </w:rPr>
        <w:t xml:space="preserve">and wait until an evaluation is conducted </w:t>
      </w:r>
      <w:r w:rsidR="00D22546" w:rsidRPr="00197F37">
        <w:rPr>
          <w:rFonts w:ascii="Arial" w:hAnsi="Arial" w:cs="Arial"/>
        </w:rPr>
        <w:t xml:space="preserve">by NTESS </w:t>
      </w:r>
      <w:r w:rsidRPr="00197F37">
        <w:rPr>
          <w:rFonts w:ascii="Arial" w:hAnsi="Arial" w:cs="Arial"/>
        </w:rPr>
        <w:t>to determine if the nest can be removed and a notice to proceed is issued by the SDR (Sandia Internal Permit required). </w:t>
      </w:r>
    </w:p>
    <w:p w14:paraId="285549D9" w14:textId="7C2111F5" w:rsidR="006C3C37" w:rsidRPr="00197F37" w:rsidRDefault="006C3C37" w:rsidP="004F64E9">
      <w:pPr>
        <w:pStyle w:val="ListParagraph"/>
        <w:numPr>
          <w:ilvl w:val="0"/>
          <w:numId w:val="3"/>
        </w:numPr>
        <w:rPr>
          <w:rFonts w:ascii="Arial" w:hAnsi="Arial" w:cs="Arial"/>
          <w:sz w:val="24"/>
          <w:szCs w:val="24"/>
        </w:rPr>
      </w:pPr>
      <w:r w:rsidRPr="00197F37">
        <w:rPr>
          <w:rFonts w:ascii="Arial" w:hAnsi="Arial" w:cs="Arial"/>
        </w:rPr>
        <w:t xml:space="preserve">The </w:t>
      </w:r>
      <w:r w:rsidR="00D22546" w:rsidRPr="00197F37">
        <w:rPr>
          <w:rFonts w:ascii="Arial" w:hAnsi="Arial" w:cs="Arial"/>
        </w:rPr>
        <w:t>S</w:t>
      </w:r>
      <w:r w:rsidRPr="00197F37">
        <w:rPr>
          <w:rFonts w:ascii="Arial" w:hAnsi="Arial" w:cs="Arial"/>
        </w:rPr>
        <w:t>ubcontractor shall not impact any tree that SNL</w:t>
      </w:r>
      <w:r w:rsidR="00D22546" w:rsidRPr="00197F37">
        <w:rPr>
          <w:rFonts w:ascii="Arial" w:hAnsi="Arial" w:cs="Arial"/>
        </w:rPr>
        <w:t xml:space="preserve"> CA</w:t>
      </w:r>
      <w:r w:rsidRPr="00197F37">
        <w:rPr>
          <w:rFonts w:ascii="Arial" w:hAnsi="Arial" w:cs="Arial"/>
        </w:rPr>
        <w:t xml:space="preserve"> has documented nesting activities of a Threatened or Listed species</w:t>
      </w:r>
      <w:r w:rsidR="00D22546" w:rsidRPr="00197F37">
        <w:rPr>
          <w:rFonts w:ascii="Arial" w:hAnsi="Arial" w:cs="Arial"/>
        </w:rPr>
        <w:t>.</w:t>
      </w:r>
    </w:p>
    <w:p w14:paraId="47F5BF41" w14:textId="77777777" w:rsidR="006C3C37" w:rsidRPr="00197F37" w:rsidRDefault="006C3C37" w:rsidP="004F64E9">
      <w:pPr>
        <w:pStyle w:val="NoSpacing"/>
        <w:ind w:left="990"/>
        <w:rPr>
          <w:rFonts w:ascii="Arial" w:hAnsi="Arial" w:cs="Arial"/>
        </w:rPr>
      </w:pPr>
    </w:p>
    <w:p w14:paraId="61B3E537" w14:textId="7542D6D5" w:rsidR="00627DD6" w:rsidRPr="00197F37" w:rsidRDefault="004F7478" w:rsidP="00626D49">
      <w:pPr>
        <w:pStyle w:val="ParaA"/>
        <w:tabs>
          <w:tab w:val="clear" w:pos="864"/>
          <w:tab w:val="clear" w:pos="1008"/>
        </w:tabs>
        <w:ind w:left="990" w:hanging="450"/>
        <w:rPr>
          <w:rFonts w:cs="Arial"/>
        </w:rPr>
      </w:pPr>
      <w:r w:rsidRPr="00197F37">
        <w:rPr>
          <w:rFonts w:cs="Arial"/>
        </w:rPr>
        <w:t>Work Activities Conducted Near or in the Arroyo Seco</w:t>
      </w:r>
    </w:p>
    <w:p w14:paraId="7B99F251" w14:textId="1F718A25" w:rsidR="004F7478" w:rsidRPr="00197F37" w:rsidRDefault="004F7478" w:rsidP="004F7478">
      <w:pPr>
        <w:ind w:left="990"/>
        <w:rPr>
          <w:rFonts w:ascii="Arial" w:hAnsi="Arial" w:cs="Arial"/>
        </w:rPr>
      </w:pPr>
      <w:r w:rsidRPr="00197F37">
        <w:rPr>
          <w:rFonts w:ascii="Arial" w:hAnsi="Arial" w:cs="Arial"/>
        </w:rPr>
        <w:t xml:space="preserve">Any proposed work within 30 feet of the Arroyo Seco shall only be performed by a </w:t>
      </w:r>
      <w:r w:rsidR="00D22546" w:rsidRPr="00197F37">
        <w:rPr>
          <w:rFonts w:ascii="Arial" w:hAnsi="Arial" w:cs="Arial"/>
        </w:rPr>
        <w:t>S</w:t>
      </w:r>
      <w:r w:rsidRPr="00197F37">
        <w:rPr>
          <w:rFonts w:ascii="Arial" w:hAnsi="Arial" w:cs="Arial"/>
        </w:rPr>
        <w:t xml:space="preserve">ubcontractor if a Sandia Internal Permit has been </w:t>
      </w:r>
      <w:r w:rsidR="00D22546" w:rsidRPr="00197F37">
        <w:rPr>
          <w:rFonts w:ascii="Arial" w:hAnsi="Arial" w:cs="Arial"/>
        </w:rPr>
        <w:t>issued</w:t>
      </w:r>
      <w:r w:rsidRPr="00197F37">
        <w:rPr>
          <w:rFonts w:ascii="Arial" w:hAnsi="Arial" w:cs="Arial"/>
        </w:rPr>
        <w:t xml:space="preserve">. If any amphibian (salamanders or frogs) </w:t>
      </w:r>
      <w:r w:rsidR="00D22546" w:rsidRPr="00197F37">
        <w:rPr>
          <w:rFonts w:ascii="Arial" w:hAnsi="Arial" w:cs="Arial"/>
        </w:rPr>
        <w:t>are</w:t>
      </w:r>
      <w:r w:rsidRPr="00197F37">
        <w:rPr>
          <w:rFonts w:ascii="Arial" w:hAnsi="Arial" w:cs="Arial"/>
        </w:rPr>
        <w:t xml:space="preserve"> encountered, the </w:t>
      </w:r>
      <w:r w:rsidR="00D22546" w:rsidRPr="00197F37">
        <w:rPr>
          <w:rFonts w:ascii="Arial" w:hAnsi="Arial" w:cs="Arial"/>
        </w:rPr>
        <w:t>S</w:t>
      </w:r>
      <w:r w:rsidRPr="00197F37">
        <w:rPr>
          <w:rFonts w:ascii="Arial" w:hAnsi="Arial" w:cs="Arial"/>
        </w:rPr>
        <w:t xml:space="preserve">ubcontractor shall stop work immediately within 50 feet of the sighting, notify </w:t>
      </w:r>
      <w:r w:rsidR="00D22546" w:rsidRPr="00197F37">
        <w:rPr>
          <w:rFonts w:ascii="Arial" w:hAnsi="Arial" w:cs="Arial"/>
        </w:rPr>
        <w:t xml:space="preserve">the </w:t>
      </w:r>
      <w:r w:rsidRPr="00197F37">
        <w:rPr>
          <w:rFonts w:ascii="Arial" w:hAnsi="Arial" w:cs="Arial"/>
        </w:rPr>
        <w:t xml:space="preserve">SDR, and wait until further evaluation is conducted </w:t>
      </w:r>
      <w:r w:rsidR="00D22546" w:rsidRPr="00197F37">
        <w:rPr>
          <w:rFonts w:ascii="Arial" w:hAnsi="Arial" w:cs="Arial"/>
        </w:rPr>
        <w:t xml:space="preserve">by NTESS </w:t>
      </w:r>
      <w:r w:rsidRPr="00197F37">
        <w:rPr>
          <w:rFonts w:ascii="Arial" w:hAnsi="Arial" w:cs="Arial"/>
        </w:rPr>
        <w:t xml:space="preserve">to determine if the activities </w:t>
      </w:r>
      <w:r w:rsidR="00D22546" w:rsidRPr="00197F37">
        <w:rPr>
          <w:rFonts w:ascii="Arial" w:hAnsi="Arial" w:cs="Arial"/>
        </w:rPr>
        <w:t>are allowed to</w:t>
      </w:r>
      <w:r w:rsidRPr="00197F37">
        <w:rPr>
          <w:rFonts w:ascii="Arial" w:hAnsi="Arial" w:cs="Arial"/>
        </w:rPr>
        <w:t xml:space="preserve"> continue</w:t>
      </w:r>
      <w:r w:rsidR="00D22546" w:rsidRPr="00197F37">
        <w:rPr>
          <w:rFonts w:ascii="Arial" w:hAnsi="Arial" w:cs="Arial"/>
        </w:rPr>
        <w:t>,</w:t>
      </w:r>
      <w:r w:rsidRPr="00197F37">
        <w:rPr>
          <w:rFonts w:ascii="Arial" w:hAnsi="Arial" w:cs="Arial"/>
        </w:rPr>
        <w:t xml:space="preserve"> and a notice to proceed is issued by the SDR (Sandia Internal Permit) required.</w:t>
      </w:r>
    </w:p>
    <w:p w14:paraId="71A7D0E9" w14:textId="42AD5A41" w:rsidR="00626D49" w:rsidRPr="00197F37" w:rsidRDefault="00626D49" w:rsidP="00626D49">
      <w:pPr>
        <w:pStyle w:val="ParaA"/>
        <w:tabs>
          <w:tab w:val="clear" w:pos="864"/>
          <w:tab w:val="clear" w:pos="1008"/>
        </w:tabs>
        <w:ind w:left="990" w:hanging="450"/>
        <w:rPr>
          <w:rFonts w:cs="Arial"/>
        </w:rPr>
      </w:pPr>
      <w:r w:rsidRPr="00197F37">
        <w:rPr>
          <w:rFonts w:cs="Arial"/>
        </w:rPr>
        <w:t xml:space="preserve">Contact </w:t>
      </w:r>
      <w:r w:rsidR="00D22546" w:rsidRPr="00197F37">
        <w:rPr>
          <w:rFonts w:cs="Arial"/>
        </w:rPr>
        <w:t>W</w:t>
      </w:r>
      <w:r w:rsidRPr="00197F37">
        <w:rPr>
          <w:rFonts w:cs="Arial"/>
        </w:rPr>
        <w:t xml:space="preserve">ith </w:t>
      </w:r>
      <w:r w:rsidR="00D22546" w:rsidRPr="00197F37">
        <w:rPr>
          <w:rFonts w:cs="Arial"/>
        </w:rPr>
        <w:t>W</w:t>
      </w:r>
      <w:r w:rsidRPr="00197F37">
        <w:rPr>
          <w:rFonts w:cs="Arial"/>
        </w:rPr>
        <w:t>ildlife</w:t>
      </w:r>
    </w:p>
    <w:p w14:paraId="4E066617" w14:textId="77777777" w:rsidR="00626D49" w:rsidRPr="00197F37" w:rsidRDefault="00626D49" w:rsidP="00626D49">
      <w:pPr>
        <w:pStyle w:val="Subpara1"/>
        <w:ind w:hanging="450"/>
        <w:rPr>
          <w:rFonts w:cs="Arial"/>
        </w:rPr>
      </w:pPr>
      <w:r w:rsidRPr="00197F37">
        <w:rPr>
          <w:rFonts w:cs="Arial"/>
        </w:rPr>
        <w:t xml:space="preserve">The </w:t>
      </w:r>
      <w:r w:rsidR="00432C85" w:rsidRPr="00197F37">
        <w:rPr>
          <w:rFonts w:cs="Arial"/>
        </w:rPr>
        <w:t>Subcontractor</w:t>
      </w:r>
      <w:r w:rsidRPr="00197F37">
        <w:rPr>
          <w:rFonts w:cs="Arial"/>
        </w:rPr>
        <w:t xml:space="preserve"> shall not feed wildlife, including birds; shall make deliberate efforts to avoid contact with wildlife; and shall maintain a food-free and refuse-free job site.</w:t>
      </w:r>
    </w:p>
    <w:p w14:paraId="66876C7A" w14:textId="77777777" w:rsidR="00626D49" w:rsidRPr="00040A01" w:rsidRDefault="00626D49" w:rsidP="00626D49">
      <w:pPr>
        <w:pStyle w:val="PART"/>
      </w:pPr>
      <w:r>
        <w:t>PRODUCTS - NOT USED</w:t>
      </w:r>
    </w:p>
    <w:p w14:paraId="74596247" w14:textId="77777777" w:rsidR="00626D49" w:rsidRPr="00040A01" w:rsidRDefault="00626D49" w:rsidP="00626D49">
      <w:pPr>
        <w:pStyle w:val="PART"/>
      </w:pPr>
      <w:r>
        <w:t>EXECUTION – NOT USED</w:t>
      </w:r>
    </w:p>
    <w:p w14:paraId="241C3575" w14:textId="77777777" w:rsidR="008949A3" w:rsidRDefault="008949A3"/>
    <w:p w14:paraId="693B8020" w14:textId="77777777" w:rsidR="00626D49" w:rsidRDefault="00626D49"/>
    <w:p w14:paraId="2AAF356D" w14:textId="77777777" w:rsidR="00626D49" w:rsidRDefault="00626D49"/>
    <w:p w14:paraId="1EA15C5C" w14:textId="77777777" w:rsidR="00626D49" w:rsidRDefault="00626D49"/>
    <w:p w14:paraId="2F60ED05" w14:textId="77777777" w:rsidR="00626D49" w:rsidRDefault="00626D49"/>
    <w:p w14:paraId="0133518F" w14:textId="28CC8C07" w:rsidR="00ED6547" w:rsidRDefault="00ED6547"/>
    <w:p w14:paraId="427DAEF1" w14:textId="7023145A" w:rsidR="00D15BA0" w:rsidRDefault="00ED6547">
      <w:r>
        <w:rPr>
          <w:noProof/>
        </w:rPr>
        <w:drawing>
          <wp:anchor distT="0" distB="0" distL="114300" distR="114300" simplePos="0" relativeHeight="251658240" behindDoc="0" locked="0" layoutInCell="1" allowOverlap="1" wp14:anchorId="2F586389" wp14:editId="028C0477">
            <wp:simplePos x="0" y="0"/>
            <wp:positionH relativeFrom="column">
              <wp:posOffset>417095</wp:posOffset>
            </wp:positionH>
            <wp:positionV relativeFrom="paragraph">
              <wp:posOffset>406834</wp:posOffset>
            </wp:positionV>
            <wp:extent cx="5483931" cy="7395411"/>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582" cy="7405729"/>
                    </a:xfrm>
                    <a:prstGeom prst="rect">
                      <a:avLst/>
                    </a:prstGeom>
                    <a:noFill/>
                  </pic:spPr>
                </pic:pic>
              </a:graphicData>
            </a:graphic>
            <wp14:sizeRelH relativeFrom="margin">
              <wp14:pctWidth>0</wp14:pctWidth>
            </wp14:sizeRelH>
            <wp14:sizeRelV relativeFrom="margin">
              <wp14:pctHeight>0</wp14:pctHeight>
            </wp14:sizeRelV>
          </wp:anchor>
        </w:drawing>
      </w:r>
      <w:r w:rsidR="00141DA0">
        <w:rPr>
          <w:noProof/>
        </w:rPr>
        <mc:AlternateContent>
          <mc:Choice Requires="wps">
            <w:drawing>
              <wp:anchor distT="45720" distB="45720" distL="114300" distR="114300" simplePos="0" relativeHeight="251661312" behindDoc="0" locked="0" layoutInCell="1" allowOverlap="1" wp14:anchorId="494FB311" wp14:editId="3B29B385">
                <wp:simplePos x="0" y="0"/>
                <wp:positionH relativeFrom="margin">
                  <wp:posOffset>190500</wp:posOffset>
                </wp:positionH>
                <wp:positionV relativeFrom="paragraph">
                  <wp:posOffset>0</wp:posOffset>
                </wp:positionV>
                <wp:extent cx="5743575" cy="40386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03860"/>
                        </a:xfrm>
                        <a:prstGeom prst="rect">
                          <a:avLst/>
                        </a:prstGeom>
                        <a:solidFill>
                          <a:srgbClr val="FFFFFF"/>
                        </a:solidFill>
                        <a:ln w="9525">
                          <a:noFill/>
                          <a:miter lim="800000"/>
                          <a:headEnd/>
                          <a:tailEnd/>
                        </a:ln>
                      </wps:spPr>
                      <wps:txbx>
                        <w:txbxContent>
                          <w:p w14:paraId="3CD842E3" w14:textId="77777777" w:rsidR="00A70BD7" w:rsidRPr="00034A7B" w:rsidRDefault="00A70BD7" w:rsidP="00034A7B">
                            <w:pPr>
                              <w:jc w:val="center"/>
                              <w:rPr>
                                <w:sz w:val="40"/>
                                <w:szCs w:val="40"/>
                              </w:rPr>
                            </w:pPr>
                            <w:r>
                              <w:rPr>
                                <w:sz w:val="40"/>
                                <w:szCs w:val="40"/>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FB311" id="_x0000_t202" coordsize="21600,21600" o:spt="202" path="m,l,21600r21600,l21600,xe">
                <v:stroke joinstyle="miter"/>
                <v:path gradientshapeok="t" o:connecttype="rect"/>
              </v:shapetype>
              <v:shape id="Text Box 2" o:spid="_x0000_s1026" type="#_x0000_t202" style="position:absolute;margin-left:15pt;margin-top:0;width:452.25pt;height:3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4aIgIAAB0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" stroked="f">
                <v:textbox>
                  <w:txbxContent>
                    <w:p w14:paraId="3CD842E3" w14:textId="77777777" w:rsidR="00A70BD7" w:rsidRPr="00034A7B" w:rsidRDefault="00A70BD7" w:rsidP="00034A7B">
                      <w:pPr>
                        <w:jc w:val="center"/>
                        <w:rPr>
                          <w:sz w:val="40"/>
                          <w:szCs w:val="40"/>
                        </w:rPr>
                      </w:pPr>
                      <w:r>
                        <w:rPr>
                          <w:sz w:val="40"/>
                          <w:szCs w:val="40"/>
                        </w:rPr>
                        <w:t>ATTACHMENT 1</w:t>
                      </w:r>
                    </w:p>
                  </w:txbxContent>
                </v:textbox>
                <w10:wrap type="square" anchorx="margin"/>
              </v:shape>
            </w:pict>
          </mc:Fallback>
        </mc:AlternateContent>
      </w:r>
    </w:p>
    <w:p w14:paraId="6AAD3CD3" w14:textId="77777777" w:rsidR="00626D49" w:rsidRDefault="00626D49"/>
    <w:p w14:paraId="13034C5D" w14:textId="77777777" w:rsidR="00626D49" w:rsidRDefault="00626D49"/>
    <w:p w14:paraId="009539DF" w14:textId="77777777" w:rsidR="00626D49" w:rsidRDefault="00626D49"/>
    <w:p w14:paraId="77D9C852" w14:textId="77777777" w:rsidR="00626D49" w:rsidRDefault="00626D49" w:rsidP="00626D49">
      <w:pPr>
        <w:pStyle w:val="PART"/>
      </w:pPr>
      <w:r>
        <w:br w:type="page"/>
      </w:r>
    </w:p>
    <w:p w14:paraId="4BCB0B9B" w14:textId="0153840E" w:rsidR="00EB061E" w:rsidRDefault="00034A7B" w:rsidP="00EB061E">
      <w:pPr>
        <w:ind w:left="4320" w:firstLine="720"/>
        <w:rPr>
          <w:b/>
          <w:bCs/>
          <w:sz w:val="28"/>
          <w:szCs w:val="28"/>
        </w:rPr>
      </w:pPr>
      <w:r>
        <w:rPr>
          <w:noProof/>
        </w:rPr>
        <w:lastRenderedPageBreak/>
        <mc:AlternateContent>
          <mc:Choice Requires="wps">
            <w:drawing>
              <wp:anchor distT="45720" distB="45720" distL="114300" distR="114300" simplePos="0" relativeHeight="251663360" behindDoc="0" locked="0" layoutInCell="1" allowOverlap="1" wp14:anchorId="34AE6FC7" wp14:editId="2302EBF4">
                <wp:simplePos x="0" y="0"/>
                <wp:positionH relativeFrom="margin">
                  <wp:align>center</wp:align>
                </wp:positionH>
                <wp:positionV relativeFrom="paragraph">
                  <wp:posOffset>0</wp:posOffset>
                </wp:positionV>
                <wp:extent cx="59055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noFill/>
                          <a:miter lim="800000"/>
                          <a:headEnd/>
                          <a:tailEnd/>
                        </a:ln>
                      </wps:spPr>
                      <wps:txbx>
                        <w:txbxContent>
                          <w:p w14:paraId="1B0F2BBA" w14:textId="77777777" w:rsidR="00A70BD7" w:rsidRPr="00034A7B" w:rsidRDefault="00A70BD7" w:rsidP="00034A7B">
                            <w:pPr>
                              <w:jc w:val="center"/>
                              <w:rPr>
                                <w:sz w:val="36"/>
                                <w:szCs w:val="36"/>
                              </w:rPr>
                            </w:pPr>
                            <w:r>
                              <w:rPr>
                                <w:sz w:val="36"/>
                                <w:szCs w:val="36"/>
                              </w:rPr>
                              <w:t>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6FC7" id="_x0000_s1027" type="#_x0000_t202" style="position:absolute;left:0;text-align:left;margin-left:0;margin-top:0;width:46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" stroked="f">
                <v:textbox style="mso-fit-shape-to-text:t">
                  <w:txbxContent>
                    <w:p w14:paraId="1B0F2BBA" w14:textId="77777777" w:rsidR="00A70BD7" w:rsidRPr="00034A7B" w:rsidRDefault="00A70BD7" w:rsidP="00034A7B">
                      <w:pPr>
                        <w:jc w:val="center"/>
                        <w:rPr>
                          <w:sz w:val="36"/>
                          <w:szCs w:val="36"/>
                        </w:rPr>
                      </w:pPr>
                      <w:r>
                        <w:rPr>
                          <w:sz w:val="36"/>
                          <w:szCs w:val="36"/>
                        </w:rPr>
                        <w:t>ATTACHMENT 2</w:t>
                      </w:r>
                    </w:p>
                  </w:txbxContent>
                </v:textbox>
                <w10:wrap anchorx="margin"/>
              </v:shape>
            </w:pict>
          </mc:Fallback>
        </mc:AlternateContent>
      </w:r>
      <w:r w:rsidR="00626D49">
        <w:rPr>
          <w:noProof/>
        </w:rPr>
        <w:drawing>
          <wp:anchor distT="0" distB="0" distL="114300" distR="114300" simplePos="0" relativeHeight="251659264" behindDoc="0" locked="0" layoutInCell="1" allowOverlap="1" wp14:anchorId="4222AE22" wp14:editId="477F148F">
            <wp:simplePos x="0" y="0"/>
            <wp:positionH relativeFrom="margin">
              <wp:posOffset>-19050</wp:posOffset>
            </wp:positionH>
            <wp:positionV relativeFrom="paragraph">
              <wp:posOffset>542925</wp:posOffset>
            </wp:positionV>
            <wp:extent cx="6407150" cy="7391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7150" cy="7391400"/>
                    </a:xfrm>
                    <a:prstGeom prst="rect">
                      <a:avLst/>
                    </a:prstGeom>
                    <a:noFill/>
                  </pic:spPr>
                </pic:pic>
              </a:graphicData>
            </a:graphic>
            <wp14:sizeRelV relativeFrom="margin">
              <wp14:pctHeight>0</wp14:pctHeight>
            </wp14:sizeRelV>
          </wp:anchor>
        </w:drawing>
      </w:r>
      <w:r w:rsidR="00626D49">
        <w:br w:type="page"/>
      </w:r>
      <w:r w:rsidR="00EB061E" w:rsidRPr="004F64E9">
        <w:rPr>
          <w:b/>
          <w:bCs/>
          <w:sz w:val="28"/>
          <w:szCs w:val="28"/>
        </w:rPr>
        <w:lastRenderedPageBreak/>
        <w:t>ATTACHMENT 3</w:t>
      </w:r>
    </w:p>
    <w:p w14:paraId="7BFDB2D9" w14:textId="6D3AA11B" w:rsidR="008E53E7" w:rsidRPr="004F64E9" w:rsidRDefault="008E53E7" w:rsidP="004F64E9">
      <w:pPr>
        <w:ind w:left="3600"/>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sz w:val="28"/>
          <w:szCs w:val="28"/>
        </w:rPr>
        <w:t xml:space="preserve">        </w:t>
      </w:r>
      <w:r w:rsidRPr="004F64E9">
        <w:rPr>
          <w:b/>
          <w:bCs/>
          <w:sz w:val="28"/>
          <w:szCs w:val="28"/>
        </w:rPr>
        <w:t>SERVICE ORDER FORM</w:t>
      </w:r>
    </w:p>
    <w:p w14:paraId="366A2012" w14:textId="6B15B374" w:rsidR="00EB061E" w:rsidRPr="004F64E9" w:rsidRDefault="00D22546">
      <w:pPr>
        <w:rPr>
          <w:rFonts w:ascii="Arial" w:eastAsia="Times New Roman" w:hAnsi="Arial" w:cs="Times New Roman"/>
          <w:b/>
          <w:bCs/>
          <w:sz w:val="28"/>
          <w:szCs w:val="28"/>
        </w:rPr>
      </w:pPr>
      <w:r>
        <w:rPr>
          <w:rFonts w:ascii="Arial" w:eastAsia="Times New Roman" w:hAnsi="Arial" w:cs="Times New Roman"/>
          <w:b/>
          <w:bCs/>
          <w:noProof/>
          <w:sz w:val="28"/>
          <w:szCs w:val="28"/>
        </w:rPr>
        <w:lastRenderedPageBreak/>
        <w:drawing>
          <wp:inline distT="0" distB="0" distL="0" distR="0" wp14:anchorId="3A9269CB" wp14:editId="1DF165F1">
            <wp:extent cx="5590674" cy="723502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595963" cy="7241869"/>
                    </a:xfrm>
                    <a:prstGeom prst="rect">
                      <a:avLst/>
                    </a:prstGeom>
                  </pic:spPr>
                </pic:pic>
              </a:graphicData>
            </a:graphic>
          </wp:inline>
        </w:drawing>
      </w:r>
      <w:r w:rsidR="001828A6" w:rsidRPr="004F64E9">
        <w:rPr>
          <w:b/>
          <w:bCs/>
          <w:sz w:val="28"/>
          <w:szCs w:val="28"/>
        </w:rPr>
        <w:br w:type="page"/>
      </w:r>
    </w:p>
    <w:p w14:paraId="0FBC05D0" w14:textId="77777777" w:rsidR="007A6B04" w:rsidRDefault="00183EDB" w:rsidP="007A6B04">
      <w:pPr>
        <w:ind w:left="3600"/>
        <w:rPr>
          <w:b/>
          <w:bCs/>
          <w:sz w:val="28"/>
          <w:szCs w:val="28"/>
        </w:rPr>
      </w:pPr>
      <w:r w:rsidRPr="004F64E9">
        <w:rPr>
          <w:b/>
          <w:bCs/>
          <w:sz w:val="28"/>
          <w:szCs w:val="28"/>
        </w:rPr>
        <w:lastRenderedPageBreak/>
        <w:t xml:space="preserve">ATTACHMENT </w:t>
      </w:r>
      <w:r w:rsidR="00B62968">
        <w:rPr>
          <w:b/>
          <w:bCs/>
          <w:sz w:val="28"/>
          <w:szCs w:val="28"/>
        </w:rPr>
        <w:t>4</w:t>
      </w:r>
    </w:p>
    <w:p w14:paraId="22FFA9C9" w14:textId="4DE66914" w:rsidR="00183EDB" w:rsidRPr="004F64E9" w:rsidRDefault="007A6B04" w:rsidP="004F64E9">
      <w:pPr>
        <w:ind w:left="2880"/>
        <w:rPr>
          <w:b/>
          <w:bCs/>
          <w:sz w:val="28"/>
          <w:szCs w:val="28"/>
        </w:rPr>
      </w:pPr>
      <w:r>
        <w:rPr>
          <w:b/>
          <w:bCs/>
          <w:sz w:val="28"/>
          <w:szCs w:val="28"/>
        </w:rPr>
        <w:t xml:space="preserve">   </w:t>
      </w:r>
      <w:r w:rsidR="00183EDB" w:rsidRPr="004F64E9">
        <w:rPr>
          <w:b/>
          <w:bCs/>
          <w:sz w:val="28"/>
          <w:szCs w:val="28"/>
        </w:rPr>
        <w:t>APPLIANCE INPUT FORM</w:t>
      </w:r>
    </w:p>
    <w:p w14:paraId="0A1A2D08" w14:textId="53C49A55" w:rsidR="00EB061E" w:rsidRDefault="00EB061E">
      <w:pPr>
        <w:rPr>
          <w:rFonts w:ascii="Arial" w:eastAsia="Times New Roman" w:hAnsi="Arial" w:cs="Times New Roman"/>
          <w:b/>
          <w:szCs w:val="20"/>
        </w:rPr>
      </w:pPr>
      <w:r>
        <w:br w:type="page"/>
      </w:r>
      <w:r w:rsidR="00183EDB">
        <w:rPr>
          <w:rFonts w:ascii="Arial" w:eastAsia="Times New Roman" w:hAnsi="Arial" w:cs="Times New Roman"/>
          <w:b/>
          <w:noProof/>
          <w:szCs w:val="20"/>
        </w:rPr>
        <w:lastRenderedPageBreak/>
        <w:drawing>
          <wp:inline distT="0" distB="0" distL="0" distR="0" wp14:anchorId="38618C64" wp14:editId="14280122">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DA2E844" w14:textId="77777777" w:rsidR="00B62968" w:rsidRDefault="00EB061E">
      <w:r>
        <w:br w:type="page"/>
      </w:r>
    </w:p>
    <w:p w14:paraId="68504AB2" w14:textId="69F48E92" w:rsidR="00B62968" w:rsidRDefault="00B62968" w:rsidP="00B62968">
      <w:pPr>
        <w:tabs>
          <w:tab w:val="left" w:pos="1099"/>
        </w:tabs>
        <w:rPr>
          <w:b/>
          <w:bCs/>
          <w:sz w:val="28"/>
          <w:szCs w:val="28"/>
        </w:rPr>
      </w:pPr>
      <w:r>
        <w:lastRenderedPageBreak/>
        <w:tab/>
      </w:r>
      <w:r>
        <w:tab/>
      </w:r>
      <w:r>
        <w:tab/>
      </w:r>
      <w:r>
        <w:tab/>
      </w:r>
      <w:r>
        <w:tab/>
      </w:r>
      <w:r>
        <w:tab/>
      </w:r>
      <w:r w:rsidRPr="004F64E9">
        <w:rPr>
          <w:b/>
          <w:bCs/>
          <w:sz w:val="28"/>
          <w:szCs w:val="28"/>
        </w:rPr>
        <w:t>ATTACHMENT 5</w:t>
      </w:r>
    </w:p>
    <w:p w14:paraId="660E6794" w14:textId="4471DEA2" w:rsidR="00B62968" w:rsidRPr="004F64E9" w:rsidRDefault="00B62968" w:rsidP="004F64E9">
      <w:pPr>
        <w:tabs>
          <w:tab w:val="left" w:pos="1099"/>
        </w:tabs>
        <w:rPr>
          <w:b/>
          <w:bCs/>
          <w:sz w:val="28"/>
          <w:szCs w:val="28"/>
        </w:rPr>
      </w:pPr>
      <w:r>
        <w:rPr>
          <w:b/>
          <w:bCs/>
          <w:sz w:val="28"/>
          <w:szCs w:val="28"/>
        </w:rPr>
        <w:tab/>
      </w:r>
      <w:r>
        <w:rPr>
          <w:b/>
          <w:bCs/>
          <w:sz w:val="28"/>
          <w:szCs w:val="28"/>
        </w:rPr>
        <w:tab/>
      </w:r>
      <w:r>
        <w:rPr>
          <w:b/>
          <w:bCs/>
          <w:sz w:val="28"/>
          <w:szCs w:val="28"/>
        </w:rPr>
        <w:tab/>
      </w:r>
      <w:r>
        <w:rPr>
          <w:b/>
          <w:bCs/>
          <w:sz w:val="28"/>
          <w:szCs w:val="28"/>
        </w:rPr>
        <w:tab/>
        <w:t>APPLIANCE ENVIRONMENTAL DISPOSAL FORM</w:t>
      </w:r>
    </w:p>
    <w:p w14:paraId="52F2F135" w14:textId="23F45D7D" w:rsidR="00B62968" w:rsidRDefault="00B62968">
      <w:r w:rsidRPr="00B62968">
        <w:br w:type="page"/>
      </w:r>
      <w:r>
        <w:rPr>
          <w:noProof/>
        </w:rPr>
        <w:lastRenderedPageBreak/>
        <w:drawing>
          <wp:inline distT="0" distB="0" distL="0" distR="0" wp14:anchorId="70B34BE4" wp14:editId="0A3EBA01">
            <wp:extent cx="5462337" cy="706894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467001" cy="7074977"/>
                    </a:xfrm>
                    <a:prstGeom prst="rect">
                      <a:avLst/>
                    </a:prstGeom>
                  </pic:spPr>
                </pic:pic>
              </a:graphicData>
            </a:graphic>
          </wp:inline>
        </w:drawing>
      </w:r>
    </w:p>
    <w:p w14:paraId="502D71E9" w14:textId="77777777" w:rsidR="00B62968" w:rsidRDefault="00B62968" w:rsidP="00B62968">
      <w:pPr>
        <w:ind w:left="3600" w:firstLine="720"/>
        <w:rPr>
          <w:b/>
          <w:bCs/>
          <w:sz w:val="28"/>
          <w:szCs w:val="28"/>
        </w:rPr>
      </w:pPr>
      <w:r w:rsidRPr="004F64E9">
        <w:rPr>
          <w:b/>
          <w:bCs/>
          <w:sz w:val="28"/>
          <w:szCs w:val="28"/>
        </w:rPr>
        <w:lastRenderedPageBreak/>
        <w:t>ATTACHMENT 6</w:t>
      </w:r>
    </w:p>
    <w:p w14:paraId="41AFBD89" w14:textId="77777777" w:rsidR="00B62968" w:rsidRDefault="00B62968" w:rsidP="00B62968">
      <w:pPr>
        <w:ind w:left="2880"/>
        <w:rPr>
          <w:b/>
          <w:bCs/>
          <w:sz w:val="28"/>
          <w:szCs w:val="28"/>
        </w:rPr>
      </w:pPr>
      <w:r>
        <w:rPr>
          <w:b/>
          <w:bCs/>
          <w:sz w:val="28"/>
          <w:szCs w:val="28"/>
        </w:rPr>
        <w:t>COMPANY AND TECHNICIAN INFORMATION</w:t>
      </w:r>
    </w:p>
    <w:p w14:paraId="7104D79C" w14:textId="4FE59396" w:rsidR="00B62968" w:rsidRPr="004F64E9" w:rsidRDefault="00B62968" w:rsidP="004F64E9">
      <w:pPr>
        <w:ind w:left="270"/>
        <w:rPr>
          <w:b/>
          <w:bCs/>
          <w:sz w:val="28"/>
          <w:szCs w:val="28"/>
        </w:rPr>
      </w:pPr>
      <w:r w:rsidRPr="004F64E9">
        <w:rPr>
          <w:b/>
          <w:bCs/>
          <w:sz w:val="28"/>
          <w:szCs w:val="28"/>
        </w:rPr>
        <w:br w:type="page"/>
      </w:r>
      <w:r w:rsidR="005D6112">
        <w:rPr>
          <w:b/>
          <w:bCs/>
          <w:noProof/>
          <w:sz w:val="28"/>
          <w:szCs w:val="28"/>
        </w:rPr>
        <w:lastRenderedPageBreak/>
        <w:drawing>
          <wp:inline distT="0" distB="0" distL="0" distR="0" wp14:anchorId="355BC29A" wp14:editId="0CE90312">
            <wp:extent cx="5518484" cy="7141602"/>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extLst>
                        <a:ext uri="{28A0092B-C50C-407E-A947-70E740481C1C}">
                          <a14:useLocalDpi xmlns:a14="http://schemas.microsoft.com/office/drawing/2010/main" val="0"/>
                        </a:ext>
                      </a:extLst>
                    </a:blip>
                    <a:stretch>
                      <a:fillRect/>
                    </a:stretch>
                  </pic:blipFill>
                  <pic:spPr>
                    <a:xfrm>
                      <a:off x="0" y="0"/>
                      <a:ext cx="5540604" cy="7170228"/>
                    </a:xfrm>
                    <a:prstGeom prst="rect">
                      <a:avLst/>
                    </a:prstGeom>
                  </pic:spPr>
                </pic:pic>
              </a:graphicData>
            </a:graphic>
          </wp:inline>
        </w:drawing>
      </w:r>
    </w:p>
    <w:p w14:paraId="1455A756" w14:textId="6A39F949" w:rsidR="00EB061E" w:rsidRDefault="005D6112" w:rsidP="00EB061E">
      <w:pPr>
        <w:jc w:val="center"/>
      </w:pPr>
      <w:r>
        <w:rPr>
          <w:noProof/>
        </w:rPr>
        <w:lastRenderedPageBreak/>
        <w:drawing>
          <wp:inline distT="0" distB="0" distL="0" distR="0" wp14:anchorId="4D1D4487" wp14:editId="2192C748">
            <wp:extent cx="5526505" cy="71519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7">
                      <a:extLst>
                        <a:ext uri="{28A0092B-C50C-407E-A947-70E740481C1C}">
                          <a14:useLocalDpi xmlns:a14="http://schemas.microsoft.com/office/drawing/2010/main" val="0"/>
                        </a:ext>
                      </a:extLst>
                    </a:blip>
                    <a:stretch>
                      <a:fillRect/>
                    </a:stretch>
                  </pic:blipFill>
                  <pic:spPr>
                    <a:xfrm>
                      <a:off x="0" y="0"/>
                      <a:ext cx="5533812" cy="7161438"/>
                    </a:xfrm>
                    <a:prstGeom prst="rect">
                      <a:avLst/>
                    </a:prstGeom>
                  </pic:spPr>
                </pic:pic>
              </a:graphicData>
            </a:graphic>
          </wp:inline>
        </w:drawing>
      </w:r>
    </w:p>
    <w:p w14:paraId="51DFB43D" w14:textId="04DA6FF6" w:rsidR="00626D49" w:rsidRDefault="00626D49" w:rsidP="004F64E9"/>
    <w:tbl>
      <w:tblPr>
        <w:tblpPr w:leftFromText="180" w:rightFromText="180" w:vertAnchor="text" w:horzAnchor="margin" w:tblpY="1087"/>
        <w:tblOverlap w:val="never"/>
        <w:tblW w:w="9990" w:type="dxa"/>
        <w:tblLook w:val="0000" w:firstRow="0" w:lastRow="0" w:firstColumn="0" w:lastColumn="0" w:noHBand="0" w:noVBand="0"/>
      </w:tblPr>
      <w:tblGrid>
        <w:gridCol w:w="1562"/>
        <w:gridCol w:w="308"/>
        <w:gridCol w:w="1478"/>
        <w:gridCol w:w="375"/>
        <w:gridCol w:w="283"/>
        <w:gridCol w:w="289"/>
        <w:gridCol w:w="549"/>
        <w:gridCol w:w="5146"/>
      </w:tblGrid>
      <w:tr w:rsidR="00626D49" w:rsidRPr="00626D49" w14:paraId="3B7A1EE9" w14:textId="77777777" w:rsidTr="004F64E9">
        <w:trPr>
          <w:gridAfter w:val="1"/>
          <w:wAfter w:w="5146" w:type="dxa"/>
          <w:trHeight w:val="278"/>
        </w:trPr>
        <w:tc>
          <w:tcPr>
            <w:tcW w:w="1870" w:type="dxa"/>
            <w:gridSpan w:val="2"/>
            <w:tcBorders>
              <w:top w:val="nil"/>
              <w:left w:val="nil"/>
              <w:bottom w:val="nil"/>
              <w:right w:val="nil"/>
            </w:tcBorders>
            <w:noWrap/>
            <w:vAlign w:val="bottom"/>
          </w:tcPr>
          <w:p w14:paraId="4D464CEC" w14:textId="77777777" w:rsidR="00626D49" w:rsidRPr="00626D49" w:rsidRDefault="00626D49" w:rsidP="00A30446">
            <w:pPr>
              <w:suppressAutoHyphens/>
              <w:spacing w:after="0" w:line="240" w:lineRule="auto"/>
              <w:rPr>
                <w:rFonts w:ascii="Arial" w:eastAsia="Times New Roman" w:hAnsi="Arial" w:cs="Arial"/>
                <w:b/>
                <w:bCs/>
                <w:sz w:val="18"/>
                <w:szCs w:val="18"/>
              </w:rPr>
            </w:pPr>
            <w:r w:rsidRPr="00626D49">
              <w:rPr>
                <w:rFonts w:ascii="Arial" w:eastAsia="Times New Roman" w:hAnsi="Arial" w:cs="Arial"/>
                <w:b/>
                <w:bCs/>
                <w:sz w:val="18"/>
                <w:szCs w:val="18"/>
              </w:rPr>
              <w:t>REPORTING PERIOD:</w:t>
            </w:r>
          </w:p>
        </w:tc>
        <w:tc>
          <w:tcPr>
            <w:tcW w:w="1478" w:type="dxa"/>
            <w:tcBorders>
              <w:top w:val="nil"/>
              <w:left w:val="nil"/>
              <w:bottom w:val="single" w:sz="4" w:space="0" w:color="808080"/>
              <w:right w:val="nil"/>
            </w:tcBorders>
            <w:noWrap/>
            <w:vAlign w:val="bottom"/>
          </w:tcPr>
          <w:p w14:paraId="1D01E2DC" w14:textId="77777777" w:rsidR="00626D49" w:rsidRPr="00626D49" w:rsidRDefault="00626D49" w:rsidP="00A30446">
            <w:pPr>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 </w:t>
            </w:r>
          </w:p>
        </w:tc>
        <w:tc>
          <w:tcPr>
            <w:tcW w:w="375" w:type="dxa"/>
            <w:tcBorders>
              <w:top w:val="nil"/>
              <w:left w:val="nil"/>
              <w:bottom w:val="nil"/>
              <w:right w:val="nil"/>
            </w:tcBorders>
            <w:noWrap/>
            <w:vAlign w:val="bottom"/>
          </w:tcPr>
          <w:p w14:paraId="6C68E5B0"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1121" w:type="dxa"/>
            <w:gridSpan w:val="3"/>
            <w:tcBorders>
              <w:top w:val="nil"/>
              <w:left w:val="nil"/>
              <w:bottom w:val="nil"/>
              <w:right w:val="nil"/>
            </w:tcBorders>
            <w:noWrap/>
            <w:vAlign w:val="bottom"/>
          </w:tcPr>
          <w:p w14:paraId="0F4093FE" w14:textId="77777777" w:rsidR="00626D49" w:rsidRPr="00626D49" w:rsidRDefault="00626D49" w:rsidP="00A30446">
            <w:pPr>
              <w:suppressAutoHyphens/>
              <w:spacing w:after="0" w:line="240" w:lineRule="auto"/>
              <w:rPr>
                <w:rFonts w:ascii="Arial" w:eastAsia="Times New Roman" w:hAnsi="Arial" w:cs="Arial"/>
                <w:sz w:val="20"/>
                <w:szCs w:val="20"/>
              </w:rPr>
            </w:pPr>
          </w:p>
        </w:tc>
      </w:tr>
      <w:tr w:rsidR="00626D49" w:rsidRPr="00626D49" w14:paraId="443D3D89" w14:textId="77777777" w:rsidTr="004F64E9">
        <w:trPr>
          <w:gridAfter w:val="1"/>
          <w:wAfter w:w="5146" w:type="dxa"/>
          <w:trHeight w:val="278"/>
        </w:trPr>
        <w:tc>
          <w:tcPr>
            <w:tcW w:w="1870" w:type="dxa"/>
            <w:gridSpan w:val="2"/>
            <w:tcBorders>
              <w:top w:val="nil"/>
              <w:left w:val="nil"/>
              <w:bottom w:val="nil"/>
              <w:right w:val="nil"/>
            </w:tcBorders>
            <w:noWrap/>
            <w:vAlign w:val="bottom"/>
          </w:tcPr>
          <w:p w14:paraId="5700ADDB"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1478" w:type="dxa"/>
            <w:tcBorders>
              <w:top w:val="nil"/>
              <w:left w:val="nil"/>
              <w:bottom w:val="nil"/>
              <w:right w:val="nil"/>
            </w:tcBorders>
            <w:noWrap/>
            <w:vAlign w:val="bottom"/>
          </w:tcPr>
          <w:p w14:paraId="501A82E6"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375" w:type="dxa"/>
            <w:tcBorders>
              <w:top w:val="nil"/>
              <w:left w:val="nil"/>
              <w:bottom w:val="nil"/>
              <w:right w:val="nil"/>
            </w:tcBorders>
            <w:noWrap/>
            <w:vAlign w:val="bottom"/>
          </w:tcPr>
          <w:p w14:paraId="241C9151" w14:textId="77777777" w:rsidR="00626D49" w:rsidRPr="00626D49" w:rsidRDefault="00626D49" w:rsidP="00A30446">
            <w:pPr>
              <w:suppressAutoHyphens/>
              <w:spacing w:after="0" w:line="240" w:lineRule="auto"/>
              <w:rPr>
                <w:rFonts w:ascii="Arial" w:eastAsia="Times New Roman" w:hAnsi="Arial" w:cs="Arial"/>
                <w:color w:val="333333"/>
                <w:sz w:val="20"/>
                <w:szCs w:val="20"/>
              </w:rPr>
            </w:pPr>
          </w:p>
        </w:tc>
        <w:tc>
          <w:tcPr>
            <w:tcW w:w="1121" w:type="dxa"/>
            <w:gridSpan w:val="3"/>
            <w:tcBorders>
              <w:top w:val="nil"/>
              <w:left w:val="nil"/>
              <w:bottom w:val="nil"/>
              <w:right w:val="nil"/>
            </w:tcBorders>
            <w:noWrap/>
            <w:vAlign w:val="bottom"/>
          </w:tcPr>
          <w:p w14:paraId="76FF8925" w14:textId="77777777" w:rsidR="00626D49" w:rsidRPr="00626D49" w:rsidRDefault="00626D49" w:rsidP="00A30446">
            <w:pPr>
              <w:suppressAutoHyphens/>
              <w:spacing w:after="0" w:line="240" w:lineRule="auto"/>
              <w:rPr>
                <w:rFonts w:ascii="Arial" w:eastAsia="Times New Roman" w:hAnsi="Arial" w:cs="Arial"/>
                <w:sz w:val="20"/>
                <w:szCs w:val="20"/>
              </w:rPr>
            </w:pPr>
          </w:p>
        </w:tc>
      </w:tr>
      <w:tr w:rsidR="00626D49" w:rsidRPr="00626D49" w14:paraId="46C4C10D" w14:textId="77777777" w:rsidTr="004F64E9">
        <w:trPr>
          <w:trHeight w:val="278"/>
        </w:trPr>
        <w:tc>
          <w:tcPr>
            <w:tcW w:w="3348" w:type="dxa"/>
            <w:gridSpan w:val="3"/>
            <w:tcBorders>
              <w:top w:val="nil"/>
              <w:left w:val="nil"/>
              <w:bottom w:val="nil"/>
              <w:right w:val="nil"/>
            </w:tcBorders>
            <w:noWrap/>
            <w:vAlign w:val="bottom"/>
          </w:tcPr>
          <w:p w14:paraId="7C6E9C97" w14:textId="2383499F" w:rsidR="00626D49" w:rsidRPr="00626D49" w:rsidRDefault="00432C85" w:rsidP="00A30446">
            <w:pPr>
              <w:suppressAutoHyphens/>
              <w:spacing w:after="0" w:line="240" w:lineRule="auto"/>
              <w:rPr>
                <w:rFonts w:ascii="Arial" w:eastAsia="Times New Roman" w:hAnsi="Arial" w:cs="Arial"/>
                <w:b/>
                <w:bCs/>
                <w:sz w:val="18"/>
                <w:szCs w:val="18"/>
              </w:rPr>
            </w:pPr>
            <w:r>
              <w:rPr>
                <w:rFonts w:ascii="Arial" w:eastAsia="Times New Roman" w:hAnsi="Arial" w:cs="Arial"/>
                <w:b/>
                <w:bCs/>
                <w:sz w:val="18"/>
                <w:szCs w:val="18"/>
              </w:rPr>
              <w:t>SUBCONTRACTOR</w:t>
            </w:r>
            <w:r w:rsidR="00626D49" w:rsidRPr="00626D49">
              <w:rPr>
                <w:rFonts w:ascii="Arial" w:eastAsia="Times New Roman" w:hAnsi="Arial" w:cs="Arial"/>
                <w:b/>
                <w:bCs/>
                <w:sz w:val="18"/>
                <w:szCs w:val="18"/>
              </w:rPr>
              <w:t xml:space="preserve"> INFORMATION:</w:t>
            </w:r>
          </w:p>
        </w:tc>
        <w:tc>
          <w:tcPr>
            <w:tcW w:w="658" w:type="dxa"/>
            <w:gridSpan w:val="2"/>
            <w:tcBorders>
              <w:top w:val="nil"/>
              <w:left w:val="nil"/>
              <w:bottom w:val="nil"/>
              <w:right w:val="nil"/>
            </w:tcBorders>
            <w:vAlign w:val="bottom"/>
          </w:tcPr>
          <w:p w14:paraId="3A7A354E" w14:textId="77777777" w:rsidR="00626D49" w:rsidRPr="00626D49" w:rsidRDefault="00626D49" w:rsidP="00A30446">
            <w:pPr>
              <w:suppressAutoHyphens/>
              <w:spacing w:after="0" w:line="240" w:lineRule="auto"/>
              <w:rPr>
                <w:rFonts w:ascii="Arial" w:eastAsia="Times New Roman" w:hAnsi="Arial" w:cs="Arial"/>
                <w:color w:val="333333"/>
                <w:sz w:val="20"/>
                <w:szCs w:val="20"/>
              </w:rPr>
            </w:pPr>
          </w:p>
        </w:tc>
        <w:tc>
          <w:tcPr>
            <w:tcW w:w="5984" w:type="dxa"/>
            <w:gridSpan w:val="3"/>
            <w:tcBorders>
              <w:top w:val="nil"/>
              <w:left w:val="nil"/>
              <w:bottom w:val="nil"/>
              <w:right w:val="nil"/>
            </w:tcBorders>
            <w:noWrap/>
            <w:vAlign w:val="bottom"/>
          </w:tcPr>
          <w:p w14:paraId="7D5BD344" w14:textId="77777777" w:rsidR="00626D49" w:rsidRPr="00626D49" w:rsidRDefault="00626D49" w:rsidP="00A30446">
            <w:pPr>
              <w:suppressAutoHyphens/>
              <w:spacing w:after="0" w:line="240" w:lineRule="auto"/>
              <w:rPr>
                <w:rFonts w:ascii="Arial" w:eastAsia="Times New Roman" w:hAnsi="Arial" w:cs="Arial"/>
                <w:b/>
                <w:sz w:val="20"/>
                <w:szCs w:val="20"/>
              </w:rPr>
            </w:pPr>
            <w:r w:rsidRPr="00626D49">
              <w:rPr>
                <w:rFonts w:ascii="Arial" w:eastAsia="Times New Roman" w:hAnsi="Arial" w:cs="Arial"/>
                <w:b/>
                <w:sz w:val="20"/>
                <w:szCs w:val="20"/>
              </w:rPr>
              <w:t>PROJECT INFORMATION</w:t>
            </w:r>
          </w:p>
        </w:tc>
      </w:tr>
      <w:tr w:rsidR="00626D49" w:rsidRPr="00626D49" w14:paraId="6BDEF40A" w14:textId="77777777" w:rsidTr="004F64E9">
        <w:trPr>
          <w:trHeight w:val="268"/>
        </w:trPr>
        <w:tc>
          <w:tcPr>
            <w:tcW w:w="1562" w:type="dxa"/>
            <w:tcBorders>
              <w:top w:val="nil"/>
              <w:left w:val="nil"/>
              <w:bottom w:val="nil"/>
              <w:right w:val="nil"/>
            </w:tcBorders>
            <w:noWrap/>
            <w:vAlign w:val="bottom"/>
          </w:tcPr>
          <w:p w14:paraId="052EF88D" w14:textId="77777777" w:rsidR="00626D49" w:rsidRPr="00626D49" w:rsidRDefault="00626D49" w:rsidP="00A30446">
            <w:pPr>
              <w:suppressAutoHyphens/>
              <w:spacing w:after="0" w:line="240" w:lineRule="auto"/>
              <w:jc w:val="right"/>
              <w:rPr>
                <w:rFonts w:ascii="Arial" w:eastAsia="Times New Roman" w:hAnsi="Arial" w:cs="Arial"/>
                <w:sz w:val="18"/>
                <w:szCs w:val="18"/>
              </w:rPr>
            </w:pPr>
            <w:r w:rsidRPr="00626D49">
              <w:rPr>
                <w:rFonts w:ascii="Arial" w:eastAsia="Times New Roman" w:hAnsi="Arial" w:cs="Arial"/>
                <w:sz w:val="18"/>
                <w:szCs w:val="18"/>
              </w:rPr>
              <w:t>Company Name</w:t>
            </w:r>
          </w:p>
        </w:tc>
        <w:tc>
          <w:tcPr>
            <w:tcW w:w="1786" w:type="dxa"/>
            <w:gridSpan w:val="2"/>
            <w:tcBorders>
              <w:top w:val="nil"/>
              <w:left w:val="nil"/>
              <w:bottom w:val="single" w:sz="4" w:space="0" w:color="808080"/>
              <w:right w:val="nil"/>
            </w:tcBorders>
            <w:noWrap/>
            <w:vAlign w:val="bottom"/>
          </w:tcPr>
          <w:p w14:paraId="7601F11E" w14:textId="77777777" w:rsidR="00626D49" w:rsidRPr="00626D49" w:rsidRDefault="00626D49" w:rsidP="00A30446">
            <w:pPr>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 </w:t>
            </w:r>
          </w:p>
        </w:tc>
        <w:tc>
          <w:tcPr>
            <w:tcW w:w="6642" w:type="dxa"/>
            <w:gridSpan w:val="5"/>
            <w:tcBorders>
              <w:top w:val="nil"/>
              <w:left w:val="nil"/>
              <w:bottom w:val="single" w:sz="4" w:space="0" w:color="808080"/>
              <w:right w:val="nil"/>
            </w:tcBorders>
            <w:noWrap/>
            <w:vAlign w:val="bottom"/>
          </w:tcPr>
          <w:p w14:paraId="438BF912" w14:textId="77777777" w:rsidR="00626D49" w:rsidRPr="00626D49" w:rsidRDefault="00626D49" w:rsidP="00A30446">
            <w:pPr>
              <w:suppressAutoHyphens/>
              <w:spacing w:after="0" w:line="240" w:lineRule="auto"/>
              <w:rPr>
                <w:rFonts w:ascii="Arial" w:eastAsia="Times New Roman" w:hAnsi="Arial" w:cs="Arial"/>
                <w:color w:val="333333"/>
                <w:sz w:val="20"/>
                <w:szCs w:val="20"/>
              </w:rPr>
            </w:pPr>
            <w:r w:rsidRPr="00626D49">
              <w:rPr>
                <w:rFonts w:ascii="Arial" w:eastAsia="Times New Roman" w:hAnsi="Arial" w:cs="Arial"/>
                <w:color w:val="333333"/>
                <w:sz w:val="20"/>
                <w:szCs w:val="20"/>
              </w:rPr>
              <w:t>                              Project Name/Number</w:t>
            </w:r>
          </w:p>
        </w:tc>
      </w:tr>
      <w:tr w:rsidR="00626D49" w:rsidRPr="00626D49" w14:paraId="43BCB65C" w14:textId="77777777" w:rsidTr="004F64E9">
        <w:trPr>
          <w:trHeight w:val="278"/>
        </w:trPr>
        <w:tc>
          <w:tcPr>
            <w:tcW w:w="1562" w:type="dxa"/>
            <w:tcBorders>
              <w:top w:val="nil"/>
              <w:left w:val="nil"/>
              <w:bottom w:val="nil"/>
              <w:right w:val="nil"/>
            </w:tcBorders>
            <w:noWrap/>
            <w:vAlign w:val="bottom"/>
          </w:tcPr>
          <w:p w14:paraId="63450EEE" w14:textId="77777777" w:rsidR="00626D49" w:rsidRPr="00626D49" w:rsidRDefault="00626D49" w:rsidP="00A30446">
            <w:pPr>
              <w:suppressAutoHyphens/>
              <w:spacing w:after="0" w:line="240" w:lineRule="auto"/>
              <w:jc w:val="right"/>
              <w:rPr>
                <w:rFonts w:ascii="Arial" w:eastAsia="Times New Roman" w:hAnsi="Arial" w:cs="Arial"/>
                <w:sz w:val="18"/>
                <w:szCs w:val="18"/>
              </w:rPr>
            </w:pPr>
            <w:r w:rsidRPr="00626D49">
              <w:rPr>
                <w:rFonts w:ascii="Arial" w:eastAsia="Times New Roman" w:hAnsi="Arial" w:cs="Arial"/>
                <w:sz w:val="18"/>
                <w:szCs w:val="18"/>
              </w:rPr>
              <w:t>Contact / Phone</w:t>
            </w:r>
          </w:p>
        </w:tc>
        <w:tc>
          <w:tcPr>
            <w:tcW w:w="1786" w:type="dxa"/>
            <w:gridSpan w:val="2"/>
            <w:tcBorders>
              <w:top w:val="nil"/>
              <w:left w:val="nil"/>
              <w:bottom w:val="single" w:sz="4" w:space="0" w:color="808080"/>
              <w:right w:val="nil"/>
            </w:tcBorders>
            <w:noWrap/>
            <w:vAlign w:val="bottom"/>
          </w:tcPr>
          <w:p w14:paraId="6B5A9E7E" w14:textId="77777777" w:rsidR="00626D49" w:rsidRPr="00626D49" w:rsidRDefault="00626D49" w:rsidP="00A30446">
            <w:pPr>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 xml:space="preserve">                                                                                       </w:t>
            </w:r>
          </w:p>
        </w:tc>
        <w:tc>
          <w:tcPr>
            <w:tcW w:w="6642" w:type="dxa"/>
            <w:gridSpan w:val="5"/>
            <w:tcBorders>
              <w:top w:val="single" w:sz="4" w:space="0" w:color="808080"/>
              <w:left w:val="nil"/>
              <w:bottom w:val="single" w:sz="4" w:space="0" w:color="808080"/>
              <w:right w:val="nil"/>
            </w:tcBorders>
            <w:noWrap/>
            <w:vAlign w:val="bottom"/>
          </w:tcPr>
          <w:p w14:paraId="0E7F4668" w14:textId="154FAA3E" w:rsidR="00626D49" w:rsidRPr="00626D49" w:rsidRDefault="00626D49" w:rsidP="00A30446">
            <w:pPr>
              <w:suppressAutoHyphens/>
              <w:spacing w:after="0" w:line="240" w:lineRule="auto"/>
              <w:rPr>
                <w:rFonts w:ascii="Arial" w:eastAsia="Times New Roman" w:hAnsi="Arial" w:cs="Arial"/>
                <w:color w:val="333333"/>
                <w:sz w:val="20"/>
                <w:szCs w:val="20"/>
              </w:rPr>
            </w:pPr>
            <w:r w:rsidRPr="00626D49">
              <w:rPr>
                <w:rFonts w:ascii="Arial" w:eastAsia="Times New Roman" w:hAnsi="Arial" w:cs="Arial"/>
                <w:color w:val="333333"/>
                <w:sz w:val="20"/>
                <w:szCs w:val="20"/>
              </w:rPr>
              <w:t>                              Sandia Delegated Representative</w:t>
            </w:r>
          </w:p>
        </w:tc>
      </w:tr>
      <w:tr w:rsidR="00626D49" w:rsidRPr="00626D49" w14:paraId="15B6F23B" w14:textId="77777777" w:rsidTr="004F64E9">
        <w:trPr>
          <w:trHeight w:val="278"/>
        </w:trPr>
        <w:tc>
          <w:tcPr>
            <w:tcW w:w="1562" w:type="dxa"/>
            <w:tcBorders>
              <w:top w:val="nil"/>
              <w:left w:val="nil"/>
              <w:bottom w:val="single" w:sz="8" w:space="0" w:color="auto"/>
              <w:right w:val="nil"/>
            </w:tcBorders>
            <w:noWrap/>
            <w:vAlign w:val="bottom"/>
          </w:tcPr>
          <w:p w14:paraId="39ACB233"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1786" w:type="dxa"/>
            <w:gridSpan w:val="2"/>
            <w:tcBorders>
              <w:top w:val="nil"/>
              <w:left w:val="nil"/>
              <w:bottom w:val="single" w:sz="8" w:space="0" w:color="auto"/>
              <w:right w:val="nil"/>
            </w:tcBorders>
            <w:noWrap/>
            <w:vAlign w:val="bottom"/>
          </w:tcPr>
          <w:p w14:paraId="313D3302"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947" w:type="dxa"/>
            <w:gridSpan w:val="3"/>
            <w:tcBorders>
              <w:top w:val="nil"/>
              <w:left w:val="nil"/>
              <w:bottom w:val="single" w:sz="8" w:space="0" w:color="auto"/>
              <w:right w:val="nil"/>
            </w:tcBorders>
            <w:noWrap/>
            <w:vAlign w:val="bottom"/>
          </w:tcPr>
          <w:p w14:paraId="13DA9D76" w14:textId="77777777" w:rsidR="00626D49" w:rsidRPr="00626D49" w:rsidRDefault="00626D49" w:rsidP="00A30446">
            <w:pPr>
              <w:suppressAutoHyphens/>
              <w:spacing w:after="0" w:line="240" w:lineRule="auto"/>
              <w:rPr>
                <w:rFonts w:ascii="Arial" w:eastAsia="Times New Roman" w:hAnsi="Arial" w:cs="Arial"/>
                <w:sz w:val="20"/>
                <w:szCs w:val="20"/>
              </w:rPr>
            </w:pPr>
          </w:p>
        </w:tc>
        <w:tc>
          <w:tcPr>
            <w:tcW w:w="5695" w:type="dxa"/>
            <w:gridSpan w:val="2"/>
            <w:tcBorders>
              <w:top w:val="nil"/>
              <w:left w:val="nil"/>
              <w:bottom w:val="single" w:sz="8" w:space="0" w:color="auto"/>
              <w:right w:val="nil"/>
            </w:tcBorders>
            <w:noWrap/>
            <w:vAlign w:val="bottom"/>
          </w:tcPr>
          <w:p w14:paraId="44D76127" w14:textId="77777777" w:rsidR="00626D49" w:rsidRPr="00626D49" w:rsidRDefault="00626D49" w:rsidP="00A30446">
            <w:pPr>
              <w:suppressAutoHyphens/>
              <w:spacing w:after="0" w:line="240" w:lineRule="auto"/>
              <w:rPr>
                <w:rFonts w:ascii="Arial" w:eastAsia="Times New Roman" w:hAnsi="Arial" w:cs="Arial"/>
                <w:sz w:val="20"/>
                <w:szCs w:val="20"/>
              </w:rPr>
            </w:pPr>
          </w:p>
        </w:tc>
      </w:tr>
      <w:tr w:rsidR="00626D49" w:rsidRPr="00626D49" w14:paraId="5D684615" w14:textId="77777777" w:rsidTr="004F64E9">
        <w:trPr>
          <w:trHeight w:val="327"/>
        </w:trPr>
        <w:tc>
          <w:tcPr>
            <w:tcW w:w="1562" w:type="dxa"/>
            <w:tcBorders>
              <w:top w:val="single" w:sz="8" w:space="0" w:color="auto"/>
              <w:left w:val="single" w:sz="4" w:space="0" w:color="808080"/>
              <w:bottom w:val="single" w:sz="2" w:space="0" w:color="auto"/>
              <w:right w:val="single" w:sz="2" w:space="0" w:color="auto"/>
            </w:tcBorders>
            <w:shd w:val="clear" w:color="auto" w:fill="B3B3B3"/>
            <w:noWrap/>
            <w:vAlign w:val="center"/>
          </w:tcPr>
          <w:p w14:paraId="26778BD7" w14:textId="77777777" w:rsidR="00626D49" w:rsidRPr="00626D49" w:rsidRDefault="00626D49" w:rsidP="00A30446">
            <w:pPr>
              <w:suppressAutoHyphens/>
              <w:spacing w:after="0" w:line="240" w:lineRule="auto"/>
              <w:jc w:val="center"/>
              <w:rPr>
                <w:rFonts w:ascii="Arial" w:eastAsia="Times New Roman" w:hAnsi="Arial" w:cs="Arial"/>
                <w:b/>
                <w:bCs/>
                <w:sz w:val="18"/>
                <w:szCs w:val="18"/>
              </w:rPr>
            </w:pPr>
            <w:r w:rsidRPr="00626D49">
              <w:rPr>
                <w:rFonts w:ascii="Arial" w:eastAsia="Times New Roman" w:hAnsi="Arial" w:cs="Arial"/>
                <w:b/>
                <w:bCs/>
                <w:sz w:val="18"/>
                <w:szCs w:val="18"/>
              </w:rPr>
              <w:t>Category</w:t>
            </w:r>
          </w:p>
        </w:tc>
        <w:tc>
          <w:tcPr>
            <w:tcW w:w="1786" w:type="dxa"/>
            <w:gridSpan w:val="2"/>
            <w:tcBorders>
              <w:top w:val="single" w:sz="8" w:space="0" w:color="auto"/>
              <w:left w:val="single" w:sz="2" w:space="0" w:color="auto"/>
              <w:bottom w:val="single" w:sz="2" w:space="0" w:color="auto"/>
              <w:right w:val="single" w:sz="2" w:space="0" w:color="auto"/>
            </w:tcBorders>
            <w:shd w:val="clear" w:color="auto" w:fill="B3B3B3"/>
            <w:noWrap/>
            <w:vAlign w:val="center"/>
          </w:tcPr>
          <w:p w14:paraId="533C78BE" w14:textId="77777777" w:rsidR="00626D49" w:rsidRPr="00626D49" w:rsidRDefault="00626D49" w:rsidP="00A30446">
            <w:pPr>
              <w:suppressAutoHyphens/>
              <w:spacing w:after="0" w:line="240" w:lineRule="auto"/>
              <w:jc w:val="center"/>
              <w:rPr>
                <w:rFonts w:ascii="Arial" w:eastAsia="Times New Roman" w:hAnsi="Arial" w:cs="Arial"/>
                <w:b/>
                <w:bCs/>
                <w:sz w:val="18"/>
                <w:szCs w:val="18"/>
              </w:rPr>
            </w:pPr>
            <w:r w:rsidRPr="00626D49">
              <w:rPr>
                <w:rFonts w:ascii="Arial" w:eastAsia="Times New Roman" w:hAnsi="Arial" w:cs="Arial"/>
                <w:b/>
                <w:bCs/>
                <w:sz w:val="18"/>
                <w:szCs w:val="18"/>
              </w:rPr>
              <w:t>Product description</w:t>
            </w:r>
          </w:p>
          <w:p w14:paraId="51F0EF5B" w14:textId="77777777" w:rsidR="00626D49" w:rsidRPr="00626D49" w:rsidRDefault="00626D49" w:rsidP="00A30446">
            <w:pPr>
              <w:suppressAutoHyphens/>
              <w:spacing w:after="0" w:line="240" w:lineRule="auto"/>
              <w:jc w:val="center"/>
              <w:rPr>
                <w:rFonts w:ascii="Arial" w:eastAsia="Times New Roman" w:hAnsi="Arial" w:cs="Arial"/>
                <w:b/>
                <w:bCs/>
                <w:sz w:val="18"/>
                <w:szCs w:val="18"/>
              </w:rPr>
            </w:pPr>
            <w:r w:rsidRPr="00626D49">
              <w:rPr>
                <w:rFonts w:ascii="Arial" w:eastAsia="Times New Roman" w:hAnsi="Arial" w:cs="Arial"/>
                <w:b/>
                <w:bCs/>
                <w:sz w:val="18"/>
                <w:szCs w:val="18"/>
              </w:rPr>
              <w:t>(see next page for list of products available with recycled alternative)</w:t>
            </w:r>
          </w:p>
        </w:tc>
        <w:tc>
          <w:tcPr>
            <w:tcW w:w="947" w:type="dxa"/>
            <w:gridSpan w:val="3"/>
            <w:tcBorders>
              <w:top w:val="single" w:sz="8" w:space="0" w:color="auto"/>
              <w:left w:val="single" w:sz="2" w:space="0" w:color="auto"/>
              <w:bottom w:val="single" w:sz="2" w:space="0" w:color="auto"/>
              <w:right w:val="single" w:sz="2" w:space="0" w:color="auto"/>
            </w:tcBorders>
            <w:shd w:val="clear" w:color="auto" w:fill="B3B3B3"/>
            <w:noWrap/>
            <w:vAlign w:val="center"/>
          </w:tcPr>
          <w:p w14:paraId="231B6A33" w14:textId="77777777" w:rsidR="00626D49" w:rsidRPr="00626D49" w:rsidRDefault="00626D49" w:rsidP="00A30446">
            <w:pPr>
              <w:suppressAutoHyphens/>
              <w:spacing w:after="0" w:line="240" w:lineRule="auto"/>
              <w:jc w:val="center"/>
              <w:rPr>
                <w:rFonts w:ascii="Arial" w:eastAsia="Times New Roman" w:hAnsi="Arial" w:cs="Arial"/>
                <w:b/>
                <w:bCs/>
                <w:sz w:val="18"/>
                <w:szCs w:val="18"/>
              </w:rPr>
            </w:pPr>
            <w:r w:rsidRPr="00626D49">
              <w:rPr>
                <w:rFonts w:ascii="Arial" w:eastAsia="Times New Roman" w:hAnsi="Arial" w:cs="Arial"/>
                <w:b/>
                <w:bCs/>
                <w:sz w:val="18"/>
                <w:szCs w:val="18"/>
              </w:rPr>
              <w:t>What is the recycled content % of this product</w:t>
            </w:r>
          </w:p>
        </w:tc>
        <w:tc>
          <w:tcPr>
            <w:tcW w:w="5695" w:type="dxa"/>
            <w:gridSpan w:val="2"/>
            <w:tcBorders>
              <w:top w:val="single" w:sz="8" w:space="0" w:color="auto"/>
              <w:left w:val="single" w:sz="2" w:space="0" w:color="auto"/>
              <w:bottom w:val="single" w:sz="2" w:space="0" w:color="auto"/>
              <w:right w:val="single" w:sz="2" w:space="0" w:color="auto"/>
            </w:tcBorders>
            <w:shd w:val="clear" w:color="auto" w:fill="B3B3B3"/>
            <w:noWrap/>
            <w:vAlign w:val="center"/>
          </w:tcPr>
          <w:p w14:paraId="6DC5EED5" w14:textId="77777777" w:rsidR="00626D49" w:rsidRPr="00626D49" w:rsidRDefault="00626D49" w:rsidP="00A30446">
            <w:pPr>
              <w:suppressAutoHyphens/>
              <w:spacing w:after="0" w:line="240" w:lineRule="auto"/>
              <w:jc w:val="center"/>
              <w:rPr>
                <w:rFonts w:ascii="Arial" w:eastAsia="Times New Roman" w:hAnsi="Arial" w:cs="Arial"/>
                <w:b/>
                <w:bCs/>
                <w:sz w:val="18"/>
                <w:szCs w:val="18"/>
              </w:rPr>
            </w:pPr>
            <w:r w:rsidRPr="00626D49">
              <w:rPr>
                <w:rFonts w:ascii="Arial" w:eastAsia="Times New Roman" w:hAnsi="Arial" w:cs="Arial"/>
                <w:b/>
                <w:bCs/>
                <w:sz w:val="18"/>
                <w:szCs w:val="18"/>
              </w:rPr>
              <w:t>If you did not purchase product which contained recycled content, provide reason</w:t>
            </w:r>
          </w:p>
        </w:tc>
      </w:tr>
      <w:tr w:rsidR="00626D49" w:rsidRPr="00626D49" w14:paraId="5C53CD48" w14:textId="77777777" w:rsidTr="004F64E9">
        <w:trPr>
          <w:trHeight w:val="278"/>
        </w:trPr>
        <w:tc>
          <w:tcPr>
            <w:tcW w:w="1562" w:type="dxa"/>
            <w:tcBorders>
              <w:top w:val="single" w:sz="2" w:space="0" w:color="auto"/>
              <w:left w:val="single" w:sz="4" w:space="0" w:color="808080"/>
              <w:bottom w:val="single" w:sz="2" w:space="0" w:color="999999"/>
              <w:right w:val="single" w:sz="2" w:space="0" w:color="auto"/>
            </w:tcBorders>
            <w:shd w:val="clear" w:color="auto" w:fill="FFFFFF"/>
            <w:noWrap/>
            <w:vAlign w:val="bottom"/>
          </w:tcPr>
          <w:p w14:paraId="0455724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Construction </w:t>
            </w:r>
          </w:p>
        </w:tc>
        <w:tc>
          <w:tcPr>
            <w:tcW w:w="1786" w:type="dxa"/>
            <w:gridSpan w:val="2"/>
            <w:tcBorders>
              <w:top w:val="single" w:sz="2" w:space="0" w:color="auto"/>
              <w:left w:val="single" w:sz="2" w:space="0" w:color="auto"/>
              <w:bottom w:val="single" w:sz="2" w:space="0" w:color="999999"/>
              <w:right w:val="single" w:sz="2" w:space="0" w:color="auto"/>
            </w:tcBorders>
            <w:shd w:val="clear" w:color="auto" w:fill="FFFFFF"/>
            <w:vAlign w:val="bottom"/>
          </w:tcPr>
          <w:p w14:paraId="5D0D5DFD"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p>
        </w:tc>
        <w:tc>
          <w:tcPr>
            <w:tcW w:w="947" w:type="dxa"/>
            <w:gridSpan w:val="3"/>
            <w:tcBorders>
              <w:top w:val="single" w:sz="2" w:space="0" w:color="auto"/>
              <w:left w:val="single" w:sz="2" w:space="0" w:color="auto"/>
              <w:bottom w:val="single" w:sz="2" w:space="0" w:color="999999"/>
              <w:right w:val="single" w:sz="2" w:space="0" w:color="auto"/>
            </w:tcBorders>
            <w:shd w:val="clear" w:color="auto" w:fill="FFFFFF"/>
            <w:noWrap/>
            <w:vAlign w:val="bottom"/>
          </w:tcPr>
          <w:p w14:paraId="64DB9118"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auto"/>
              <w:left w:val="single" w:sz="2" w:space="0" w:color="auto"/>
              <w:bottom w:val="single" w:sz="2" w:space="0" w:color="999999"/>
              <w:right w:val="single" w:sz="2" w:space="0" w:color="auto"/>
            </w:tcBorders>
            <w:shd w:val="clear" w:color="auto" w:fill="FFFFFF"/>
            <w:noWrap/>
            <w:vAlign w:val="bottom"/>
          </w:tcPr>
          <w:p w14:paraId="565A2BEB"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01EF26B3"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15F7271D"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45A442D9"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49A56B5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6A134FF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0D8DB5CE"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4EAC5973"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44F06201"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54EC86F2"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1101CFCD"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6832466F"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10845A82"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4090E952"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1253BC31"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31676FA1"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11587A24"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6BC4ED15"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Landscaping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7CC839E2"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28618BAA"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4137B646"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7E3C2ECD"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0A528156"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1A3873F2" w14:textId="77777777" w:rsidR="00626D49" w:rsidRPr="00626D49" w:rsidRDefault="00626D49" w:rsidP="00A30446">
            <w:pPr>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02C4CB22"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52B17E0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4F6C1305"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65DC6D06"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544F7770"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07A5F1FC"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0441126A"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1A4751A9"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00228E99"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48C526A6"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4E688872"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1B4752FC"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05D594CB"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3D14782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Park &amp; Recreation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5551DC50"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407DBDBB"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32E4928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0739AB72"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6DB9E41E"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0F7151D5"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095D0078"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4FE7B5E3"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446C0F0F"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4A72F00F"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36703968"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0A5708FA"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48000928"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2E02CB0A"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008A8FE4"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Transportation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5EBEBE58"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56992FBA"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4DC8DE3E"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365BF343"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3C34024B" w14:textId="77777777" w:rsidR="00626D49" w:rsidRPr="00626D49" w:rsidRDefault="00626D49" w:rsidP="00A30446">
            <w:pPr>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3248D1E9"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2EA9A93E"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3DCE81F2"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669DEF2F"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E6E6E6"/>
            <w:noWrap/>
            <w:vAlign w:val="bottom"/>
          </w:tcPr>
          <w:p w14:paraId="00901CB9"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E6E6E6"/>
            <w:vAlign w:val="bottom"/>
          </w:tcPr>
          <w:p w14:paraId="33AA8E58"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E6E6E6"/>
            <w:noWrap/>
            <w:vAlign w:val="bottom"/>
          </w:tcPr>
          <w:p w14:paraId="31239518"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E6E6E6"/>
            <w:noWrap/>
            <w:vAlign w:val="bottom"/>
          </w:tcPr>
          <w:p w14:paraId="3D1B97DE"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4A8C5E68" w14:textId="77777777" w:rsidTr="004F64E9">
        <w:trPr>
          <w:trHeight w:val="278"/>
        </w:trPr>
        <w:tc>
          <w:tcPr>
            <w:tcW w:w="1562" w:type="dxa"/>
            <w:tcBorders>
              <w:top w:val="single" w:sz="2" w:space="0" w:color="999999"/>
              <w:left w:val="single" w:sz="4" w:space="0" w:color="808080"/>
              <w:bottom w:val="single" w:sz="2" w:space="0" w:color="999999"/>
              <w:right w:val="single" w:sz="2" w:space="0" w:color="auto"/>
            </w:tcBorders>
            <w:shd w:val="clear" w:color="auto" w:fill="FFFFFF"/>
            <w:noWrap/>
            <w:vAlign w:val="bottom"/>
          </w:tcPr>
          <w:p w14:paraId="53EDC3D3"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Miscellaneous </w:t>
            </w:r>
          </w:p>
        </w:tc>
        <w:tc>
          <w:tcPr>
            <w:tcW w:w="1786" w:type="dxa"/>
            <w:gridSpan w:val="2"/>
            <w:tcBorders>
              <w:top w:val="single" w:sz="2" w:space="0" w:color="999999"/>
              <w:left w:val="single" w:sz="2" w:space="0" w:color="auto"/>
              <w:bottom w:val="single" w:sz="2" w:space="0" w:color="999999"/>
              <w:right w:val="single" w:sz="2" w:space="0" w:color="auto"/>
            </w:tcBorders>
            <w:shd w:val="clear" w:color="auto" w:fill="FFFFFF"/>
            <w:vAlign w:val="bottom"/>
          </w:tcPr>
          <w:p w14:paraId="637E691D"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r w:rsidRPr="00626D49">
              <w:rPr>
                <w:rFonts w:ascii="Arial" w:eastAsia="Times New Roman" w:hAnsi="Arial" w:cs="Arial"/>
                <w:sz w:val="20"/>
                <w:szCs w:val="20"/>
              </w:rPr>
              <w:t> </w:t>
            </w:r>
          </w:p>
        </w:tc>
        <w:tc>
          <w:tcPr>
            <w:tcW w:w="947" w:type="dxa"/>
            <w:gridSpan w:val="3"/>
            <w:tcBorders>
              <w:top w:val="single" w:sz="2" w:space="0" w:color="999999"/>
              <w:left w:val="single" w:sz="2" w:space="0" w:color="auto"/>
              <w:bottom w:val="single" w:sz="2" w:space="0" w:color="999999"/>
              <w:right w:val="single" w:sz="2" w:space="0" w:color="auto"/>
            </w:tcBorders>
            <w:shd w:val="clear" w:color="auto" w:fill="FFFFFF"/>
            <w:noWrap/>
            <w:vAlign w:val="bottom"/>
          </w:tcPr>
          <w:p w14:paraId="03937A38"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c>
          <w:tcPr>
            <w:tcW w:w="5695" w:type="dxa"/>
            <w:gridSpan w:val="2"/>
            <w:tcBorders>
              <w:top w:val="single" w:sz="2" w:space="0" w:color="999999"/>
              <w:left w:val="single" w:sz="2" w:space="0" w:color="auto"/>
              <w:bottom w:val="single" w:sz="2" w:space="0" w:color="999999"/>
              <w:right w:val="single" w:sz="2" w:space="0" w:color="auto"/>
            </w:tcBorders>
            <w:shd w:val="clear" w:color="auto" w:fill="FFFFFF"/>
            <w:noWrap/>
            <w:vAlign w:val="bottom"/>
          </w:tcPr>
          <w:p w14:paraId="4BC47369" w14:textId="77777777" w:rsidR="00626D49" w:rsidRPr="00626D49" w:rsidRDefault="00626D49" w:rsidP="00A30446">
            <w:pPr>
              <w:suppressAutoHyphens/>
              <w:spacing w:after="0" w:line="240" w:lineRule="auto"/>
              <w:jc w:val="center"/>
              <w:rPr>
                <w:rFonts w:ascii="Arial" w:eastAsia="Times New Roman" w:hAnsi="Arial" w:cs="Arial"/>
                <w:sz w:val="20"/>
                <w:szCs w:val="20"/>
              </w:rPr>
            </w:pPr>
            <w:r w:rsidRPr="00626D49">
              <w:rPr>
                <w:rFonts w:ascii="Arial" w:eastAsia="Times New Roman" w:hAnsi="Arial" w:cs="Arial"/>
                <w:sz w:val="20"/>
                <w:szCs w:val="20"/>
              </w:rPr>
              <w:t> </w:t>
            </w:r>
          </w:p>
        </w:tc>
      </w:tr>
      <w:tr w:rsidR="00626D49" w:rsidRPr="00626D49" w14:paraId="0478F166" w14:textId="77777777" w:rsidTr="004F64E9">
        <w:trPr>
          <w:trHeight w:val="61"/>
        </w:trPr>
        <w:tc>
          <w:tcPr>
            <w:tcW w:w="1562" w:type="dxa"/>
            <w:tcBorders>
              <w:top w:val="single" w:sz="2" w:space="0" w:color="999999"/>
              <w:left w:val="single" w:sz="4" w:space="0" w:color="808080"/>
              <w:bottom w:val="single" w:sz="8" w:space="0" w:color="auto"/>
              <w:right w:val="single" w:sz="2" w:space="0" w:color="auto"/>
            </w:tcBorders>
            <w:shd w:val="clear" w:color="auto" w:fill="E6E6E6"/>
            <w:noWrap/>
            <w:vAlign w:val="bottom"/>
          </w:tcPr>
          <w:p w14:paraId="060E9EC4"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c>
          <w:tcPr>
            <w:tcW w:w="1786" w:type="dxa"/>
            <w:gridSpan w:val="2"/>
            <w:tcBorders>
              <w:top w:val="single" w:sz="2" w:space="0" w:color="999999"/>
              <w:left w:val="single" w:sz="2" w:space="0" w:color="auto"/>
              <w:bottom w:val="single" w:sz="8" w:space="0" w:color="auto"/>
              <w:right w:val="single" w:sz="2" w:space="0" w:color="auto"/>
            </w:tcBorders>
            <w:shd w:val="clear" w:color="auto" w:fill="E6E6E6"/>
            <w:vAlign w:val="bottom"/>
          </w:tcPr>
          <w:p w14:paraId="79ED76A7" w14:textId="77777777" w:rsidR="00626D49" w:rsidRPr="00626D49" w:rsidRDefault="00626D49" w:rsidP="00A30446">
            <w:pPr>
              <w:suppressAutoHyphens/>
              <w:spacing w:after="0" w:line="240" w:lineRule="auto"/>
              <w:ind w:firstLineChars="100" w:firstLine="200"/>
              <w:rPr>
                <w:rFonts w:ascii="Arial" w:eastAsia="Times New Roman" w:hAnsi="Arial" w:cs="Arial"/>
                <w:sz w:val="20"/>
                <w:szCs w:val="20"/>
              </w:rPr>
            </w:pPr>
          </w:p>
        </w:tc>
        <w:tc>
          <w:tcPr>
            <w:tcW w:w="947" w:type="dxa"/>
            <w:gridSpan w:val="3"/>
            <w:tcBorders>
              <w:top w:val="single" w:sz="2" w:space="0" w:color="999999"/>
              <w:left w:val="single" w:sz="2" w:space="0" w:color="auto"/>
              <w:bottom w:val="single" w:sz="8" w:space="0" w:color="auto"/>
              <w:right w:val="single" w:sz="2" w:space="0" w:color="auto"/>
            </w:tcBorders>
            <w:shd w:val="clear" w:color="auto" w:fill="E6E6E6"/>
            <w:noWrap/>
            <w:vAlign w:val="bottom"/>
          </w:tcPr>
          <w:p w14:paraId="25EDE060"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c>
          <w:tcPr>
            <w:tcW w:w="5695" w:type="dxa"/>
            <w:gridSpan w:val="2"/>
            <w:tcBorders>
              <w:top w:val="single" w:sz="2" w:space="0" w:color="999999"/>
              <w:left w:val="single" w:sz="2" w:space="0" w:color="auto"/>
              <w:bottom w:val="single" w:sz="8" w:space="0" w:color="auto"/>
              <w:right w:val="single" w:sz="2" w:space="0" w:color="auto"/>
            </w:tcBorders>
            <w:shd w:val="clear" w:color="auto" w:fill="E6E6E6"/>
            <w:noWrap/>
            <w:vAlign w:val="bottom"/>
          </w:tcPr>
          <w:p w14:paraId="31C59885" w14:textId="77777777" w:rsidR="00626D49" w:rsidRPr="00626D49" w:rsidRDefault="00626D49" w:rsidP="00A30446">
            <w:pPr>
              <w:suppressAutoHyphens/>
              <w:spacing w:after="0" w:line="240" w:lineRule="auto"/>
              <w:jc w:val="center"/>
              <w:rPr>
                <w:rFonts w:ascii="Arial" w:eastAsia="Times New Roman" w:hAnsi="Arial" w:cs="Arial"/>
                <w:sz w:val="20"/>
                <w:szCs w:val="20"/>
              </w:rPr>
            </w:pPr>
          </w:p>
        </w:tc>
      </w:tr>
    </w:tbl>
    <w:p w14:paraId="2ED189AF" w14:textId="77777777" w:rsidR="00626D49" w:rsidRPr="00626D49" w:rsidRDefault="00034A7B" w:rsidP="004F64E9">
      <w:pPr>
        <w:suppressAutoHyphens/>
        <w:spacing w:after="0" w:line="240" w:lineRule="auto"/>
        <w:rPr>
          <w:rFonts w:ascii="Arial" w:eastAsia="Times New Roman" w:hAnsi="Arial" w:cs="Times New Roman"/>
          <w:b/>
          <w:szCs w:val="20"/>
        </w:rPr>
      </w:pPr>
      <w:r w:rsidRPr="00034A7B">
        <w:rPr>
          <w:rFonts w:ascii="Arial" w:eastAsia="Times New Roman" w:hAnsi="Arial" w:cs="Times New Roman"/>
          <w:b/>
          <w:noProof/>
          <w:szCs w:val="20"/>
        </w:rPr>
        <mc:AlternateContent>
          <mc:Choice Requires="wps">
            <w:drawing>
              <wp:anchor distT="45720" distB="45720" distL="114300" distR="114300" simplePos="0" relativeHeight="251665408" behindDoc="0" locked="0" layoutInCell="1" allowOverlap="1" wp14:anchorId="7144935A" wp14:editId="40700CBA">
                <wp:simplePos x="0" y="0"/>
                <wp:positionH relativeFrom="margin">
                  <wp:posOffset>1997042</wp:posOffset>
                </wp:positionH>
                <wp:positionV relativeFrom="paragraph">
                  <wp:posOffset>90170</wp:posOffset>
                </wp:positionV>
                <wp:extent cx="2360930" cy="140462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537959" w14:textId="7B284CF5" w:rsidR="00A70BD7" w:rsidRPr="00034A7B" w:rsidRDefault="00A70BD7" w:rsidP="00141DA0">
                            <w:pPr>
                              <w:jc w:val="center"/>
                              <w:rPr>
                                <w:sz w:val="36"/>
                                <w:szCs w:val="36"/>
                              </w:rPr>
                            </w:pPr>
                            <w:r>
                              <w:rPr>
                                <w:sz w:val="36"/>
                                <w:szCs w:val="36"/>
                              </w:rPr>
                              <w:t>ATTACHMENT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44935A" id="_x0000_s1028" type="#_x0000_t202" style="position:absolute;margin-left:157.25pt;margin-top:7.1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" stroked="f">
                <v:textbox style="mso-fit-shape-to-text:t">
                  <w:txbxContent>
                    <w:p w14:paraId="09537959" w14:textId="7B284CF5" w:rsidR="00A70BD7" w:rsidRPr="00034A7B" w:rsidRDefault="00A70BD7" w:rsidP="00141DA0">
                      <w:pPr>
                        <w:jc w:val="center"/>
                        <w:rPr>
                          <w:sz w:val="36"/>
                          <w:szCs w:val="36"/>
                        </w:rPr>
                      </w:pPr>
                      <w:r>
                        <w:rPr>
                          <w:sz w:val="36"/>
                          <w:szCs w:val="36"/>
                        </w:rPr>
                        <w:t>ATTACHMENT 7</w:t>
                      </w:r>
                    </w:p>
                  </w:txbxContent>
                </v:textbox>
                <w10:wrap anchorx="margin"/>
              </v:shape>
            </w:pict>
          </mc:Fallback>
        </mc:AlternateContent>
      </w:r>
    </w:p>
    <w:p w14:paraId="379BB7D2" w14:textId="77777777" w:rsidR="00141DA0" w:rsidRDefault="00141DA0" w:rsidP="00626D49">
      <w:pPr>
        <w:suppressAutoHyphens/>
        <w:spacing w:after="0" w:line="240" w:lineRule="auto"/>
        <w:jc w:val="center"/>
        <w:rPr>
          <w:rFonts w:ascii="Arial" w:eastAsia="Times New Roman" w:hAnsi="Arial" w:cs="Arial"/>
          <w:b/>
          <w:sz w:val="28"/>
          <w:szCs w:val="28"/>
        </w:rPr>
      </w:pPr>
    </w:p>
    <w:p w14:paraId="6BE7C46F" w14:textId="77777777" w:rsidR="00141DA0" w:rsidRDefault="00141DA0" w:rsidP="00626D49">
      <w:pPr>
        <w:suppressAutoHyphens/>
        <w:spacing w:after="0" w:line="240" w:lineRule="auto"/>
        <w:jc w:val="center"/>
        <w:rPr>
          <w:rFonts w:ascii="Arial" w:eastAsia="Times New Roman" w:hAnsi="Arial" w:cs="Arial"/>
          <w:b/>
          <w:sz w:val="28"/>
          <w:szCs w:val="28"/>
        </w:rPr>
      </w:pPr>
    </w:p>
    <w:p w14:paraId="3567CBAA" w14:textId="77777777" w:rsidR="00141DA0" w:rsidRDefault="00141DA0" w:rsidP="00626D49">
      <w:pPr>
        <w:suppressAutoHyphens/>
        <w:spacing w:after="0" w:line="240" w:lineRule="auto"/>
        <w:jc w:val="center"/>
        <w:rPr>
          <w:rFonts w:ascii="Arial" w:eastAsia="Times New Roman" w:hAnsi="Arial" w:cs="Arial"/>
          <w:b/>
          <w:sz w:val="28"/>
          <w:szCs w:val="28"/>
        </w:rPr>
      </w:pPr>
    </w:p>
    <w:p w14:paraId="69FCFD9D" w14:textId="77777777" w:rsidR="00141DA0" w:rsidRDefault="00141DA0" w:rsidP="00626D49">
      <w:pPr>
        <w:suppressAutoHyphens/>
        <w:spacing w:after="0" w:line="240" w:lineRule="auto"/>
        <w:jc w:val="center"/>
        <w:rPr>
          <w:rFonts w:ascii="Arial" w:eastAsia="Times New Roman" w:hAnsi="Arial" w:cs="Arial"/>
          <w:b/>
          <w:sz w:val="28"/>
          <w:szCs w:val="28"/>
        </w:rPr>
      </w:pPr>
    </w:p>
    <w:p w14:paraId="299A6D78" w14:textId="77777777" w:rsidR="00141DA0" w:rsidRDefault="00141DA0" w:rsidP="00626D49">
      <w:pPr>
        <w:suppressAutoHyphens/>
        <w:spacing w:after="0" w:line="240" w:lineRule="auto"/>
        <w:jc w:val="center"/>
        <w:rPr>
          <w:rFonts w:ascii="Arial" w:eastAsia="Times New Roman" w:hAnsi="Arial" w:cs="Arial"/>
          <w:b/>
          <w:sz w:val="28"/>
          <w:szCs w:val="28"/>
        </w:rPr>
      </w:pPr>
    </w:p>
    <w:p w14:paraId="24664A9E" w14:textId="77777777" w:rsidR="00141DA0" w:rsidRDefault="00141DA0" w:rsidP="00626D49">
      <w:pPr>
        <w:suppressAutoHyphens/>
        <w:spacing w:after="0" w:line="240" w:lineRule="auto"/>
        <w:jc w:val="center"/>
        <w:rPr>
          <w:rFonts w:ascii="Arial" w:eastAsia="Times New Roman" w:hAnsi="Arial" w:cs="Arial"/>
          <w:b/>
          <w:sz w:val="28"/>
          <w:szCs w:val="28"/>
        </w:rPr>
      </w:pPr>
    </w:p>
    <w:p w14:paraId="034967D1" w14:textId="77777777" w:rsidR="00141DA0" w:rsidRDefault="00141DA0" w:rsidP="00626D49">
      <w:pPr>
        <w:suppressAutoHyphens/>
        <w:spacing w:after="0" w:line="240" w:lineRule="auto"/>
        <w:jc w:val="center"/>
        <w:rPr>
          <w:rFonts w:ascii="Arial" w:eastAsia="Times New Roman" w:hAnsi="Arial" w:cs="Arial"/>
          <w:b/>
          <w:sz w:val="28"/>
          <w:szCs w:val="28"/>
        </w:rPr>
      </w:pPr>
    </w:p>
    <w:p w14:paraId="3E2ACA85" w14:textId="77777777" w:rsidR="00141DA0" w:rsidRDefault="00141DA0" w:rsidP="004F64E9">
      <w:pPr>
        <w:suppressAutoHyphens/>
        <w:spacing w:after="0" w:line="240" w:lineRule="auto"/>
        <w:rPr>
          <w:rFonts w:ascii="Arial" w:eastAsia="Times New Roman" w:hAnsi="Arial" w:cs="Arial"/>
          <w:b/>
          <w:sz w:val="28"/>
          <w:szCs w:val="28"/>
        </w:rPr>
      </w:pPr>
    </w:p>
    <w:p w14:paraId="0AA81328" w14:textId="77777777" w:rsidR="00141DA0" w:rsidRDefault="00141DA0" w:rsidP="00626D49">
      <w:pPr>
        <w:suppressAutoHyphens/>
        <w:spacing w:after="0" w:line="240" w:lineRule="auto"/>
        <w:jc w:val="center"/>
        <w:rPr>
          <w:rFonts w:ascii="Arial" w:eastAsia="Times New Roman" w:hAnsi="Arial" w:cs="Arial"/>
          <w:b/>
          <w:sz w:val="28"/>
          <w:szCs w:val="28"/>
        </w:rPr>
      </w:pPr>
    </w:p>
    <w:p w14:paraId="6CF399E7" w14:textId="77777777" w:rsidR="00626D49" w:rsidRPr="00626D49" w:rsidRDefault="00626D49" w:rsidP="00626D49">
      <w:pPr>
        <w:suppressAutoHyphens/>
        <w:spacing w:after="0" w:line="240" w:lineRule="auto"/>
        <w:jc w:val="center"/>
        <w:rPr>
          <w:rFonts w:ascii="Arial" w:eastAsia="Times New Roman" w:hAnsi="Arial" w:cs="Arial"/>
          <w:b/>
          <w:sz w:val="28"/>
          <w:szCs w:val="28"/>
        </w:rPr>
      </w:pPr>
      <w:r w:rsidRPr="00626D49">
        <w:rPr>
          <w:rFonts w:ascii="Arial" w:eastAsia="Times New Roman" w:hAnsi="Arial" w:cs="Arial"/>
          <w:b/>
          <w:sz w:val="28"/>
          <w:szCs w:val="28"/>
        </w:rPr>
        <w:t>List of Products Available with Recycled Alternatives</w:t>
      </w:r>
    </w:p>
    <w:p w14:paraId="586431D8" w14:textId="77777777" w:rsidR="00626D49" w:rsidRPr="00626D49" w:rsidRDefault="00626D49" w:rsidP="00626D49">
      <w:pPr>
        <w:suppressAutoHyphens/>
        <w:spacing w:after="0" w:line="240" w:lineRule="auto"/>
        <w:jc w:val="center"/>
        <w:rPr>
          <w:rFonts w:ascii="Arial" w:eastAsia="Times New Roman" w:hAnsi="Arial" w:cs="Arial"/>
          <w:b/>
          <w:sz w:val="28"/>
          <w:szCs w:val="28"/>
        </w:rPr>
      </w:pPr>
    </w:p>
    <w:tbl>
      <w:tblPr>
        <w:tblW w:w="0" w:type="auto"/>
        <w:tblBorders>
          <w:top w:val="dotted" w:sz="2" w:space="0" w:color="C0C0C0"/>
          <w:left w:val="dotted" w:sz="2" w:space="0" w:color="C0C0C0"/>
          <w:bottom w:val="dotted" w:sz="2" w:space="0" w:color="C0C0C0"/>
          <w:right w:val="dotted" w:sz="2" w:space="0" w:color="C0C0C0"/>
          <w:insideH w:val="dotted" w:sz="2" w:space="0" w:color="C0C0C0"/>
          <w:insideV w:val="dotted" w:sz="2" w:space="0" w:color="C0C0C0"/>
        </w:tblBorders>
        <w:tblLook w:val="01E0" w:firstRow="1" w:lastRow="1" w:firstColumn="1" w:lastColumn="1" w:noHBand="0" w:noVBand="0"/>
      </w:tblPr>
      <w:tblGrid>
        <w:gridCol w:w="1861"/>
        <w:gridCol w:w="1854"/>
        <w:gridCol w:w="1722"/>
        <w:gridCol w:w="1973"/>
        <w:gridCol w:w="1944"/>
      </w:tblGrid>
      <w:tr w:rsidR="00626D49" w:rsidRPr="00626D49" w14:paraId="5EABF975" w14:textId="77777777" w:rsidTr="00A70BD7">
        <w:tc>
          <w:tcPr>
            <w:tcW w:w="2652" w:type="dxa"/>
          </w:tcPr>
          <w:p w14:paraId="16D92049" w14:textId="77777777" w:rsidR="00626D49" w:rsidRPr="00626D49" w:rsidRDefault="00626D49" w:rsidP="00626D49">
            <w:pPr>
              <w:suppressAutoHyphens/>
              <w:spacing w:after="120" w:line="240" w:lineRule="auto"/>
              <w:rPr>
                <w:rFonts w:ascii="Arial" w:eastAsia="Times New Roman" w:hAnsi="Arial" w:cs="Arial"/>
                <w:b/>
                <w:bCs/>
                <w:sz w:val="20"/>
                <w:szCs w:val="20"/>
              </w:rPr>
            </w:pPr>
            <w:r w:rsidRPr="00626D49">
              <w:rPr>
                <w:rFonts w:ascii="Arial" w:eastAsia="Times New Roman" w:hAnsi="Arial" w:cs="Arial"/>
                <w:b/>
                <w:bCs/>
                <w:sz w:val="20"/>
                <w:szCs w:val="20"/>
              </w:rPr>
              <w:t>Construction Products</w:t>
            </w:r>
          </w:p>
        </w:tc>
        <w:tc>
          <w:tcPr>
            <w:tcW w:w="2652" w:type="dxa"/>
          </w:tcPr>
          <w:p w14:paraId="22B84AD1" w14:textId="77777777" w:rsidR="00626D49" w:rsidRPr="00626D49" w:rsidRDefault="00626D49" w:rsidP="00626D49">
            <w:pPr>
              <w:suppressAutoHyphens/>
              <w:spacing w:after="120" w:line="240" w:lineRule="auto"/>
              <w:rPr>
                <w:rFonts w:ascii="Arial" w:eastAsia="Times New Roman" w:hAnsi="Arial" w:cs="Arial"/>
                <w:b/>
                <w:bCs/>
                <w:sz w:val="20"/>
                <w:szCs w:val="20"/>
              </w:rPr>
            </w:pPr>
            <w:r w:rsidRPr="00626D49">
              <w:rPr>
                <w:rFonts w:ascii="Arial" w:eastAsia="Times New Roman" w:hAnsi="Arial" w:cs="Arial"/>
                <w:b/>
                <w:bCs/>
                <w:sz w:val="20"/>
                <w:szCs w:val="20"/>
              </w:rPr>
              <w:t>Landscaping Products</w:t>
            </w:r>
          </w:p>
        </w:tc>
        <w:tc>
          <w:tcPr>
            <w:tcW w:w="2652" w:type="dxa"/>
          </w:tcPr>
          <w:p w14:paraId="131AF38B" w14:textId="77777777" w:rsidR="00626D49" w:rsidRPr="00626D49" w:rsidRDefault="00626D49" w:rsidP="00626D49">
            <w:pPr>
              <w:suppressAutoHyphens/>
              <w:spacing w:after="120" w:line="240" w:lineRule="auto"/>
              <w:rPr>
                <w:rFonts w:ascii="Arial" w:eastAsia="Times New Roman" w:hAnsi="Arial" w:cs="Arial"/>
                <w:b/>
                <w:bCs/>
                <w:sz w:val="20"/>
                <w:szCs w:val="20"/>
              </w:rPr>
            </w:pPr>
            <w:r w:rsidRPr="00626D49">
              <w:rPr>
                <w:rFonts w:ascii="Arial" w:eastAsia="Times New Roman" w:hAnsi="Arial" w:cs="Arial"/>
                <w:b/>
                <w:bCs/>
                <w:sz w:val="20"/>
                <w:szCs w:val="20"/>
              </w:rPr>
              <w:t>Park &amp; Recreation</w:t>
            </w:r>
          </w:p>
        </w:tc>
        <w:tc>
          <w:tcPr>
            <w:tcW w:w="2653" w:type="dxa"/>
          </w:tcPr>
          <w:p w14:paraId="0BFDD724" w14:textId="77777777" w:rsidR="00626D49" w:rsidRPr="00626D49" w:rsidRDefault="00626D49" w:rsidP="00626D49">
            <w:pPr>
              <w:suppressAutoHyphens/>
              <w:spacing w:after="120" w:line="240" w:lineRule="auto"/>
              <w:rPr>
                <w:rFonts w:ascii="Arial" w:eastAsia="Times New Roman" w:hAnsi="Arial" w:cs="Arial"/>
                <w:b/>
                <w:bCs/>
                <w:sz w:val="20"/>
                <w:szCs w:val="20"/>
              </w:rPr>
            </w:pPr>
            <w:r w:rsidRPr="00626D49">
              <w:rPr>
                <w:rFonts w:ascii="Arial" w:eastAsia="Times New Roman" w:hAnsi="Arial" w:cs="Arial"/>
                <w:b/>
                <w:bCs/>
                <w:sz w:val="20"/>
                <w:szCs w:val="20"/>
              </w:rPr>
              <w:t>Transportation</w:t>
            </w:r>
          </w:p>
        </w:tc>
        <w:tc>
          <w:tcPr>
            <w:tcW w:w="2653" w:type="dxa"/>
          </w:tcPr>
          <w:p w14:paraId="24334A09" w14:textId="77777777" w:rsidR="00626D49" w:rsidRPr="00626D49" w:rsidRDefault="00626D49" w:rsidP="00626D49">
            <w:pPr>
              <w:suppressAutoHyphens/>
              <w:spacing w:after="120" w:line="240" w:lineRule="auto"/>
              <w:rPr>
                <w:rFonts w:ascii="Arial" w:eastAsia="Times New Roman" w:hAnsi="Arial" w:cs="Arial"/>
                <w:b/>
                <w:bCs/>
                <w:sz w:val="20"/>
                <w:szCs w:val="20"/>
              </w:rPr>
            </w:pPr>
            <w:r w:rsidRPr="00626D49">
              <w:rPr>
                <w:rFonts w:ascii="Arial" w:eastAsia="Times New Roman" w:hAnsi="Arial" w:cs="Arial"/>
                <w:b/>
                <w:bCs/>
                <w:sz w:val="20"/>
                <w:szCs w:val="20"/>
              </w:rPr>
              <w:t>Miscellaneous</w:t>
            </w:r>
          </w:p>
        </w:tc>
      </w:tr>
      <w:tr w:rsidR="00626D49" w:rsidRPr="00626D49" w14:paraId="1A6ADF10" w14:textId="77777777" w:rsidTr="00A70BD7">
        <w:tc>
          <w:tcPr>
            <w:tcW w:w="2652" w:type="dxa"/>
          </w:tcPr>
          <w:p w14:paraId="068DF492"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Building insulation</w:t>
            </w:r>
          </w:p>
        </w:tc>
        <w:tc>
          <w:tcPr>
            <w:tcW w:w="2652" w:type="dxa"/>
          </w:tcPr>
          <w:p w14:paraId="0EEC2A35"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Compost / fertilizer***</w:t>
            </w:r>
          </w:p>
        </w:tc>
        <w:tc>
          <w:tcPr>
            <w:tcW w:w="2652" w:type="dxa"/>
          </w:tcPr>
          <w:p w14:paraId="151BEA54"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Park benches</w:t>
            </w:r>
          </w:p>
        </w:tc>
        <w:tc>
          <w:tcPr>
            <w:tcW w:w="2653" w:type="dxa"/>
          </w:tcPr>
          <w:p w14:paraId="6AF95F65"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Channelizers</w:t>
            </w:r>
          </w:p>
        </w:tc>
        <w:tc>
          <w:tcPr>
            <w:tcW w:w="2653" w:type="dxa"/>
          </w:tcPr>
          <w:p w14:paraId="7BCD9F72"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Bike racks</w:t>
            </w:r>
          </w:p>
        </w:tc>
      </w:tr>
      <w:tr w:rsidR="00626D49" w:rsidRPr="00626D49" w14:paraId="23B75FDE" w14:textId="77777777" w:rsidTr="00A70BD7">
        <w:tc>
          <w:tcPr>
            <w:tcW w:w="2652" w:type="dxa"/>
          </w:tcPr>
          <w:p w14:paraId="10FC2C07"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Carpeting / carpet tile</w:t>
            </w:r>
          </w:p>
        </w:tc>
        <w:tc>
          <w:tcPr>
            <w:tcW w:w="2652" w:type="dxa"/>
          </w:tcPr>
          <w:p w14:paraId="3531B966"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Garden / soaker hose</w:t>
            </w:r>
          </w:p>
        </w:tc>
        <w:tc>
          <w:tcPr>
            <w:tcW w:w="2652" w:type="dxa"/>
          </w:tcPr>
          <w:p w14:paraId="4FA24204"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Picnic tables</w:t>
            </w:r>
          </w:p>
        </w:tc>
        <w:tc>
          <w:tcPr>
            <w:tcW w:w="2653" w:type="dxa"/>
          </w:tcPr>
          <w:p w14:paraId="1ECB63A1"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Delineators</w:t>
            </w:r>
          </w:p>
        </w:tc>
        <w:tc>
          <w:tcPr>
            <w:tcW w:w="2653" w:type="dxa"/>
          </w:tcPr>
          <w:p w14:paraId="7BB9D899"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Blasting grit</w:t>
            </w:r>
          </w:p>
        </w:tc>
      </w:tr>
      <w:tr w:rsidR="00626D49" w:rsidRPr="00626D49" w14:paraId="3D74FCBF" w14:textId="77777777" w:rsidTr="00A70BD7">
        <w:tc>
          <w:tcPr>
            <w:tcW w:w="2652" w:type="dxa"/>
          </w:tcPr>
          <w:p w14:paraId="4CE58BE8"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Carpet cushion</w:t>
            </w:r>
          </w:p>
        </w:tc>
        <w:tc>
          <w:tcPr>
            <w:tcW w:w="2652" w:type="dxa"/>
          </w:tcPr>
          <w:p w14:paraId="1D352F55"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Hydraulic mulch</w:t>
            </w:r>
          </w:p>
        </w:tc>
        <w:tc>
          <w:tcPr>
            <w:tcW w:w="2652" w:type="dxa"/>
          </w:tcPr>
          <w:p w14:paraId="1C658083"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Plastic fencing</w:t>
            </w:r>
          </w:p>
        </w:tc>
        <w:tc>
          <w:tcPr>
            <w:tcW w:w="2653" w:type="dxa"/>
          </w:tcPr>
          <w:p w14:paraId="7CFFD0A4"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Flexible delineators</w:t>
            </w:r>
          </w:p>
        </w:tc>
        <w:tc>
          <w:tcPr>
            <w:tcW w:w="2653" w:type="dxa"/>
          </w:tcPr>
          <w:p w14:paraId="7CF42679"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Mats</w:t>
            </w:r>
          </w:p>
        </w:tc>
      </w:tr>
      <w:tr w:rsidR="00626D49" w:rsidRPr="00626D49" w14:paraId="2EB1291B" w14:textId="77777777" w:rsidTr="00A70BD7">
        <w:tc>
          <w:tcPr>
            <w:tcW w:w="2652" w:type="dxa"/>
          </w:tcPr>
          <w:p w14:paraId="4C1110EA"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Cement / concrete*</w:t>
            </w:r>
          </w:p>
        </w:tc>
        <w:tc>
          <w:tcPr>
            <w:tcW w:w="2652" w:type="dxa"/>
          </w:tcPr>
          <w:p w14:paraId="45C2BF91"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Lawn / garden edging</w:t>
            </w:r>
          </w:p>
        </w:tc>
        <w:tc>
          <w:tcPr>
            <w:tcW w:w="2652" w:type="dxa"/>
          </w:tcPr>
          <w:p w14:paraId="5B3C005B"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27E6855E"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Parking stops</w:t>
            </w:r>
          </w:p>
        </w:tc>
        <w:tc>
          <w:tcPr>
            <w:tcW w:w="2653" w:type="dxa"/>
          </w:tcPr>
          <w:p w14:paraId="5197269D"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Signage</w:t>
            </w:r>
          </w:p>
        </w:tc>
      </w:tr>
      <w:tr w:rsidR="00626D49" w:rsidRPr="00626D49" w14:paraId="749F3A1D" w14:textId="77777777" w:rsidTr="00A70BD7">
        <w:tc>
          <w:tcPr>
            <w:tcW w:w="2652" w:type="dxa"/>
          </w:tcPr>
          <w:p w14:paraId="5D82C301"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Shower &amp; restroom dividers / partitions</w:t>
            </w:r>
          </w:p>
        </w:tc>
        <w:tc>
          <w:tcPr>
            <w:tcW w:w="2652" w:type="dxa"/>
          </w:tcPr>
          <w:p w14:paraId="7C7FE12A"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Plastic lumber, landscaping timbers, and posts</w:t>
            </w:r>
          </w:p>
        </w:tc>
        <w:tc>
          <w:tcPr>
            <w:tcW w:w="2652" w:type="dxa"/>
          </w:tcPr>
          <w:p w14:paraId="50EE065D"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5676EC3C"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Traffic barricades</w:t>
            </w:r>
            <w:r w:rsidRPr="00626D49">
              <w:rPr>
                <w:rFonts w:ascii="Arial" w:eastAsia="Times New Roman" w:hAnsi="Arial" w:cs="Arial"/>
                <w:sz w:val="20"/>
                <w:szCs w:val="20"/>
              </w:rPr>
              <w:br/>
              <w:t>Traffic cones</w:t>
            </w:r>
          </w:p>
        </w:tc>
        <w:tc>
          <w:tcPr>
            <w:tcW w:w="2653" w:type="dxa"/>
          </w:tcPr>
          <w:p w14:paraId="2B519A75"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2F430EC8" w14:textId="77777777" w:rsidTr="00A70BD7">
        <w:tc>
          <w:tcPr>
            <w:tcW w:w="2652" w:type="dxa"/>
          </w:tcPr>
          <w:p w14:paraId="1B8572E8"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Flowable fill</w:t>
            </w:r>
          </w:p>
        </w:tc>
        <w:tc>
          <w:tcPr>
            <w:tcW w:w="2652" w:type="dxa"/>
          </w:tcPr>
          <w:p w14:paraId="6995F83C"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3960FA5A"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58711F64"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06CE3139"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19C45741" w14:textId="77777777" w:rsidTr="00A70BD7">
        <w:tc>
          <w:tcPr>
            <w:tcW w:w="2652" w:type="dxa"/>
          </w:tcPr>
          <w:p w14:paraId="3A9AD58A"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Laminated paperboard</w:t>
            </w:r>
          </w:p>
        </w:tc>
        <w:tc>
          <w:tcPr>
            <w:tcW w:w="2652" w:type="dxa"/>
          </w:tcPr>
          <w:p w14:paraId="60FEE287"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2D453541"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5318BAC8"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76C25F06"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0C53906C" w14:textId="77777777" w:rsidTr="00A70BD7">
        <w:tc>
          <w:tcPr>
            <w:tcW w:w="2652" w:type="dxa"/>
          </w:tcPr>
          <w:p w14:paraId="1C5405A6"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Latex paint **</w:t>
            </w:r>
          </w:p>
        </w:tc>
        <w:tc>
          <w:tcPr>
            <w:tcW w:w="2652" w:type="dxa"/>
          </w:tcPr>
          <w:p w14:paraId="5E696B26"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0D407357"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7C957E9C"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0E2714BF"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71BAD67C" w14:textId="77777777" w:rsidTr="00A70BD7">
        <w:tc>
          <w:tcPr>
            <w:tcW w:w="2652" w:type="dxa"/>
          </w:tcPr>
          <w:p w14:paraId="7CD83913"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Modular thresholds</w:t>
            </w:r>
          </w:p>
        </w:tc>
        <w:tc>
          <w:tcPr>
            <w:tcW w:w="2652" w:type="dxa"/>
          </w:tcPr>
          <w:p w14:paraId="0E1296CD"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7A2FE48D"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1A5FEA43"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6CAADBB0"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00D80D22" w14:textId="77777777" w:rsidTr="00A70BD7">
        <w:tc>
          <w:tcPr>
            <w:tcW w:w="2652" w:type="dxa"/>
          </w:tcPr>
          <w:p w14:paraId="27C35473"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Non-pressure pipe</w:t>
            </w:r>
          </w:p>
        </w:tc>
        <w:tc>
          <w:tcPr>
            <w:tcW w:w="2652" w:type="dxa"/>
          </w:tcPr>
          <w:p w14:paraId="0B8B8DEE"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03D0A840"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76D348FB"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22A3CC0E"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4DB70301" w14:textId="77777777" w:rsidTr="00A70BD7">
        <w:tc>
          <w:tcPr>
            <w:tcW w:w="2652" w:type="dxa"/>
          </w:tcPr>
          <w:p w14:paraId="7B7C6EDF"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Patio blocks</w:t>
            </w:r>
          </w:p>
        </w:tc>
        <w:tc>
          <w:tcPr>
            <w:tcW w:w="2652" w:type="dxa"/>
          </w:tcPr>
          <w:p w14:paraId="6FB65094"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403E34FA"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2D83345C"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1D7C8996"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0E65EC89" w14:textId="77777777" w:rsidTr="00A70BD7">
        <w:tc>
          <w:tcPr>
            <w:tcW w:w="2652" w:type="dxa"/>
          </w:tcPr>
          <w:p w14:paraId="00FB0A18"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Roofing materials</w:t>
            </w:r>
          </w:p>
        </w:tc>
        <w:tc>
          <w:tcPr>
            <w:tcW w:w="2652" w:type="dxa"/>
          </w:tcPr>
          <w:p w14:paraId="39BEEE32"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6CC4C5D6"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53E68798"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4DECBEF0"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1966E401" w14:textId="77777777" w:rsidTr="00A70BD7">
        <w:tc>
          <w:tcPr>
            <w:tcW w:w="2652" w:type="dxa"/>
          </w:tcPr>
          <w:p w14:paraId="772FF418"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Floor tiles</w:t>
            </w:r>
          </w:p>
        </w:tc>
        <w:tc>
          <w:tcPr>
            <w:tcW w:w="2652" w:type="dxa"/>
          </w:tcPr>
          <w:p w14:paraId="05B442FE"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6F7AD0EE"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55AE1F50"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13F42CC9"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r w:rsidR="00626D49" w:rsidRPr="00626D49" w14:paraId="26E88EB8" w14:textId="77777777" w:rsidTr="00A70BD7">
        <w:tc>
          <w:tcPr>
            <w:tcW w:w="2652" w:type="dxa"/>
          </w:tcPr>
          <w:p w14:paraId="1B45AAB2" w14:textId="77777777" w:rsidR="00626D49" w:rsidRPr="00626D49" w:rsidRDefault="00626D49" w:rsidP="00626D49">
            <w:pPr>
              <w:suppressAutoHyphens/>
              <w:spacing w:before="40" w:after="40" w:line="240" w:lineRule="auto"/>
              <w:rPr>
                <w:rFonts w:ascii="Arial" w:eastAsia="Times New Roman" w:hAnsi="Arial" w:cs="Arial"/>
                <w:sz w:val="20"/>
                <w:szCs w:val="20"/>
              </w:rPr>
            </w:pPr>
            <w:r w:rsidRPr="00626D49">
              <w:rPr>
                <w:rFonts w:ascii="Arial" w:eastAsia="Times New Roman" w:hAnsi="Arial" w:cs="Arial"/>
                <w:sz w:val="20"/>
                <w:szCs w:val="20"/>
              </w:rPr>
              <w:t>Structural fiberboard</w:t>
            </w:r>
          </w:p>
        </w:tc>
        <w:tc>
          <w:tcPr>
            <w:tcW w:w="2652" w:type="dxa"/>
          </w:tcPr>
          <w:p w14:paraId="5AB22835"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2" w:type="dxa"/>
          </w:tcPr>
          <w:p w14:paraId="7FBD6645"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20097049" w14:textId="77777777" w:rsidR="00626D49" w:rsidRPr="00626D49" w:rsidRDefault="00626D49" w:rsidP="00626D49">
            <w:pPr>
              <w:suppressAutoHyphens/>
              <w:spacing w:before="40" w:after="40" w:line="240" w:lineRule="auto"/>
              <w:rPr>
                <w:rFonts w:ascii="Arial" w:eastAsia="Times New Roman" w:hAnsi="Arial" w:cs="Arial"/>
                <w:sz w:val="20"/>
                <w:szCs w:val="20"/>
              </w:rPr>
            </w:pPr>
          </w:p>
        </w:tc>
        <w:tc>
          <w:tcPr>
            <w:tcW w:w="2653" w:type="dxa"/>
          </w:tcPr>
          <w:p w14:paraId="252566E1" w14:textId="77777777" w:rsidR="00626D49" w:rsidRPr="00626D49" w:rsidRDefault="00626D49" w:rsidP="00626D49">
            <w:pPr>
              <w:suppressAutoHyphens/>
              <w:spacing w:before="40" w:after="40" w:line="240" w:lineRule="auto"/>
              <w:rPr>
                <w:rFonts w:ascii="Arial" w:eastAsia="Times New Roman" w:hAnsi="Arial" w:cs="Arial"/>
                <w:sz w:val="20"/>
                <w:szCs w:val="20"/>
              </w:rPr>
            </w:pPr>
          </w:p>
        </w:tc>
      </w:tr>
    </w:tbl>
    <w:p w14:paraId="42B7FF89" w14:textId="77777777" w:rsidR="00626D49" w:rsidRPr="00626D49" w:rsidRDefault="00626D49" w:rsidP="00626D49">
      <w:pPr>
        <w:tabs>
          <w:tab w:val="left" w:pos="360"/>
        </w:tabs>
        <w:suppressAutoHyphens/>
        <w:spacing w:after="0" w:line="240" w:lineRule="auto"/>
        <w:rPr>
          <w:rFonts w:ascii="Arial" w:eastAsia="Times New Roman" w:hAnsi="Arial" w:cs="Arial"/>
          <w:sz w:val="28"/>
          <w:szCs w:val="28"/>
        </w:rPr>
      </w:pPr>
      <w:r w:rsidRPr="00626D49">
        <w:rPr>
          <w:rFonts w:ascii="Arial" w:eastAsia="Times New Roman" w:hAnsi="Arial" w:cs="Arial"/>
          <w:sz w:val="20"/>
          <w:szCs w:val="20"/>
        </w:rPr>
        <w:t>*</w:t>
      </w:r>
      <w:r w:rsidRPr="00626D49">
        <w:rPr>
          <w:rFonts w:ascii="Arial" w:eastAsia="Times New Roman" w:hAnsi="Arial" w:cs="Arial"/>
          <w:sz w:val="20"/>
          <w:szCs w:val="20"/>
        </w:rPr>
        <w:tab/>
        <w:t xml:space="preserve">Cement and concrete containing coal fly ash; ground, granulated blast furnace slag; </w:t>
      </w:r>
      <w:proofErr w:type="spellStart"/>
      <w:r w:rsidRPr="00626D49">
        <w:rPr>
          <w:rFonts w:ascii="Arial" w:eastAsia="Times New Roman" w:hAnsi="Arial" w:cs="Arial"/>
          <w:sz w:val="20"/>
          <w:szCs w:val="20"/>
        </w:rPr>
        <w:t>Cenospheres</w:t>
      </w:r>
      <w:proofErr w:type="spellEnd"/>
      <w:r w:rsidRPr="00626D49">
        <w:rPr>
          <w:rFonts w:ascii="Arial" w:eastAsia="Times New Roman" w:hAnsi="Arial" w:cs="Arial"/>
          <w:sz w:val="20"/>
          <w:szCs w:val="20"/>
        </w:rPr>
        <w:t>; silica fume</w:t>
      </w:r>
    </w:p>
    <w:p w14:paraId="27D30AAE" w14:textId="77777777" w:rsidR="00626D49" w:rsidRPr="00626D49" w:rsidRDefault="00626D49" w:rsidP="00626D49">
      <w:pPr>
        <w:tabs>
          <w:tab w:val="left" w:pos="360"/>
        </w:tabs>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w:t>
      </w:r>
      <w:r w:rsidRPr="00626D49">
        <w:rPr>
          <w:rFonts w:ascii="Arial" w:eastAsia="Times New Roman" w:hAnsi="Arial" w:cs="Arial"/>
          <w:sz w:val="20"/>
          <w:szCs w:val="20"/>
        </w:rPr>
        <w:tab/>
        <w:t>Consolidated and reprocessed latex paint</w:t>
      </w:r>
    </w:p>
    <w:p w14:paraId="664D7BDE" w14:textId="77777777" w:rsidR="00626D49" w:rsidRPr="00626D49" w:rsidRDefault="00626D49" w:rsidP="00626D49">
      <w:pPr>
        <w:tabs>
          <w:tab w:val="left" w:pos="360"/>
        </w:tabs>
        <w:suppressAutoHyphens/>
        <w:spacing w:after="0" w:line="240" w:lineRule="auto"/>
        <w:rPr>
          <w:rFonts w:ascii="Arial" w:eastAsia="Times New Roman" w:hAnsi="Arial" w:cs="Arial"/>
          <w:sz w:val="20"/>
          <w:szCs w:val="20"/>
        </w:rPr>
      </w:pPr>
      <w:r w:rsidRPr="00626D49">
        <w:rPr>
          <w:rFonts w:ascii="Arial" w:eastAsia="Times New Roman" w:hAnsi="Arial" w:cs="Arial"/>
          <w:sz w:val="20"/>
          <w:szCs w:val="20"/>
        </w:rPr>
        <w:t>***</w:t>
      </w:r>
      <w:r w:rsidRPr="00626D49">
        <w:rPr>
          <w:rFonts w:ascii="Arial" w:eastAsia="Times New Roman" w:hAnsi="Arial" w:cs="Arial"/>
          <w:sz w:val="20"/>
          <w:szCs w:val="20"/>
        </w:rPr>
        <w:tab/>
        <w:t>Compost and fertilizer made from recovered organic material</w:t>
      </w:r>
    </w:p>
    <w:p w14:paraId="4595D880" w14:textId="77777777" w:rsidR="00626D49" w:rsidRPr="00626D49" w:rsidRDefault="00626D49" w:rsidP="00626D49">
      <w:pPr>
        <w:tabs>
          <w:tab w:val="left" w:pos="360"/>
        </w:tabs>
        <w:suppressAutoHyphens/>
        <w:spacing w:after="0" w:line="240" w:lineRule="auto"/>
        <w:rPr>
          <w:rFonts w:ascii="Times New Roman" w:eastAsia="Times New Roman" w:hAnsi="Times New Roman" w:cs="Times New Roman"/>
          <w:sz w:val="20"/>
          <w:szCs w:val="20"/>
        </w:rPr>
      </w:pPr>
    </w:p>
    <w:p w14:paraId="29CA07FE" w14:textId="77777777" w:rsidR="00626D49" w:rsidRDefault="00626D49"/>
    <w:p w14:paraId="1A816920" w14:textId="71AAB003" w:rsidR="00BD7EFE" w:rsidRDefault="00BD7EFE"/>
    <w:p w14:paraId="3C2F568E" w14:textId="7F185BFA" w:rsidR="00BD7EFE" w:rsidRDefault="00BD7EFE"/>
    <w:p w14:paraId="648D7037" w14:textId="77777777" w:rsidR="00BD7EFE" w:rsidRDefault="00BD7EFE"/>
    <w:p w14:paraId="39450029" w14:textId="77777777" w:rsidR="00626D49" w:rsidRDefault="00626D49"/>
    <w:p w14:paraId="78D65601" w14:textId="77777777" w:rsidR="00626D49" w:rsidRDefault="00141DA0">
      <w:r>
        <w:rPr>
          <w:noProof/>
        </w:rPr>
        <w:lastRenderedPageBreak/>
        <mc:AlternateContent>
          <mc:Choice Requires="wps">
            <w:drawing>
              <wp:anchor distT="45720" distB="45720" distL="114300" distR="114300" simplePos="0" relativeHeight="251667456" behindDoc="0" locked="0" layoutInCell="1" allowOverlap="1" wp14:anchorId="1F583782" wp14:editId="16564AF9">
                <wp:simplePos x="0" y="0"/>
                <wp:positionH relativeFrom="margin">
                  <wp:posOffset>1577340</wp:posOffset>
                </wp:positionH>
                <wp:positionV relativeFrom="paragraph">
                  <wp:posOffset>186690</wp:posOffset>
                </wp:positionV>
                <wp:extent cx="2360930" cy="140462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09AF09" w14:textId="541D39F4" w:rsidR="00A70BD7" w:rsidRDefault="00A70BD7" w:rsidP="00034A7B">
                            <w:pPr>
                              <w:jc w:val="center"/>
                              <w:rPr>
                                <w:sz w:val="36"/>
                                <w:szCs w:val="36"/>
                              </w:rPr>
                            </w:pPr>
                            <w:r>
                              <w:rPr>
                                <w:sz w:val="36"/>
                                <w:szCs w:val="36"/>
                              </w:rPr>
                              <w:t>ATTACHMENT 8</w:t>
                            </w:r>
                          </w:p>
                          <w:p w14:paraId="473253B0" w14:textId="77777777" w:rsidR="00A70BD7" w:rsidRPr="00034A7B" w:rsidRDefault="00A70BD7" w:rsidP="00034A7B">
                            <w:pPr>
                              <w:jc w:val="center"/>
                              <w:rPr>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83782" id="_x0000_s1029" type="#_x0000_t202" style="position:absolute;margin-left:124.2pt;margin-top:14.7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XrIwIAACM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" stroked="f">
                <v:textbox style="mso-fit-shape-to-text:t">
                  <w:txbxContent>
                    <w:p w14:paraId="0C09AF09" w14:textId="541D39F4" w:rsidR="00A70BD7" w:rsidRDefault="00A70BD7" w:rsidP="00034A7B">
                      <w:pPr>
                        <w:jc w:val="center"/>
                        <w:rPr>
                          <w:sz w:val="36"/>
                          <w:szCs w:val="36"/>
                        </w:rPr>
                      </w:pPr>
                      <w:r>
                        <w:rPr>
                          <w:sz w:val="36"/>
                          <w:szCs w:val="36"/>
                        </w:rPr>
                        <w:t>ATTACHMENT 8</w:t>
                      </w:r>
                    </w:p>
                    <w:p w14:paraId="473253B0" w14:textId="77777777" w:rsidR="00A70BD7" w:rsidRPr="00034A7B" w:rsidRDefault="00A70BD7" w:rsidP="00034A7B">
                      <w:pPr>
                        <w:jc w:val="center"/>
                        <w:rPr>
                          <w:sz w:val="36"/>
                          <w:szCs w:val="36"/>
                        </w:rPr>
                      </w:pPr>
                    </w:p>
                  </w:txbxContent>
                </v:textbox>
                <w10:wrap anchorx="margin"/>
              </v:shape>
            </w:pict>
          </mc:Fallback>
        </mc:AlternateContent>
      </w:r>
    </w:p>
    <w:p w14:paraId="51AE6F0E" w14:textId="77777777" w:rsidR="00626D49" w:rsidRDefault="00626D49"/>
    <w:p w14:paraId="2BE74E52" w14:textId="77777777" w:rsidR="00626D49" w:rsidRDefault="00626D49"/>
    <w:p w14:paraId="63B45848" w14:textId="7EAC197F" w:rsidR="00626D49" w:rsidRPr="00626D49" w:rsidRDefault="00432C85" w:rsidP="00626D49">
      <w:pPr>
        <w:tabs>
          <w:tab w:val="left" w:pos="1980"/>
          <w:tab w:val="right" w:leader="underscore" w:pos="5580"/>
          <w:tab w:val="left" w:pos="8640"/>
          <w:tab w:val="left" w:pos="10800"/>
          <w:tab w:val="right" w:leader="underscore" w:pos="13680"/>
        </w:tabs>
        <w:suppressAutoHyphens/>
        <w:spacing w:after="0" w:line="360" w:lineRule="auto"/>
        <w:rPr>
          <w:rFonts w:ascii="Arial" w:eastAsia="Times New Roman" w:hAnsi="Arial" w:cs="Arial"/>
          <w:szCs w:val="20"/>
        </w:rPr>
      </w:pPr>
      <w:r>
        <w:rPr>
          <w:rFonts w:ascii="Arial" w:eastAsia="Times New Roman" w:hAnsi="Arial" w:cs="Arial"/>
          <w:szCs w:val="20"/>
        </w:rPr>
        <w:t>Subcontractor</w:t>
      </w:r>
      <w:r w:rsidR="00626D49" w:rsidRPr="00626D49">
        <w:rPr>
          <w:rFonts w:ascii="Arial" w:eastAsia="Times New Roman" w:hAnsi="Arial" w:cs="Arial"/>
          <w:szCs w:val="20"/>
        </w:rPr>
        <w:t xml:space="preserve"> Name:  </w:t>
      </w:r>
      <w:r w:rsidR="00626D49" w:rsidRPr="00626D49">
        <w:rPr>
          <w:rFonts w:ascii="Arial" w:eastAsia="Times New Roman" w:hAnsi="Arial" w:cs="Arial"/>
          <w:szCs w:val="20"/>
        </w:rPr>
        <w:tab/>
      </w:r>
      <w:r w:rsidR="00626D49" w:rsidRPr="00626D49">
        <w:rPr>
          <w:rFonts w:ascii="Arial" w:eastAsia="Times New Roman" w:hAnsi="Arial" w:cs="Arial"/>
          <w:szCs w:val="20"/>
        </w:rPr>
        <w:tab/>
      </w:r>
      <w:r w:rsidR="00626D49" w:rsidRPr="00626D49">
        <w:rPr>
          <w:rFonts w:ascii="Arial" w:eastAsia="Times New Roman" w:hAnsi="Arial" w:cs="Arial"/>
          <w:szCs w:val="20"/>
        </w:rPr>
        <w:tab/>
        <w:t xml:space="preserve">Date:  </w:t>
      </w:r>
      <w:r w:rsidR="00626D49" w:rsidRPr="00626D49">
        <w:rPr>
          <w:rFonts w:ascii="Arial" w:eastAsia="Times New Roman" w:hAnsi="Arial" w:cs="Arial"/>
          <w:szCs w:val="20"/>
          <w:u w:val="single"/>
        </w:rPr>
        <w:tab/>
      </w:r>
      <w:r w:rsidR="00626D49" w:rsidRPr="00626D49">
        <w:rPr>
          <w:rFonts w:ascii="Arial" w:eastAsia="Times New Roman" w:hAnsi="Arial" w:cs="Arial"/>
          <w:szCs w:val="20"/>
          <w:u w:val="single"/>
        </w:rPr>
        <w:tab/>
      </w:r>
    </w:p>
    <w:p w14:paraId="18ABC0B6" w14:textId="2B5B1AF1" w:rsidR="00626D49" w:rsidRPr="00626D49" w:rsidRDefault="00432C85" w:rsidP="00626D49">
      <w:pPr>
        <w:tabs>
          <w:tab w:val="left" w:pos="1980"/>
          <w:tab w:val="right" w:leader="underscore" w:pos="5580"/>
          <w:tab w:val="left" w:pos="8640"/>
          <w:tab w:val="left" w:pos="10800"/>
          <w:tab w:val="right" w:leader="underscore" w:pos="13680"/>
        </w:tabs>
        <w:suppressAutoHyphens/>
        <w:spacing w:after="0" w:line="360" w:lineRule="auto"/>
        <w:rPr>
          <w:rFonts w:ascii="Arial" w:eastAsia="Times New Roman" w:hAnsi="Arial" w:cs="Arial"/>
          <w:szCs w:val="20"/>
        </w:rPr>
      </w:pPr>
      <w:r>
        <w:rPr>
          <w:rFonts w:ascii="Arial" w:eastAsia="Times New Roman" w:hAnsi="Arial" w:cs="Arial"/>
          <w:szCs w:val="20"/>
        </w:rPr>
        <w:t>Subcontractor</w:t>
      </w:r>
      <w:r w:rsidR="00626D49" w:rsidRPr="00626D49">
        <w:rPr>
          <w:rFonts w:ascii="Arial" w:eastAsia="Times New Roman" w:hAnsi="Arial" w:cs="Arial"/>
          <w:szCs w:val="20"/>
        </w:rPr>
        <w:t xml:space="preserve"> Phone:</w:t>
      </w:r>
      <w:r w:rsidR="00626D49" w:rsidRPr="00626D49">
        <w:rPr>
          <w:rFonts w:ascii="Arial" w:eastAsia="Times New Roman" w:hAnsi="Arial" w:cs="Arial"/>
          <w:szCs w:val="20"/>
        </w:rPr>
        <w:tab/>
      </w:r>
      <w:r w:rsidR="00626D49" w:rsidRPr="00626D49">
        <w:rPr>
          <w:rFonts w:ascii="Arial" w:eastAsia="Times New Roman" w:hAnsi="Arial" w:cs="Arial"/>
          <w:szCs w:val="20"/>
        </w:rPr>
        <w:tab/>
        <w:t>Reporting Period:</w:t>
      </w:r>
      <w:r w:rsidR="00626D49" w:rsidRPr="00626D49">
        <w:rPr>
          <w:rFonts w:ascii="Arial" w:eastAsia="Times New Roman" w:hAnsi="Arial" w:cs="Arial"/>
          <w:szCs w:val="20"/>
        </w:rPr>
        <w:tab/>
      </w:r>
      <w:r w:rsidR="00626D49" w:rsidRPr="00626D49">
        <w:rPr>
          <w:rFonts w:ascii="Arial" w:eastAsia="Times New Roman" w:hAnsi="Arial" w:cs="Arial"/>
          <w:szCs w:val="20"/>
        </w:rPr>
        <w:tab/>
      </w:r>
    </w:p>
    <w:p w14:paraId="100CD7F1" w14:textId="77777777" w:rsidR="00C04F10" w:rsidRDefault="00C04F10" w:rsidP="00626D49">
      <w:pPr>
        <w:tabs>
          <w:tab w:val="left" w:pos="1530"/>
          <w:tab w:val="right" w:leader="underscore" w:pos="5580"/>
          <w:tab w:val="left" w:pos="8640"/>
          <w:tab w:val="left" w:pos="10800"/>
          <w:tab w:val="right" w:leader="underscore" w:pos="13680"/>
        </w:tabs>
        <w:suppressAutoHyphens/>
        <w:spacing w:after="0" w:line="480" w:lineRule="auto"/>
        <w:rPr>
          <w:rFonts w:ascii="Arial" w:eastAsia="Times New Roman" w:hAnsi="Arial" w:cs="Arial"/>
          <w:szCs w:val="20"/>
        </w:rPr>
      </w:pPr>
      <w:r>
        <w:rPr>
          <w:rFonts w:ascii="Arial" w:eastAsia="Times New Roman" w:hAnsi="Arial" w:cs="Arial"/>
          <w:szCs w:val="20"/>
        </w:rPr>
        <w:t>Project Name/Location:</w:t>
      </w:r>
      <w:r>
        <w:rPr>
          <w:rFonts w:ascii="Arial" w:eastAsia="Times New Roman" w:hAnsi="Arial" w:cs="Arial"/>
          <w:szCs w:val="20"/>
        </w:rPr>
        <w:tab/>
      </w:r>
    </w:p>
    <w:p w14:paraId="57C4F983" w14:textId="6125687D" w:rsidR="00626D49" w:rsidRPr="00626D49" w:rsidRDefault="00CF7A9C" w:rsidP="00626D49">
      <w:pPr>
        <w:tabs>
          <w:tab w:val="left" w:pos="1530"/>
          <w:tab w:val="right" w:leader="underscore" w:pos="5580"/>
          <w:tab w:val="left" w:pos="8640"/>
          <w:tab w:val="left" w:pos="10800"/>
          <w:tab w:val="right" w:leader="underscore" w:pos="13680"/>
        </w:tabs>
        <w:suppressAutoHyphens/>
        <w:spacing w:after="0" w:line="480" w:lineRule="auto"/>
        <w:rPr>
          <w:rFonts w:ascii="Arial" w:eastAsia="Times New Roman" w:hAnsi="Arial" w:cs="Arial"/>
          <w:szCs w:val="20"/>
        </w:rPr>
      </w:pPr>
      <w:r>
        <w:rPr>
          <w:rFonts w:ascii="Arial" w:eastAsia="Times New Roman" w:hAnsi="Arial" w:cs="Arial"/>
          <w:szCs w:val="20"/>
        </w:rPr>
        <w:t>NTESS</w:t>
      </w:r>
      <w:r w:rsidRPr="00626D49">
        <w:rPr>
          <w:rFonts w:ascii="Arial" w:eastAsia="Times New Roman" w:hAnsi="Arial" w:cs="Arial"/>
          <w:szCs w:val="20"/>
        </w:rPr>
        <w:t xml:space="preserve"> </w:t>
      </w:r>
      <w:r w:rsidR="00626D49" w:rsidRPr="00626D49">
        <w:rPr>
          <w:rFonts w:ascii="Arial" w:eastAsia="Times New Roman" w:hAnsi="Arial" w:cs="Arial"/>
          <w:szCs w:val="20"/>
        </w:rPr>
        <w:t xml:space="preserve">Delegated Rep: </w:t>
      </w:r>
      <w:r w:rsidR="00626D49" w:rsidRPr="00626D49">
        <w:rPr>
          <w:rFonts w:ascii="Arial" w:eastAsia="Times New Roman" w:hAnsi="Arial" w:cs="Arial"/>
          <w:szCs w:val="20"/>
        </w:rPr>
        <w:tab/>
      </w:r>
    </w:p>
    <w:tbl>
      <w:tblPr>
        <w:tblStyle w:val="TableGrid1"/>
        <w:tblW w:w="5000" w:type="pct"/>
        <w:tblLook w:val="04A0" w:firstRow="1" w:lastRow="0" w:firstColumn="1" w:lastColumn="0" w:noHBand="0" w:noVBand="1"/>
      </w:tblPr>
      <w:tblGrid>
        <w:gridCol w:w="2340"/>
        <w:gridCol w:w="906"/>
        <w:gridCol w:w="1584"/>
        <w:gridCol w:w="1150"/>
        <w:gridCol w:w="3370"/>
      </w:tblGrid>
      <w:tr w:rsidR="00626D49" w:rsidRPr="00626D49" w14:paraId="50C9B06F" w14:textId="77777777" w:rsidTr="00C36D1E">
        <w:trPr>
          <w:trHeight w:val="656"/>
        </w:trPr>
        <w:tc>
          <w:tcPr>
            <w:tcW w:w="1252" w:type="pct"/>
            <w:shd w:val="clear" w:color="auto" w:fill="B8CCE4"/>
            <w:vAlign w:val="center"/>
          </w:tcPr>
          <w:p w14:paraId="3AA502F0"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ind w:left="-18"/>
              <w:jc w:val="center"/>
              <w:rPr>
                <w:rFonts w:eastAsia="Calibri" w:cs="Arial"/>
                <w:szCs w:val="20"/>
              </w:rPr>
            </w:pPr>
            <w:r w:rsidRPr="00626D49">
              <w:rPr>
                <w:rFonts w:eastAsia="Calibri" w:cs="Arial"/>
                <w:szCs w:val="20"/>
              </w:rPr>
              <w:t>Waste Stream</w:t>
            </w:r>
          </w:p>
        </w:tc>
        <w:tc>
          <w:tcPr>
            <w:tcW w:w="484" w:type="pct"/>
            <w:shd w:val="clear" w:color="auto" w:fill="B8CCE4"/>
            <w:vAlign w:val="center"/>
          </w:tcPr>
          <w:p w14:paraId="676E7DB0"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szCs w:val="20"/>
              </w:rPr>
              <w:t>Amount</w:t>
            </w:r>
          </w:p>
        </w:tc>
        <w:tc>
          <w:tcPr>
            <w:tcW w:w="847" w:type="pct"/>
            <w:shd w:val="clear" w:color="auto" w:fill="B8CCE4"/>
            <w:vAlign w:val="center"/>
          </w:tcPr>
          <w:p w14:paraId="14D8B43D" w14:textId="77777777" w:rsidR="00626D49" w:rsidRPr="00626D49" w:rsidRDefault="00626D49" w:rsidP="00626D49">
            <w:pPr>
              <w:tabs>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szCs w:val="20"/>
              </w:rPr>
              <w:t>Unit of Measure</w:t>
            </w:r>
          </w:p>
          <w:p w14:paraId="58873FD5" w14:textId="77777777" w:rsidR="00626D49" w:rsidRPr="00626D49" w:rsidRDefault="00626D49" w:rsidP="00626D49">
            <w:pPr>
              <w:tabs>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szCs w:val="20"/>
              </w:rPr>
              <w:t>(Tons/</w:t>
            </w:r>
            <w:proofErr w:type="spellStart"/>
            <w:r w:rsidRPr="00626D49">
              <w:rPr>
                <w:rFonts w:eastAsia="Calibri" w:cs="Arial"/>
                <w:szCs w:val="20"/>
              </w:rPr>
              <w:t>Lbs</w:t>
            </w:r>
            <w:proofErr w:type="spellEnd"/>
            <w:r w:rsidRPr="00626D49">
              <w:rPr>
                <w:rFonts w:eastAsia="Calibri" w:cs="Arial"/>
                <w:szCs w:val="20"/>
              </w:rPr>
              <w:t>)</w:t>
            </w:r>
          </w:p>
        </w:tc>
        <w:tc>
          <w:tcPr>
            <w:tcW w:w="615" w:type="pct"/>
            <w:shd w:val="clear" w:color="auto" w:fill="B8CCE4"/>
            <w:vAlign w:val="center"/>
          </w:tcPr>
          <w:p w14:paraId="57A8A6A5"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b/>
                <w:szCs w:val="20"/>
              </w:rPr>
              <w:t xml:space="preserve">% </w:t>
            </w:r>
            <w:r w:rsidRPr="00626D49">
              <w:rPr>
                <w:rFonts w:eastAsia="Calibri" w:cs="Arial"/>
                <w:szCs w:val="20"/>
              </w:rPr>
              <w:t>Recycled?</w:t>
            </w:r>
          </w:p>
          <w:p w14:paraId="7C0DE0BA"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szCs w:val="20"/>
              </w:rPr>
              <w:t xml:space="preserve">N/Y </w:t>
            </w:r>
          </w:p>
        </w:tc>
        <w:tc>
          <w:tcPr>
            <w:tcW w:w="1802" w:type="pct"/>
            <w:shd w:val="clear" w:color="auto" w:fill="B8CCE4"/>
            <w:vAlign w:val="center"/>
          </w:tcPr>
          <w:p w14:paraId="3B73492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jc w:val="center"/>
              <w:rPr>
                <w:rFonts w:eastAsia="Calibri" w:cs="Arial"/>
                <w:szCs w:val="20"/>
              </w:rPr>
            </w:pPr>
            <w:r w:rsidRPr="00626D49">
              <w:rPr>
                <w:rFonts w:eastAsia="Calibri" w:cs="Arial"/>
                <w:szCs w:val="20"/>
              </w:rPr>
              <w:t>Name/Location of Recycler/Landfill</w:t>
            </w:r>
          </w:p>
        </w:tc>
      </w:tr>
      <w:tr w:rsidR="00626D49" w:rsidRPr="00626D49" w14:paraId="0AB9F20B" w14:textId="77777777" w:rsidTr="00C36D1E">
        <w:tc>
          <w:tcPr>
            <w:tcW w:w="1252" w:type="pct"/>
            <w:shd w:val="clear" w:color="auto" w:fill="FFFFCC"/>
            <w:vAlign w:val="center"/>
          </w:tcPr>
          <w:p w14:paraId="648281AA"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Asphalt</w:t>
            </w:r>
          </w:p>
        </w:tc>
        <w:tc>
          <w:tcPr>
            <w:tcW w:w="484" w:type="pct"/>
            <w:shd w:val="clear" w:color="auto" w:fill="FFFFCC"/>
            <w:vAlign w:val="center"/>
          </w:tcPr>
          <w:p w14:paraId="7DB553CF"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305D3279" w14:textId="77777777" w:rsidR="00626D49" w:rsidRPr="00626D49" w:rsidRDefault="00626D49" w:rsidP="00626D49">
            <w:pPr>
              <w:tabs>
                <w:tab w:val="right" w:leader="underscore" w:pos="5580"/>
                <w:tab w:val="left" w:pos="7830"/>
                <w:tab w:val="right" w:leader="underscore" w:pos="10260"/>
              </w:tabs>
              <w:suppressAutoHyphens/>
              <w:spacing w:line="360" w:lineRule="auto"/>
              <w:ind w:left="-29" w:right="-108"/>
              <w:rPr>
                <w:rFonts w:eastAsia="Calibri" w:cs="Arial"/>
              </w:rPr>
            </w:pPr>
          </w:p>
        </w:tc>
        <w:tc>
          <w:tcPr>
            <w:tcW w:w="615" w:type="pct"/>
            <w:shd w:val="clear" w:color="auto" w:fill="FFFFCC"/>
            <w:vAlign w:val="center"/>
          </w:tcPr>
          <w:p w14:paraId="0266129E"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20E4F5E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6DD519D4" w14:textId="77777777" w:rsidTr="00C36D1E">
        <w:tc>
          <w:tcPr>
            <w:tcW w:w="1252" w:type="pct"/>
            <w:vAlign w:val="center"/>
          </w:tcPr>
          <w:p w14:paraId="1A873BAF"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Cardboard</w:t>
            </w:r>
          </w:p>
        </w:tc>
        <w:tc>
          <w:tcPr>
            <w:tcW w:w="484" w:type="pct"/>
            <w:vAlign w:val="center"/>
          </w:tcPr>
          <w:p w14:paraId="5109581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6E84D73F"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79427FDF"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0730951C"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594A449B" w14:textId="77777777" w:rsidTr="00C36D1E">
        <w:tc>
          <w:tcPr>
            <w:tcW w:w="1252" w:type="pct"/>
            <w:shd w:val="clear" w:color="auto" w:fill="FFFFCC"/>
            <w:vAlign w:val="center"/>
          </w:tcPr>
          <w:p w14:paraId="234CBEDF"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Carpet/Carpet Tiles</w:t>
            </w:r>
          </w:p>
        </w:tc>
        <w:tc>
          <w:tcPr>
            <w:tcW w:w="484" w:type="pct"/>
            <w:shd w:val="clear" w:color="auto" w:fill="FFFFCC"/>
            <w:vAlign w:val="center"/>
          </w:tcPr>
          <w:p w14:paraId="5243375E"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77B0007D"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360FB877"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14248D3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2AEC7D57" w14:textId="77777777" w:rsidTr="00C36D1E">
        <w:tc>
          <w:tcPr>
            <w:tcW w:w="1252" w:type="pct"/>
            <w:vAlign w:val="center"/>
          </w:tcPr>
          <w:p w14:paraId="1136CF0B"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Ceiling Tiles</w:t>
            </w:r>
          </w:p>
        </w:tc>
        <w:tc>
          <w:tcPr>
            <w:tcW w:w="484" w:type="pct"/>
            <w:vAlign w:val="center"/>
          </w:tcPr>
          <w:p w14:paraId="7EB19F93"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7F43CEA6"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675BA712"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4225459D"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3236FED4" w14:textId="77777777" w:rsidTr="00C36D1E">
        <w:tc>
          <w:tcPr>
            <w:tcW w:w="1252" w:type="pct"/>
            <w:shd w:val="clear" w:color="auto" w:fill="FFFFCC"/>
            <w:vAlign w:val="center"/>
          </w:tcPr>
          <w:p w14:paraId="4D913C42"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Concrete</w:t>
            </w:r>
          </w:p>
        </w:tc>
        <w:tc>
          <w:tcPr>
            <w:tcW w:w="484" w:type="pct"/>
            <w:shd w:val="clear" w:color="auto" w:fill="FFFFCC"/>
            <w:vAlign w:val="center"/>
          </w:tcPr>
          <w:p w14:paraId="57C19F05"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39FE6400"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6F4F1E07"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493FDE11"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5B3755E2" w14:textId="77777777" w:rsidTr="00C36D1E">
        <w:tc>
          <w:tcPr>
            <w:tcW w:w="1252" w:type="pct"/>
            <w:vAlign w:val="center"/>
          </w:tcPr>
          <w:p w14:paraId="02DADDE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Doors</w:t>
            </w:r>
          </w:p>
        </w:tc>
        <w:tc>
          <w:tcPr>
            <w:tcW w:w="484" w:type="pct"/>
            <w:vAlign w:val="center"/>
          </w:tcPr>
          <w:p w14:paraId="217F2343"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257873FF"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1906C007"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33017D79"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5D9AA193" w14:textId="77777777" w:rsidTr="00C36D1E">
        <w:tc>
          <w:tcPr>
            <w:tcW w:w="1252" w:type="pct"/>
            <w:shd w:val="clear" w:color="auto" w:fill="FFFFCC"/>
            <w:vAlign w:val="center"/>
          </w:tcPr>
          <w:p w14:paraId="74E6B18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Glass</w:t>
            </w:r>
          </w:p>
        </w:tc>
        <w:tc>
          <w:tcPr>
            <w:tcW w:w="484" w:type="pct"/>
            <w:shd w:val="clear" w:color="auto" w:fill="FFFFCC"/>
            <w:vAlign w:val="center"/>
          </w:tcPr>
          <w:p w14:paraId="5134FCCE"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78D33B61"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5A9A028E"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6160E769"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3E2B4DEF" w14:textId="77777777" w:rsidTr="00C36D1E">
        <w:tc>
          <w:tcPr>
            <w:tcW w:w="1252" w:type="pct"/>
            <w:vAlign w:val="center"/>
          </w:tcPr>
          <w:p w14:paraId="10357CF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Green Waste</w:t>
            </w:r>
          </w:p>
        </w:tc>
        <w:tc>
          <w:tcPr>
            <w:tcW w:w="484" w:type="pct"/>
            <w:vAlign w:val="center"/>
          </w:tcPr>
          <w:p w14:paraId="6F07CD2B"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1956E8BA"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362AF605"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292CFE7A"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622CA1F8" w14:textId="77777777" w:rsidTr="00C36D1E">
        <w:tc>
          <w:tcPr>
            <w:tcW w:w="1252" w:type="pct"/>
            <w:shd w:val="clear" w:color="auto" w:fill="FFFFCC"/>
            <w:vAlign w:val="center"/>
          </w:tcPr>
          <w:p w14:paraId="1E59ABD5"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Mixed Recycle Waste</w:t>
            </w:r>
          </w:p>
        </w:tc>
        <w:tc>
          <w:tcPr>
            <w:tcW w:w="484" w:type="pct"/>
            <w:shd w:val="clear" w:color="auto" w:fill="FFFFCC"/>
            <w:vAlign w:val="center"/>
          </w:tcPr>
          <w:p w14:paraId="7121D455"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39DBA56F"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3A66642C"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051DC57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329F241A" w14:textId="77777777" w:rsidTr="00C36D1E">
        <w:tc>
          <w:tcPr>
            <w:tcW w:w="1252" w:type="pct"/>
            <w:vAlign w:val="center"/>
          </w:tcPr>
          <w:p w14:paraId="654E9516"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Plastic</w:t>
            </w:r>
          </w:p>
        </w:tc>
        <w:tc>
          <w:tcPr>
            <w:tcW w:w="484" w:type="pct"/>
            <w:vAlign w:val="center"/>
          </w:tcPr>
          <w:p w14:paraId="12BA5FB6"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12F6801E"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159DBED1"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5FAE0914"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060DC175" w14:textId="77777777" w:rsidTr="00C36D1E">
        <w:tc>
          <w:tcPr>
            <w:tcW w:w="1252" w:type="pct"/>
            <w:shd w:val="clear" w:color="auto" w:fill="FFFFCC"/>
            <w:vAlign w:val="center"/>
          </w:tcPr>
          <w:p w14:paraId="1E38B923"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Scrap Metal</w:t>
            </w:r>
          </w:p>
        </w:tc>
        <w:tc>
          <w:tcPr>
            <w:tcW w:w="484" w:type="pct"/>
            <w:shd w:val="clear" w:color="auto" w:fill="FFFFCC"/>
            <w:vAlign w:val="center"/>
          </w:tcPr>
          <w:p w14:paraId="01233655"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3EE7FA59"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647C0D42"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06159BFC"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49423527" w14:textId="77777777" w:rsidTr="00C36D1E">
        <w:tc>
          <w:tcPr>
            <w:tcW w:w="1252" w:type="pct"/>
            <w:vAlign w:val="center"/>
          </w:tcPr>
          <w:p w14:paraId="58C34DBD"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Sheet Rock/Wallboard</w:t>
            </w:r>
          </w:p>
        </w:tc>
        <w:tc>
          <w:tcPr>
            <w:tcW w:w="484" w:type="pct"/>
            <w:vAlign w:val="center"/>
          </w:tcPr>
          <w:p w14:paraId="578A3A41"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6CE9AD59"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5BAC1216"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733EBF6A"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3B605AB3" w14:textId="77777777" w:rsidTr="00C36D1E">
        <w:tc>
          <w:tcPr>
            <w:tcW w:w="1252" w:type="pct"/>
            <w:shd w:val="clear" w:color="auto" w:fill="FFFFCC"/>
            <w:vAlign w:val="center"/>
          </w:tcPr>
          <w:p w14:paraId="0BFDE586"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ind w:left="-18" w:right="-108"/>
              <w:rPr>
                <w:rFonts w:eastAsia="Calibri" w:cs="Arial"/>
              </w:rPr>
            </w:pPr>
            <w:r w:rsidRPr="00626D49">
              <w:rPr>
                <w:rFonts w:eastAsia="Calibri" w:cs="Arial"/>
              </w:rPr>
              <w:t>Tires/Rubber</w:t>
            </w:r>
          </w:p>
        </w:tc>
        <w:tc>
          <w:tcPr>
            <w:tcW w:w="484" w:type="pct"/>
            <w:shd w:val="clear" w:color="auto" w:fill="FFFFCC"/>
            <w:vAlign w:val="center"/>
          </w:tcPr>
          <w:p w14:paraId="265AFCAE"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0B9C5F21"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08FA2625"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7F9612E8"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4406F1C0" w14:textId="77777777" w:rsidTr="00C36D1E">
        <w:tc>
          <w:tcPr>
            <w:tcW w:w="1252" w:type="pct"/>
            <w:vAlign w:val="center"/>
          </w:tcPr>
          <w:p w14:paraId="7A8447C9"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Trash</w:t>
            </w:r>
          </w:p>
        </w:tc>
        <w:tc>
          <w:tcPr>
            <w:tcW w:w="484" w:type="pct"/>
            <w:vAlign w:val="center"/>
          </w:tcPr>
          <w:p w14:paraId="3FC2E42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vAlign w:val="center"/>
          </w:tcPr>
          <w:p w14:paraId="32B78901"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vAlign w:val="center"/>
          </w:tcPr>
          <w:p w14:paraId="460FC73A"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vAlign w:val="center"/>
          </w:tcPr>
          <w:p w14:paraId="665ACA12"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27805090" w14:textId="77777777" w:rsidTr="00C36D1E">
        <w:tc>
          <w:tcPr>
            <w:tcW w:w="1252" w:type="pct"/>
            <w:shd w:val="clear" w:color="auto" w:fill="FFFFCC"/>
            <w:vAlign w:val="center"/>
          </w:tcPr>
          <w:p w14:paraId="59752B1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Wood</w:t>
            </w:r>
          </w:p>
        </w:tc>
        <w:tc>
          <w:tcPr>
            <w:tcW w:w="484" w:type="pct"/>
            <w:shd w:val="clear" w:color="auto" w:fill="FFFFCC"/>
            <w:vAlign w:val="center"/>
          </w:tcPr>
          <w:p w14:paraId="7F02F11C"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CC"/>
            <w:vAlign w:val="center"/>
          </w:tcPr>
          <w:p w14:paraId="2EE8C49F"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CC"/>
            <w:vAlign w:val="center"/>
          </w:tcPr>
          <w:p w14:paraId="32CBCE92"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CC"/>
            <w:vAlign w:val="center"/>
          </w:tcPr>
          <w:p w14:paraId="4FC0837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r w:rsidR="00626D49" w:rsidRPr="00626D49" w14:paraId="255748CB" w14:textId="77777777" w:rsidTr="00C36D1E">
        <w:tc>
          <w:tcPr>
            <w:tcW w:w="1252" w:type="pct"/>
            <w:shd w:val="clear" w:color="auto" w:fill="FFFFFF"/>
            <w:vAlign w:val="center"/>
          </w:tcPr>
          <w:p w14:paraId="009F601C"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r w:rsidRPr="00626D49">
              <w:rPr>
                <w:rFonts w:eastAsia="Calibri" w:cs="Arial"/>
              </w:rPr>
              <w:t>Other:</w:t>
            </w:r>
          </w:p>
        </w:tc>
        <w:tc>
          <w:tcPr>
            <w:tcW w:w="484" w:type="pct"/>
            <w:shd w:val="clear" w:color="auto" w:fill="FFFFFF"/>
            <w:vAlign w:val="center"/>
          </w:tcPr>
          <w:p w14:paraId="7D36C3B2"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c>
          <w:tcPr>
            <w:tcW w:w="847" w:type="pct"/>
            <w:shd w:val="clear" w:color="auto" w:fill="FFFFFF"/>
            <w:vAlign w:val="center"/>
          </w:tcPr>
          <w:p w14:paraId="38FE8657"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615" w:type="pct"/>
            <w:shd w:val="clear" w:color="auto" w:fill="FFFFFF"/>
            <w:vAlign w:val="center"/>
          </w:tcPr>
          <w:p w14:paraId="17749498" w14:textId="77777777" w:rsidR="00626D49" w:rsidRPr="00626D49" w:rsidRDefault="00626D49" w:rsidP="00626D49">
            <w:pPr>
              <w:tabs>
                <w:tab w:val="right" w:leader="underscore" w:pos="5580"/>
                <w:tab w:val="left" w:pos="7830"/>
                <w:tab w:val="right" w:leader="underscore" w:pos="10260"/>
              </w:tabs>
              <w:suppressAutoHyphens/>
              <w:spacing w:line="360" w:lineRule="auto"/>
              <w:rPr>
                <w:rFonts w:eastAsia="Calibri" w:cs="Arial"/>
              </w:rPr>
            </w:pPr>
          </w:p>
        </w:tc>
        <w:tc>
          <w:tcPr>
            <w:tcW w:w="1802" w:type="pct"/>
            <w:shd w:val="clear" w:color="auto" w:fill="FFFFFF"/>
            <w:vAlign w:val="center"/>
          </w:tcPr>
          <w:p w14:paraId="6E754EA7" w14:textId="77777777" w:rsidR="00626D49" w:rsidRPr="00626D49" w:rsidRDefault="00626D49" w:rsidP="00626D49">
            <w:pPr>
              <w:tabs>
                <w:tab w:val="left" w:pos="1530"/>
                <w:tab w:val="right" w:leader="underscore" w:pos="5580"/>
                <w:tab w:val="left" w:pos="7830"/>
                <w:tab w:val="right" w:leader="underscore" w:pos="10260"/>
              </w:tabs>
              <w:suppressAutoHyphens/>
              <w:spacing w:line="360" w:lineRule="auto"/>
              <w:rPr>
                <w:rFonts w:eastAsia="Calibri" w:cs="Arial"/>
              </w:rPr>
            </w:pPr>
          </w:p>
        </w:tc>
      </w:tr>
    </w:tbl>
    <w:p w14:paraId="20904B6C" w14:textId="77777777" w:rsidR="00626D49" w:rsidRDefault="00C36D1E" w:rsidP="006A7A89">
      <w:r w:rsidRPr="00C36D1E">
        <w:t>END OF SECTION</w:t>
      </w:r>
    </w:p>
    <w:sectPr w:rsidR="00626D49" w:rsidSect="00D15BA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2E53" w14:textId="77777777" w:rsidR="00025C39" w:rsidRDefault="00025C39" w:rsidP="00AD1D55">
      <w:pPr>
        <w:spacing w:after="0" w:line="240" w:lineRule="auto"/>
      </w:pPr>
      <w:r>
        <w:separator/>
      </w:r>
    </w:p>
  </w:endnote>
  <w:endnote w:type="continuationSeparator" w:id="0">
    <w:p w14:paraId="11CCEBCF" w14:textId="77777777" w:rsidR="00025C39" w:rsidRDefault="00025C39" w:rsidP="00AD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C3CD" w14:textId="1B9A0203" w:rsidR="00A70BD7" w:rsidRPr="00AD1D55" w:rsidRDefault="00A70BD7" w:rsidP="00AD1D55">
    <w:pPr>
      <w:tabs>
        <w:tab w:val="right" w:pos="9810"/>
      </w:tabs>
      <w:suppressAutoHyphens/>
      <w:spacing w:after="0" w:line="240" w:lineRule="auto"/>
      <w:jc w:val="right"/>
      <w:rPr>
        <w:rFonts w:ascii="Arial" w:eastAsia="Times New Roman" w:hAnsi="Arial" w:cs="Times New Roman"/>
        <w:szCs w:val="20"/>
      </w:rPr>
    </w:pPr>
    <w:r>
      <w:rPr>
        <w:rFonts w:ascii="Arial" w:eastAsia="Times New Roman" w:hAnsi="Arial" w:cs="Times New Roman"/>
        <w:szCs w:val="20"/>
      </w:rPr>
      <w:t>E</w:t>
    </w:r>
    <w:r w:rsidRPr="00AD1D55">
      <w:rPr>
        <w:rFonts w:ascii="Arial" w:eastAsia="Times New Roman" w:hAnsi="Arial" w:cs="Times New Roman"/>
        <w:szCs w:val="20"/>
      </w:rPr>
      <w:t xml:space="preserve">NVIRONMENTAL PROCEDURES 01 35 43 - </w:t>
    </w:r>
    <w:r w:rsidRPr="00AD1D55">
      <w:rPr>
        <w:rFonts w:ascii="Arial" w:eastAsia="Times New Roman" w:hAnsi="Arial" w:cs="Times New Roman"/>
        <w:szCs w:val="20"/>
      </w:rPr>
      <w:fldChar w:fldCharType="begin"/>
    </w:r>
    <w:r w:rsidRPr="00AD1D55">
      <w:rPr>
        <w:rFonts w:ascii="Arial" w:eastAsia="Times New Roman" w:hAnsi="Arial" w:cs="Times New Roman"/>
        <w:szCs w:val="20"/>
      </w:rPr>
      <w:instrText xml:space="preserve"> PAGE   \* MERGEFORMAT </w:instrText>
    </w:r>
    <w:r w:rsidRPr="00AD1D55">
      <w:rPr>
        <w:rFonts w:ascii="Arial" w:eastAsia="Times New Roman" w:hAnsi="Arial" w:cs="Times New Roman"/>
        <w:szCs w:val="20"/>
      </w:rPr>
      <w:fldChar w:fldCharType="separate"/>
    </w:r>
    <w:r>
      <w:rPr>
        <w:rFonts w:ascii="Arial" w:eastAsia="Times New Roman" w:hAnsi="Arial" w:cs="Times New Roman"/>
        <w:noProof/>
        <w:szCs w:val="20"/>
      </w:rPr>
      <w:t>16</w:t>
    </w:r>
    <w:r w:rsidRPr="00AD1D55">
      <w:rPr>
        <w:rFonts w:ascii="Arial" w:eastAsia="Times New Roman" w:hAnsi="Arial" w:cs="Times New Roman"/>
        <w:szCs w:val="20"/>
      </w:rPr>
      <w:fldChar w:fldCharType="end"/>
    </w:r>
  </w:p>
  <w:p w14:paraId="77034BDD" w14:textId="45C63653" w:rsidR="00A70BD7" w:rsidRPr="00AD1D55" w:rsidRDefault="00A70BD7" w:rsidP="00AD1D55">
    <w:pPr>
      <w:tabs>
        <w:tab w:val="center" w:pos="-2160"/>
        <w:tab w:val="right" w:pos="9810"/>
      </w:tabs>
      <w:suppressAutoHyphens/>
      <w:spacing w:after="0" w:line="240" w:lineRule="auto"/>
      <w:rPr>
        <w:rFonts w:ascii="Arial" w:eastAsia="Times New Roman" w:hAnsi="Arial" w:cs="Times New Roman"/>
        <w:szCs w:val="20"/>
      </w:rPr>
    </w:pPr>
    <w:r w:rsidRPr="00AD1D55">
      <w:rPr>
        <w:rFonts w:ascii="Arial" w:eastAsia="Times New Roman" w:hAnsi="Arial" w:cs="Times New Roman"/>
        <w:szCs w:val="20"/>
      </w:rPr>
      <w:t>Project Number [</w:t>
    </w:r>
    <w:proofErr w:type="gramStart"/>
    <w:r w:rsidRPr="00AD1D55">
      <w:rPr>
        <w:rFonts w:ascii="Arial" w:eastAsia="Times New Roman" w:hAnsi="Arial" w:cs="Times New Roman"/>
        <w:szCs w:val="20"/>
      </w:rPr>
      <w:t>XXXX ]</w:t>
    </w:r>
    <w:proofErr w:type="gramEnd"/>
    <w:r w:rsidRPr="00AD1D55">
      <w:rPr>
        <w:rFonts w:ascii="Arial" w:eastAsia="Times New Roman" w:hAnsi="Arial" w:cs="Times New Roman"/>
        <w:szCs w:val="20"/>
      </w:rPr>
      <w:t xml:space="preserve"> </w:t>
    </w:r>
    <w:r w:rsidRPr="00AD1D55">
      <w:rPr>
        <w:rFonts w:ascii="Arial" w:eastAsia="Times New Roman" w:hAnsi="Arial" w:cs="Times New Roman"/>
        <w:szCs w:val="20"/>
      </w:rPr>
      <w:tab/>
      <w:t>Rev.</w:t>
    </w:r>
    <w:r>
      <w:rPr>
        <w:rFonts w:ascii="Arial" w:eastAsia="Times New Roman" w:hAnsi="Arial" w:cs="Times New Roman"/>
        <w:szCs w:val="20"/>
      </w:rPr>
      <w:t xml:space="preserve"> </w:t>
    </w:r>
    <w:r w:rsidR="00197F37">
      <w:rPr>
        <w:rFonts w:ascii="Arial" w:eastAsia="Times New Roman" w:hAnsi="Arial" w:cs="Times New Roman"/>
        <w:szCs w:val="20"/>
      </w:rPr>
      <w:t>09</w:t>
    </w:r>
    <w:r>
      <w:rPr>
        <w:rFonts w:ascii="Arial" w:eastAsia="Times New Roman" w:hAnsi="Arial" w:cs="Times New Roman"/>
        <w:szCs w:val="20"/>
      </w:rPr>
      <w:t>/</w:t>
    </w:r>
    <w:r w:rsidR="00197F37">
      <w:rPr>
        <w:rFonts w:ascii="Arial" w:eastAsia="Times New Roman" w:hAnsi="Arial" w:cs="Times New Roman"/>
        <w:szCs w:val="20"/>
      </w:rPr>
      <w:t>22</w:t>
    </w:r>
    <w:r>
      <w:rPr>
        <w:rFonts w:ascii="Arial" w:eastAsia="Times New Roman" w:hAnsi="Arial" w:cs="Times New Roman"/>
        <w:szCs w:val="20"/>
      </w:rPr>
      <w:t>/21</w:t>
    </w:r>
  </w:p>
  <w:p w14:paraId="5482468F" w14:textId="77777777" w:rsidR="00A70BD7" w:rsidRDefault="00A70BD7">
    <w:pPr>
      <w:pStyle w:val="Footer"/>
    </w:pPr>
    <w:r>
      <w:ptab w:relativeTo="margin" w:alignment="center" w:leader="none"/>
    </w:r>
    <w:r>
      <w:ptab w:relativeTo="margin" w:alignment="right" w:leader="none"/>
    </w:r>
  </w:p>
  <w:p w14:paraId="40E863FA" w14:textId="77777777" w:rsidR="00A70BD7" w:rsidRDefault="00A70B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E7F36" w14:textId="77777777" w:rsidR="00025C39" w:rsidRDefault="00025C39" w:rsidP="00AD1D55">
      <w:pPr>
        <w:spacing w:after="0" w:line="240" w:lineRule="auto"/>
      </w:pPr>
      <w:r>
        <w:separator/>
      </w:r>
    </w:p>
  </w:footnote>
  <w:footnote w:type="continuationSeparator" w:id="0">
    <w:p w14:paraId="7860C58B" w14:textId="77777777" w:rsidR="00025C39" w:rsidRDefault="00025C39" w:rsidP="00AD1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86F4" w14:textId="6AB6A56F" w:rsidR="00A70BD7" w:rsidRPr="00AC2290" w:rsidRDefault="00A70BD7" w:rsidP="00AC2290">
    <w:pPr>
      <w:rPr>
        <w:rFonts w:ascii="Arial" w:hAnsi="Arial" w:cs="Arial"/>
        <w:color w:val="FF0000"/>
        <w:sz w:val="20"/>
      </w:rPr>
    </w:pPr>
    <w:r w:rsidRPr="00AC2290">
      <w:rPr>
        <w:rFonts w:ascii="Arial" w:hAnsi="Arial" w:cs="Arial"/>
        <w:color w:val="FF0000"/>
        <w:sz w:val="20"/>
      </w:rPr>
      <w:t>[ALL RED TEXT SHALL BE EDITED/DELETED RESPECTIVE TO THE SPECIFIC PROJECT.  ALL INFORMATION NOT PERTAINING TO THIS PROJECT SHALL BE REMOVED ACCORDINGLY AND ANY ADDITIONAL INFORMATION REQUIRED SHALL BE INCLUDED</w:t>
    </w:r>
    <w:r>
      <w:rPr>
        <w:rFonts w:ascii="Arial" w:hAnsi="Arial" w:cs="Arial"/>
        <w:color w:val="FF0000"/>
        <w:sz w:val="20"/>
      </w:rPr>
      <w:t>.</w:t>
    </w:r>
    <w:r w:rsidRPr="00AC2290">
      <w:rPr>
        <w:rFonts w:ascii="Arial" w:hAnsi="Arial" w:cs="Arial"/>
        <w:color w:val="FF0000"/>
        <w:sz w:val="20"/>
      </w:rPr>
      <w:t>  DELETE THIS TEXT BEFORE SUBMITTING IFC DOCUMENTS.]</w:t>
    </w:r>
  </w:p>
  <w:p w14:paraId="29D97E62" w14:textId="77777777" w:rsidR="00A70BD7" w:rsidRDefault="00A70B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EFE035A"/>
    <w:lvl w:ilvl="0">
      <w:start w:val="1"/>
      <w:numFmt w:val="decimal"/>
      <w:pStyle w:val="PART"/>
      <w:suff w:val="nothing"/>
      <w:lvlText w:val="PART %1 - "/>
      <w:lvlJc w:val="left"/>
    </w:lvl>
    <w:lvl w:ilvl="1">
      <w:numFmt w:val="decimal"/>
      <w:pStyle w:val="SUT"/>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araA"/>
      <w:lvlText w:val="%5."/>
      <w:lvlJc w:val="left"/>
      <w:pPr>
        <w:tabs>
          <w:tab w:val="left" w:pos="864"/>
        </w:tabs>
        <w:ind w:left="864" w:hanging="576"/>
      </w:pPr>
    </w:lvl>
    <w:lvl w:ilvl="5">
      <w:start w:val="1"/>
      <w:numFmt w:val="decimal"/>
      <w:pStyle w:val="Subpara1"/>
      <w:lvlText w:val="%6."/>
      <w:lvlJc w:val="left"/>
      <w:pPr>
        <w:tabs>
          <w:tab w:val="left" w:pos="1386"/>
        </w:tabs>
        <w:ind w:left="1386" w:hanging="576"/>
      </w:pPr>
    </w:lvl>
    <w:lvl w:ilvl="6">
      <w:start w:val="1"/>
      <w:numFmt w:val="lowerLetter"/>
      <w:pStyle w:val="Subparaa"/>
      <w:lvlText w:val="%7."/>
      <w:lvlJc w:val="left"/>
      <w:pPr>
        <w:tabs>
          <w:tab w:val="left" w:pos="2016"/>
        </w:tabs>
        <w:ind w:left="2016" w:hanging="576"/>
      </w:pPr>
    </w:lvl>
    <w:lvl w:ilvl="7">
      <w:start w:val="1"/>
      <w:numFmt w:val="decimal"/>
      <w:pStyle w:val="subpara10"/>
      <w:lvlText w:val="%8)"/>
      <w:lvlJc w:val="left"/>
      <w:pPr>
        <w:tabs>
          <w:tab w:val="left" w:pos="2592"/>
        </w:tabs>
        <w:ind w:left="2592" w:hanging="576"/>
      </w:pPr>
    </w:lvl>
    <w:lvl w:ilvl="8">
      <w:start w:val="1"/>
      <w:numFmt w:val="lowerLetter"/>
      <w:pStyle w:val="subparaa0"/>
      <w:lvlText w:val="%9)"/>
      <w:lvlJc w:val="left"/>
      <w:pPr>
        <w:tabs>
          <w:tab w:val="left" w:pos="3168"/>
        </w:tabs>
        <w:ind w:left="3168" w:hanging="576"/>
      </w:pPr>
    </w:lvl>
  </w:abstractNum>
  <w:abstractNum w:abstractNumId="1" w15:restartNumberingAfterBreak="0">
    <w:nsid w:val="1BC049F7"/>
    <w:multiLevelType w:val="hybridMultilevel"/>
    <w:tmpl w:val="AB185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342331C"/>
    <w:multiLevelType w:val="hybridMultilevel"/>
    <w:tmpl w:val="D16CA70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4BD91286"/>
    <w:multiLevelType w:val="multilevel"/>
    <w:tmpl w:val="7FF69A14"/>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upperLetter"/>
      <w:lvlText w:val="%6."/>
      <w:lvlJc w:val="left"/>
      <w:pPr>
        <w:tabs>
          <w:tab w:val="left" w:pos="1386"/>
        </w:tabs>
        <w:ind w:left="1386"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4" w15:restartNumberingAfterBreak="0">
    <w:nsid w:val="525B408A"/>
    <w:multiLevelType w:val="multilevel"/>
    <w:tmpl w:val="46324636"/>
    <w:lvl w:ilvl="0">
      <w:start w:val="1"/>
      <w:numFmt w:val="decimal"/>
      <w:lvlText w:val="%1."/>
      <w:lvlJc w:val="left"/>
      <w:pPr>
        <w:ind w:left="1350" w:hanging="360"/>
      </w:pPr>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1854"/>
        </w:tabs>
        <w:ind w:left="1854" w:hanging="864"/>
      </w:pPr>
    </w:lvl>
    <w:lvl w:ilvl="4">
      <w:start w:val="1"/>
      <w:numFmt w:val="upperLetter"/>
      <w:lvlText w:val="%5."/>
      <w:lvlJc w:val="left"/>
      <w:pPr>
        <w:tabs>
          <w:tab w:val="left" w:pos="1854"/>
        </w:tabs>
        <w:ind w:left="1854" w:hanging="576"/>
      </w:pPr>
    </w:lvl>
    <w:lvl w:ilvl="5">
      <w:start w:val="1"/>
      <w:numFmt w:val="decimal"/>
      <w:lvlText w:val="%6."/>
      <w:lvlJc w:val="left"/>
      <w:pPr>
        <w:tabs>
          <w:tab w:val="left" w:pos="2376"/>
        </w:tabs>
        <w:ind w:left="2376" w:hanging="576"/>
      </w:pPr>
    </w:lvl>
    <w:lvl w:ilvl="6">
      <w:start w:val="1"/>
      <w:numFmt w:val="lowerLetter"/>
      <w:lvlText w:val="%7."/>
      <w:lvlJc w:val="left"/>
      <w:pPr>
        <w:tabs>
          <w:tab w:val="left" w:pos="3006"/>
        </w:tabs>
        <w:ind w:left="3006" w:hanging="576"/>
      </w:pPr>
    </w:lvl>
    <w:lvl w:ilvl="7">
      <w:start w:val="1"/>
      <w:numFmt w:val="decimal"/>
      <w:lvlText w:val="%8)"/>
      <w:lvlJc w:val="left"/>
      <w:pPr>
        <w:tabs>
          <w:tab w:val="left" w:pos="3582"/>
        </w:tabs>
        <w:ind w:left="3582" w:hanging="576"/>
      </w:pPr>
    </w:lvl>
    <w:lvl w:ilvl="8">
      <w:start w:val="1"/>
      <w:numFmt w:val="lowerLetter"/>
      <w:lvlText w:val="%9)"/>
      <w:lvlJc w:val="left"/>
      <w:pPr>
        <w:tabs>
          <w:tab w:val="left" w:pos="4158"/>
        </w:tabs>
        <w:ind w:left="4158" w:hanging="576"/>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49"/>
    <w:rsid w:val="00002360"/>
    <w:rsid w:val="000032BB"/>
    <w:rsid w:val="00025C39"/>
    <w:rsid w:val="00034A7B"/>
    <w:rsid w:val="000E071F"/>
    <w:rsid w:val="000F0ADD"/>
    <w:rsid w:val="00101A98"/>
    <w:rsid w:val="00102319"/>
    <w:rsid w:val="00114D64"/>
    <w:rsid w:val="00121C72"/>
    <w:rsid w:val="00141DA0"/>
    <w:rsid w:val="001828A6"/>
    <w:rsid w:val="00183EDB"/>
    <w:rsid w:val="00187A24"/>
    <w:rsid w:val="00197F37"/>
    <w:rsid w:val="001B3AEB"/>
    <w:rsid w:val="003157CA"/>
    <w:rsid w:val="00381C22"/>
    <w:rsid w:val="00396258"/>
    <w:rsid w:val="003C5CFB"/>
    <w:rsid w:val="00432C85"/>
    <w:rsid w:val="004739F6"/>
    <w:rsid w:val="004C35B8"/>
    <w:rsid w:val="004D4551"/>
    <w:rsid w:val="004D6698"/>
    <w:rsid w:val="004F64E9"/>
    <w:rsid w:val="004F7478"/>
    <w:rsid w:val="005241FA"/>
    <w:rsid w:val="00563B73"/>
    <w:rsid w:val="005815E7"/>
    <w:rsid w:val="005D6112"/>
    <w:rsid w:val="0062156F"/>
    <w:rsid w:val="00626D49"/>
    <w:rsid w:val="00627DD6"/>
    <w:rsid w:val="00637A77"/>
    <w:rsid w:val="00657487"/>
    <w:rsid w:val="006614A4"/>
    <w:rsid w:val="006767AD"/>
    <w:rsid w:val="00680466"/>
    <w:rsid w:val="006A4F5C"/>
    <w:rsid w:val="006A7A89"/>
    <w:rsid w:val="006C3C37"/>
    <w:rsid w:val="006F3F04"/>
    <w:rsid w:val="00703FB5"/>
    <w:rsid w:val="00712C36"/>
    <w:rsid w:val="00715A67"/>
    <w:rsid w:val="00747C60"/>
    <w:rsid w:val="00761C67"/>
    <w:rsid w:val="007724A2"/>
    <w:rsid w:val="007A6B04"/>
    <w:rsid w:val="007A79C2"/>
    <w:rsid w:val="007F7710"/>
    <w:rsid w:val="0082268C"/>
    <w:rsid w:val="008949A3"/>
    <w:rsid w:val="008D6835"/>
    <w:rsid w:val="008E0308"/>
    <w:rsid w:val="008E53E7"/>
    <w:rsid w:val="008F22CF"/>
    <w:rsid w:val="008F5274"/>
    <w:rsid w:val="00910BF3"/>
    <w:rsid w:val="00962209"/>
    <w:rsid w:val="00967A34"/>
    <w:rsid w:val="009E59A6"/>
    <w:rsid w:val="00A00F7B"/>
    <w:rsid w:val="00A30446"/>
    <w:rsid w:val="00A70BD7"/>
    <w:rsid w:val="00A71D16"/>
    <w:rsid w:val="00AC2290"/>
    <w:rsid w:val="00AD1D55"/>
    <w:rsid w:val="00B62968"/>
    <w:rsid w:val="00B72E66"/>
    <w:rsid w:val="00B92C4D"/>
    <w:rsid w:val="00BD2CE0"/>
    <w:rsid w:val="00BD7EFE"/>
    <w:rsid w:val="00C04F10"/>
    <w:rsid w:val="00C05A9B"/>
    <w:rsid w:val="00C36D1E"/>
    <w:rsid w:val="00C7684E"/>
    <w:rsid w:val="00CA4E1A"/>
    <w:rsid w:val="00CD482E"/>
    <w:rsid w:val="00CF7A9C"/>
    <w:rsid w:val="00D063DE"/>
    <w:rsid w:val="00D15BA0"/>
    <w:rsid w:val="00D22546"/>
    <w:rsid w:val="00D51CAE"/>
    <w:rsid w:val="00D60288"/>
    <w:rsid w:val="00D74871"/>
    <w:rsid w:val="00D80732"/>
    <w:rsid w:val="00DB1D8D"/>
    <w:rsid w:val="00DC2244"/>
    <w:rsid w:val="00E0133F"/>
    <w:rsid w:val="00E06C7D"/>
    <w:rsid w:val="00E46B1D"/>
    <w:rsid w:val="00E626A7"/>
    <w:rsid w:val="00EB061E"/>
    <w:rsid w:val="00EB082C"/>
    <w:rsid w:val="00ED6547"/>
    <w:rsid w:val="00ED7613"/>
    <w:rsid w:val="00F13AB8"/>
    <w:rsid w:val="00F95712"/>
    <w:rsid w:val="00FD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1D5A2"/>
  <w15:chartTrackingRefBased/>
  <w15:docId w15:val="{156A18F9-FECE-447D-9A7A-7CD92072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T">
    <w:name w:val="SCT"/>
    <w:basedOn w:val="Normal"/>
    <w:next w:val="PART"/>
    <w:rsid w:val="00626D49"/>
    <w:pPr>
      <w:suppressAutoHyphens/>
      <w:spacing w:after="0" w:line="240" w:lineRule="auto"/>
      <w:jc w:val="center"/>
    </w:pPr>
    <w:rPr>
      <w:rFonts w:ascii="Arial" w:eastAsia="Times New Roman" w:hAnsi="Arial" w:cs="Times New Roman"/>
      <w:b/>
      <w:szCs w:val="20"/>
    </w:rPr>
  </w:style>
  <w:style w:type="paragraph" w:customStyle="1" w:styleId="PART">
    <w:name w:val="PART"/>
    <w:basedOn w:val="Normal"/>
    <w:next w:val="SCT"/>
    <w:rsid w:val="00626D49"/>
    <w:pPr>
      <w:numPr>
        <w:numId w:val="1"/>
      </w:numPr>
      <w:suppressAutoHyphens/>
      <w:spacing w:before="480" w:after="0" w:line="240" w:lineRule="auto"/>
    </w:pPr>
    <w:rPr>
      <w:rFonts w:ascii="Arial" w:eastAsia="Times New Roman" w:hAnsi="Arial" w:cs="Times New Roman"/>
      <w:b/>
      <w:szCs w:val="20"/>
    </w:rPr>
  </w:style>
  <w:style w:type="paragraph" w:customStyle="1" w:styleId="SUT">
    <w:name w:val="SUT"/>
    <w:basedOn w:val="Normal"/>
    <w:next w:val="ParaA"/>
    <w:rsid w:val="00626D49"/>
    <w:pPr>
      <w:numPr>
        <w:ilvl w:val="1"/>
        <w:numId w:val="1"/>
      </w:numPr>
      <w:suppressAutoHyphens/>
      <w:spacing w:before="240" w:after="0" w:line="240" w:lineRule="auto"/>
      <w:jc w:val="both"/>
    </w:pPr>
    <w:rPr>
      <w:rFonts w:ascii="Arial" w:eastAsia="Times New Roman" w:hAnsi="Arial" w:cs="Times New Roman"/>
      <w:szCs w:val="20"/>
    </w:rPr>
  </w:style>
  <w:style w:type="paragraph" w:customStyle="1" w:styleId="ParaA">
    <w:name w:val="Para A"/>
    <w:basedOn w:val="Normal"/>
    <w:rsid w:val="00626D49"/>
    <w:pPr>
      <w:numPr>
        <w:ilvl w:val="4"/>
        <w:numId w:val="1"/>
      </w:numPr>
      <w:tabs>
        <w:tab w:val="left" w:pos="1008"/>
      </w:tabs>
      <w:suppressAutoHyphens/>
      <w:spacing w:before="240" w:after="0" w:line="240" w:lineRule="auto"/>
      <w:jc w:val="both"/>
    </w:pPr>
    <w:rPr>
      <w:rFonts w:ascii="Arial" w:eastAsia="Times New Roman" w:hAnsi="Arial" w:cs="Times New Roman"/>
      <w:szCs w:val="20"/>
    </w:rPr>
  </w:style>
  <w:style w:type="paragraph" w:customStyle="1" w:styleId="ART">
    <w:name w:val="ART"/>
    <w:basedOn w:val="Normal"/>
    <w:next w:val="ParaA"/>
    <w:rsid w:val="00626D49"/>
    <w:pPr>
      <w:numPr>
        <w:ilvl w:val="3"/>
        <w:numId w:val="1"/>
      </w:numPr>
      <w:tabs>
        <w:tab w:val="left" w:pos="576"/>
      </w:tabs>
      <w:suppressAutoHyphens/>
      <w:spacing w:before="240" w:after="0" w:line="240" w:lineRule="auto"/>
      <w:jc w:val="both"/>
    </w:pPr>
    <w:rPr>
      <w:rFonts w:ascii="Arial" w:eastAsia="Times New Roman" w:hAnsi="Arial" w:cs="Times New Roman"/>
      <w:b/>
      <w:szCs w:val="20"/>
    </w:rPr>
  </w:style>
  <w:style w:type="paragraph" w:customStyle="1" w:styleId="Subpara1">
    <w:name w:val="Subpara 1"/>
    <w:basedOn w:val="Normal"/>
    <w:rsid w:val="00626D49"/>
    <w:pPr>
      <w:numPr>
        <w:ilvl w:val="5"/>
        <w:numId w:val="1"/>
      </w:numPr>
      <w:tabs>
        <w:tab w:val="left" w:pos="1440"/>
      </w:tabs>
      <w:suppressAutoHyphens/>
      <w:spacing w:after="0" w:line="240" w:lineRule="auto"/>
      <w:jc w:val="both"/>
    </w:pPr>
    <w:rPr>
      <w:rFonts w:ascii="Arial" w:eastAsia="Times New Roman" w:hAnsi="Arial" w:cs="Times New Roman"/>
      <w:szCs w:val="20"/>
    </w:rPr>
  </w:style>
  <w:style w:type="paragraph" w:customStyle="1" w:styleId="Subparaa">
    <w:name w:val="Subpara a"/>
    <w:basedOn w:val="Normal"/>
    <w:rsid w:val="00626D49"/>
    <w:pPr>
      <w:numPr>
        <w:ilvl w:val="6"/>
        <w:numId w:val="1"/>
      </w:numPr>
      <w:tabs>
        <w:tab w:val="left" w:pos="1872"/>
      </w:tabs>
      <w:suppressAutoHyphens/>
      <w:spacing w:after="0" w:line="240" w:lineRule="auto"/>
      <w:jc w:val="both"/>
    </w:pPr>
    <w:rPr>
      <w:rFonts w:ascii="Arial" w:eastAsia="Times New Roman" w:hAnsi="Arial" w:cs="Times New Roman"/>
      <w:szCs w:val="20"/>
    </w:rPr>
  </w:style>
  <w:style w:type="paragraph" w:customStyle="1" w:styleId="subpara10">
    <w:name w:val="subpara 1)"/>
    <w:basedOn w:val="Normal"/>
    <w:rsid w:val="00626D49"/>
    <w:pPr>
      <w:numPr>
        <w:ilvl w:val="7"/>
        <w:numId w:val="1"/>
      </w:numPr>
      <w:tabs>
        <w:tab w:val="left" w:pos="2304"/>
      </w:tabs>
      <w:suppressAutoHyphens/>
      <w:spacing w:after="0" w:line="240" w:lineRule="auto"/>
      <w:jc w:val="both"/>
    </w:pPr>
    <w:rPr>
      <w:rFonts w:ascii="Arial" w:eastAsia="Times New Roman" w:hAnsi="Arial" w:cs="Times New Roman"/>
      <w:szCs w:val="20"/>
    </w:rPr>
  </w:style>
  <w:style w:type="paragraph" w:customStyle="1" w:styleId="subparaa0">
    <w:name w:val="subpara a)"/>
    <w:basedOn w:val="Normal"/>
    <w:rsid w:val="00626D49"/>
    <w:pPr>
      <w:numPr>
        <w:ilvl w:val="8"/>
        <w:numId w:val="1"/>
      </w:numPr>
      <w:tabs>
        <w:tab w:val="left" w:pos="2736"/>
      </w:tabs>
      <w:suppressAutoHyphens/>
      <w:spacing w:after="0" w:line="240" w:lineRule="auto"/>
      <w:jc w:val="both"/>
    </w:pPr>
    <w:rPr>
      <w:rFonts w:ascii="Arial" w:eastAsia="Times New Roman" w:hAnsi="Arial" w:cs="Times New Roman"/>
      <w:szCs w:val="20"/>
    </w:rPr>
  </w:style>
  <w:style w:type="paragraph" w:customStyle="1" w:styleId="EOS">
    <w:name w:val="EOS"/>
    <w:basedOn w:val="Normal"/>
    <w:rsid w:val="00626D49"/>
    <w:pPr>
      <w:suppressAutoHyphens/>
      <w:spacing w:before="480" w:after="0" w:line="240" w:lineRule="auto"/>
    </w:pPr>
    <w:rPr>
      <w:rFonts w:ascii="Arial" w:eastAsia="Times New Roman" w:hAnsi="Arial" w:cs="Times New Roman"/>
      <w:b/>
      <w:szCs w:val="20"/>
    </w:rPr>
  </w:style>
  <w:style w:type="character" w:styleId="Hyperlink">
    <w:name w:val="Hyperlink"/>
    <w:basedOn w:val="DefaultParagraphFont"/>
    <w:uiPriority w:val="99"/>
    <w:rsid w:val="00626D49"/>
    <w:rPr>
      <w:color w:val="0000FF"/>
      <w:u w:val="single"/>
    </w:rPr>
  </w:style>
  <w:style w:type="table" w:customStyle="1" w:styleId="TableGrid1">
    <w:name w:val="Table Grid1"/>
    <w:basedOn w:val="TableNormal"/>
    <w:next w:val="TableGrid"/>
    <w:uiPriority w:val="59"/>
    <w:rsid w:val="00626D49"/>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D55"/>
  </w:style>
  <w:style w:type="paragraph" w:styleId="Footer">
    <w:name w:val="footer"/>
    <w:basedOn w:val="Normal"/>
    <w:link w:val="FooterChar"/>
    <w:uiPriority w:val="99"/>
    <w:unhideWhenUsed/>
    <w:rsid w:val="00AD1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D55"/>
  </w:style>
  <w:style w:type="paragraph" w:styleId="BalloonText">
    <w:name w:val="Balloon Text"/>
    <w:basedOn w:val="Normal"/>
    <w:link w:val="BalloonTextChar"/>
    <w:uiPriority w:val="99"/>
    <w:semiHidden/>
    <w:unhideWhenUsed/>
    <w:rsid w:val="00962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209"/>
    <w:rPr>
      <w:rFonts w:ascii="Segoe UI" w:hAnsi="Segoe UI" w:cs="Segoe UI"/>
      <w:sz w:val="18"/>
      <w:szCs w:val="18"/>
    </w:rPr>
  </w:style>
  <w:style w:type="character" w:styleId="CommentReference">
    <w:name w:val="annotation reference"/>
    <w:basedOn w:val="DefaultParagraphFont"/>
    <w:uiPriority w:val="99"/>
    <w:semiHidden/>
    <w:unhideWhenUsed/>
    <w:rsid w:val="00E626A7"/>
    <w:rPr>
      <w:sz w:val="16"/>
      <w:szCs w:val="16"/>
    </w:rPr>
  </w:style>
  <w:style w:type="paragraph" w:styleId="CommentText">
    <w:name w:val="annotation text"/>
    <w:basedOn w:val="Normal"/>
    <w:link w:val="CommentTextChar"/>
    <w:uiPriority w:val="99"/>
    <w:semiHidden/>
    <w:unhideWhenUsed/>
    <w:rsid w:val="00E626A7"/>
    <w:pPr>
      <w:spacing w:line="240" w:lineRule="auto"/>
    </w:pPr>
    <w:rPr>
      <w:sz w:val="20"/>
      <w:szCs w:val="20"/>
    </w:rPr>
  </w:style>
  <w:style w:type="character" w:customStyle="1" w:styleId="CommentTextChar">
    <w:name w:val="Comment Text Char"/>
    <w:basedOn w:val="DefaultParagraphFont"/>
    <w:link w:val="CommentText"/>
    <w:uiPriority w:val="99"/>
    <w:semiHidden/>
    <w:rsid w:val="00E626A7"/>
    <w:rPr>
      <w:sz w:val="20"/>
      <w:szCs w:val="20"/>
    </w:rPr>
  </w:style>
  <w:style w:type="paragraph" w:styleId="CommentSubject">
    <w:name w:val="annotation subject"/>
    <w:basedOn w:val="CommentText"/>
    <w:next w:val="CommentText"/>
    <w:link w:val="CommentSubjectChar"/>
    <w:uiPriority w:val="99"/>
    <w:semiHidden/>
    <w:unhideWhenUsed/>
    <w:rsid w:val="00E626A7"/>
    <w:rPr>
      <w:b/>
      <w:bCs/>
    </w:rPr>
  </w:style>
  <w:style w:type="character" w:customStyle="1" w:styleId="CommentSubjectChar">
    <w:name w:val="Comment Subject Char"/>
    <w:basedOn w:val="CommentTextChar"/>
    <w:link w:val="CommentSubject"/>
    <w:uiPriority w:val="99"/>
    <w:semiHidden/>
    <w:rsid w:val="00E626A7"/>
    <w:rPr>
      <w:b/>
      <w:bCs/>
      <w:sz w:val="20"/>
      <w:szCs w:val="20"/>
    </w:rPr>
  </w:style>
  <w:style w:type="paragraph" w:styleId="NoSpacing">
    <w:name w:val="No Spacing"/>
    <w:uiPriority w:val="1"/>
    <w:qFormat/>
    <w:rsid w:val="006C3C37"/>
    <w:pPr>
      <w:spacing w:after="0" w:line="240" w:lineRule="auto"/>
    </w:pPr>
  </w:style>
  <w:style w:type="paragraph" w:styleId="ListParagraph">
    <w:name w:val="List Paragraph"/>
    <w:basedOn w:val="Normal"/>
    <w:uiPriority w:val="34"/>
    <w:qFormat/>
    <w:rsid w:val="006C3C37"/>
    <w:pPr>
      <w:ind w:left="720"/>
      <w:contextualSpacing/>
    </w:pPr>
  </w:style>
  <w:style w:type="character" w:customStyle="1" w:styleId="apple-converted-space">
    <w:name w:val="apple-converted-space"/>
    <w:basedOn w:val="DefaultParagraphFont"/>
    <w:rsid w:val="004F7478"/>
  </w:style>
  <w:style w:type="paragraph" w:customStyle="1" w:styleId="subpara11">
    <w:name w:val="subpara1"/>
    <w:basedOn w:val="Normal"/>
    <w:rsid w:val="005815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6273">
      <w:bodyDiv w:val="1"/>
      <w:marLeft w:val="0"/>
      <w:marRight w:val="0"/>
      <w:marTop w:val="0"/>
      <w:marBottom w:val="0"/>
      <w:divBdr>
        <w:top w:val="none" w:sz="0" w:space="0" w:color="auto"/>
        <w:left w:val="none" w:sz="0" w:space="0" w:color="auto"/>
        <w:bottom w:val="none" w:sz="0" w:space="0" w:color="auto"/>
        <w:right w:val="none" w:sz="0" w:space="0" w:color="auto"/>
      </w:divBdr>
    </w:div>
    <w:div w:id="1108348930">
      <w:bodyDiv w:val="1"/>
      <w:marLeft w:val="0"/>
      <w:marRight w:val="0"/>
      <w:marTop w:val="0"/>
      <w:marBottom w:val="0"/>
      <w:divBdr>
        <w:top w:val="none" w:sz="0" w:space="0" w:color="auto"/>
        <w:left w:val="none" w:sz="0" w:space="0" w:color="auto"/>
        <w:bottom w:val="none" w:sz="0" w:space="0" w:color="auto"/>
        <w:right w:val="none" w:sz="0" w:space="0" w:color="auto"/>
      </w:divBdr>
    </w:div>
    <w:div w:id="1436250971">
      <w:bodyDiv w:val="1"/>
      <w:marLeft w:val="0"/>
      <w:marRight w:val="0"/>
      <w:marTop w:val="0"/>
      <w:marBottom w:val="0"/>
      <w:divBdr>
        <w:top w:val="none" w:sz="0" w:space="0" w:color="auto"/>
        <w:left w:val="none" w:sz="0" w:space="0" w:color="auto"/>
        <w:bottom w:val="none" w:sz="0" w:space="0" w:color="auto"/>
        <w:right w:val="none" w:sz="0" w:space="0" w:color="auto"/>
      </w:divBdr>
    </w:div>
    <w:div w:id="1519538388">
      <w:bodyDiv w:val="1"/>
      <w:marLeft w:val="0"/>
      <w:marRight w:val="0"/>
      <w:marTop w:val="0"/>
      <w:marBottom w:val="0"/>
      <w:divBdr>
        <w:top w:val="none" w:sz="0" w:space="0" w:color="auto"/>
        <w:left w:val="none" w:sz="0" w:space="0" w:color="auto"/>
        <w:bottom w:val="none" w:sz="0" w:space="0" w:color="auto"/>
        <w:right w:val="none" w:sz="0" w:space="0" w:color="auto"/>
      </w:divBdr>
    </w:div>
    <w:div w:id="1776750430">
      <w:bodyDiv w:val="1"/>
      <w:marLeft w:val="0"/>
      <w:marRight w:val="0"/>
      <w:marTop w:val="0"/>
      <w:marBottom w:val="0"/>
      <w:divBdr>
        <w:top w:val="none" w:sz="0" w:space="0" w:color="auto"/>
        <w:left w:val="none" w:sz="0" w:space="0" w:color="auto"/>
        <w:bottom w:val="none" w:sz="0" w:space="0" w:color="auto"/>
        <w:right w:val="none" w:sz="0" w:space="0" w:color="auto"/>
      </w:divBdr>
    </w:div>
    <w:div w:id="191427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wp.sandia.gov/div8kops/services/esh/air-qualit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a.gov/ozone/snap/"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EB11E-3E95-4094-8FC6-348D6F3D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5484</Words>
  <Characters>31260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Stratton, Heather Nicole</dc:creator>
  <cp:keywords/>
  <dc:description/>
  <cp:lastModifiedBy>Lawton, Richard Anthony</cp:lastModifiedBy>
  <cp:revision>2</cp:revision>
  <cp:lastPrinted>2021-09-07T17:06:00Z</cp:lastPrinted>
  <dcterms:created xsi:type="dcterms:W3CDTF">2022-11-01T23:03:00Z</dcterms:created>
  <dcterms:modified xsi:type="dcterms:W3CDTF">2022-11-01T23:03:00Z</dcterms:modified>
</cp:coreProperties>
</file>