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70ABC" w14:textId="77777777" w:rsidR="00C642DB" w:rsidRDefault="00C642DB" w:rsidP="00370B58">
      <w:pPr>
        <w:rPr>
          <w:rFonts w:ascii="Calibri" w:hAnsi="Calibri" w:cs="Calibri"/>
        </w:rPr>
      </w:pPr>
      <w:bookmarkStart w:id="0" w:name="_GoBack"/>
      <w:bookmarkEnd w:id="0"/>
    </w:p>
    <w:p w14:paraId="4703916F" w14:textId="77777777" w:rsidR="00517B15" w:rsidRPr="00EB3410" w:rsidRDefault="00517B15" w:rsidP="00370B58">
      <w:pPr>
        <w:rPr>
          <w:rFonts w:ascii="Calibri" w:hAnsi="Calibri" w:cs="Calibri"/>
        </w:rPr>
      </w:pPr>
    </w:p>
    <w:p w14:paraId="6EEF1F92" w14:textId="77777777" w:rsidR="00C642DB" w:rsidRPr="00EB3410" w:rsidRDefault="00C642DB" w:rsidP="00370B58">
      <w:pPr>
        <w:rPr>
          <w:rFonts w:ascii="Calibri" w:hAnsi="Calibri" w:cs="Calibri"/>
        </w:rPr>
      </w:pPr>
    </w:p>
    <w:p w14:paraId="669B127B" w14:textId="77777777" w:rsidR="00C642DB" w:rsidRPr="00EB3410" w:rsidRDefault="0074160F" w:rsidP="00370B58">
      <w:pPr>
        <w:jc w:val="center"/>
        <w:rPr>
          <w:rFonts w:ascii="Calibri" w:hAnsi="Calibri" w:cs="Calibri"/>
          <w:b/>
          <w:bCs/>
          <w:sz w:val="96"/>
          <w:szCs w:val="96"/>
        </w:rPr>
      </w:pPr>
      <w:r>
        <w:rPr>
          <w:rFonts w:ascii="Calibri" w:hAnsi="Calibri" w:cs="Calibri"/>
          <w:b/>
          <w:bCs/>
          <w:sz w:val="96"/>
          <w:szCs w:val="96"/>
        </w:rPr>
        <w:t>C</w:t>
      </w:r>
      <w:r w:rsidR="00C642DB" w:rsidRPr="00EB3410">
        <w:rPr>
          <w:rFonts w:ascii="Calibri" w:hAnsi="Calibri" w:cs="Calibri"/>
          <w:b/>
          <w:bCs/>
          <w:sz w:val="96"/>
          <w:szCs w:val="96"/>
        </w:rPr>
        <w:t>ONSTRUCTION</w:t>
      </w:r>
    </w:p>
    <w:p w14:paraId="6620EEFE" w14:textId="77777777" w:rsidR="00C642DB" w:rsidRPr="00EB3410" w:rsidRDefault="00C642DB" w:rsidP="00370B58">
      <w:pPr>
        <w:jc w:val="center"/>
        <w:rPr>
          <w:rFonts w:ascii="Calibri" w:hAnsi="Calibri" w:cs="Calibri"/>
          <w:b/>
          <w:bCs/>
          <w:sz w:val="96"/>
          <w:szCs w:val="96"/>
        </w:rPr>
      </w:pPr>
      <w:r w:rsidRPr="00EB3410">
        <w:rPr>
          <w:rFonts w:ascii="Calibri" w:hAnsi="Calibri" w:cs="Calibri"/>
          <w:b/>
          <w:bCs/>
          <w:sz w:val="96"/>
          <w:szCs w:val="96"/>
        </w:rPr>
        <w:t>MANAGEMENT</w:t>
      </w:r>
    </w:p>
    <w:p w14:paraId="187D7F36" w14:textId="77777777" w:rsidR="00C642DB" w:rsidRPr="00EB3410" w:rsidRDefault="00C642DB" w:rsidP="00370B58">
      <w:pPr>
        <w:jc w:val="center"/>
        <w:rPr>
          <w:rFonts w:ascii="Calibri" w:hAnsi="Calibri" w:cs="Calibri"/>
          <w:b/>
          <w:bCs/>
          <w:sz w:val="96"/>
          <w:szCs w:val="96"/>
        </w:rPr>
      </w:pPr>
    </w:p>
    <w:p w14:paraId="2185F48A" w14:textId="77777777" w:rsidR="00C642DB" w:rsidRPr="00EB3410" w:rsidRDefault="0074160F" w:rsidP="00370B58">
      <w:pPr>
        <w:jc w:val="center"/>
        <w:rPr>
          <w:rFonts w:ascii="Calibri" w:hAnsi="Calibri" w:cs="Calibri"/>
          <w:b/>
          <w:bCs/>
          <w:sz w:val="96"/>
          <w:szCs w:val="96"/>
        </w:rPr>
      </w:pPr>
      <w:r>
        <w:rPr>
          <w:rFonts w:ascii="Calibri" w:hAnsi="Calibri" w:cs="Calibri"/>
          <w:b/>
          <w:bCs/>
          <w:sz w:val="96"/>
          <w:szCs w:val="96"/>
        </w:rPr>
        <w:t>MASTER SPECIFICATIONS</w:t>
      </w:r>
    </w:p>
    <w:p w14:paraId="2B031545" w14:textId="77777777" w:rsidR="00C642DB" w:rsidRPr="00EB3410" w:rsidRDefault="00C642DB" w:rsidP="00370B58">
      <w:pPr>
        <w:jc w:val="center"/>
        <w:rPr>
          <w:rFonts w:ascii="Calibri" w:hAnsi="Calibri" w:cs="Calibri"/>
          <w:b/>
          <w:bCs/>
          <w:sz w:val="96"/>
          <w:szCs w:val="96"/>
        </w:rPr>
      </w:pPr>
      <w:r w:rsidRPr="00EB3410">
        <w:rPr>
          <w:rFonts w:ascii="Calibri" w:hAnsi="Calibri" w:cs="Calibri"/>
          <w:b/>
          <w:bCs/>
          <w:sz w:val="96"/>
          <w:szCs w:val="96"/>
        </w:rPr>
        <w:t>DIVISION 1</w:t>
      </w:r>
    </w:p>
    <w:p w14:paraId="3053C851" w14:textId="77777777" w:rsidR="00C642DB" w:rsidRPr="00EB3410" w:rsidRDefault="00C642DB" w:rsidP="00370B58">
      <w:pPr>
        <w:jc w:val="center"/>
        <w:rPr>
          <w:rFonts w:ascii="Calibri" w:hAnsi="Calibri" w:cs="Calibri"/>
          <w:b/>
          <w:bCs/>
          <w:sz w:val="96"/>
          <w:szCs w:val="96"/>
        </w:rPr>
      </w:pPr>
    </w:p>
    <w:p w14:paraId="19389382" w14:textId="77777777" w:rsidR="00C642DB" w:rsidRPr="00EB3410" w:rsidRDefault="00C642DB" w:rsidP="003D53F5">
      <w:pPr>
        <w:jc w:val="center"/>
        <w:rPr>
          <w:rFonts w:ascii="Calibri" w:hAnsi="Calibri" w:cs="Calibri"/>
          <w:b/>
          <w:bCs/>
        </w:rPr>
        <w:sectPr w:rsidR="00C642DB" w:rsidRPr="00EB3410" w:rsidSect="000E1672">
          <w:headerReference w:type="default" r:id="rId8"/>
          <w:footerReference w:type="default" r:id="rId9"/>
          <w:pgSz w:w="12240" w:h="15840" w:code="1"/>
          <w:pgMar w:top="1440" w:right="1440" w:bottom="1440" w:left="1440" w:header="720" w:footer="720" w:gutter="0"/>
          <w:cols w:space="720"/>
          <w:docGrid w:linePitch="360"/>
        </w:sectPr>
      </w:pPr>
      <w:r w:rsidRPr="00EB3410">
        <w:rPr>
          <w:rFonts w:ascii="Calibri" w:hAnsi="Calibri" w:cs="Calibri"/>
          <w:b/>
          <w:bCs/>
          <w:sz w:val="96"/>
          <w:szCs w:val="96"/>
        </w:rPr>
        <w:t>(Safety and Health)</w:t>
      </w:r>
    </w:p>
    <w:tbl>
      <w:tblPr>
        <w:tblpPr w:leftFromText="180" w:rightFromText="180" w:vertAnchor="text" w:horzAnchor="margin" w:tblpXSpec="center"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50"/>
      </w:tblGrid>
      <w:tr w:rsidR="000F1C3C" w:rsidRPr="00EB3410" w14:paraId="7FDD7B2C" w14:textId="77777777" w:rsidTr="000F1C3C">
        <w:trPr>
          <w:trHeight w:val="440"/>
        </w:trPr>
        <w:tc>
          <w:tcPr>
            <w:tcW w:w="2650" w:type="dxa"/>
            <w:shd w:val="clear" w:color="auto" w:fill="BFBFBF"/>
            <w:vAlign w:val="center"/>
          </w:tcPr>
          <w:p w14:paraId="2A7FB207" w14:textId="77777777" w:rsidR="000F1C3C" w:rsidRPr="002272D1" w:rsidRDefault="000F1C3C" w:rsidP="000F1C3C">
            <w:pPr>
              <w:jc w:val="center"/>
              <w:rPr>
                <w:rFonts w:ascii="Calibri" w:hAnsi="Calibri" w:cs="Calibri"/>
                <w:b/>
                <w:szCs w:val="22"/>
              </w:rPr>
            </w:pPr>
            <w:r w:rsidRPr="002272D1">
              <w:rPr>
                <w:rFonts w:ascii="Calibri" w:hAnsi="Calibri" w:cs="Calibri"/>
                <w:b/>
                <w:szCs w:val="22"/>
              </w:rPr>
              <w:lastRenderedPageBreak/>
              <w:t>Level of Use:  Reference</w:t>
            </w:r>
          </w:p>
        </w:tc>
      </w:tr>
    </w:tbl>
    <w:p w14:paraId="6ECB55DF" w14:textId="77777777" w:rsidR="002A0F49" w:rsidRDefault="002A0F49" w:rsidP="002A0F49">
      <w:pPr>
        <w:rPr>
          <w:vanish/>
        </w:rPr>
      </w:pPr>
    </w:p>
    <w:p w14:paraId="09AA34D7" w14:textId="77777777" w:rsidR="000F1C3C" w:rsidRDefault="000F1C3C" w:rsidP="002A0F49">
      <w:pPr>
        <w:rPr>
          <w:vanish/>
        </w:rPr>
      </w:pPr>
    </w:p>
    <w:p w14:paraId="61B9D413" w14:textId="77777777" w:rsidR="000F1C3C" w:rsidRPr="002A0F49" w:rsidRDefault="000F1C3C" w:rsidP="002A0F49">
      <w:pPr>
        <w:rPr>
          <w:vanish/>
        </w:rPr>
      </w:pPr>
    </w:p>
    <w:tbl>
      <w:tblPr>
        <w:tblW w:w="94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975"/>
        <w:gridCol w:w="1710"/>
        <w:gridCol w:w="6750"/>
      </w:tblGrid>
      <w:tr w:rsidR="004C72AB" w:rsidRPr="002272D1" w14:paraId="6E5E347B" w14:textId="77777777" w:rsidTr="0081383E">
        <w:trPr>
          <w:tblHeader/>
          <w:jc w:val="center"/>
        </w:trPr>
        <w:tc>
          <w:tcPr>
            <w:tcW w:w="975" w:type="dxa"/>
            <w:tcBorders>
              <w:top w:val="double" w:sz="4" w:space="0" w:color="auto"/>
              <w:bottom w:val="double" w:sz="4" w:space="0" w:color="auto"/>
            </w:tcBorders>
            <w:shd w:val="clear" w:color="auto" w:fill="C0C0C0"/>
          </w:tcPr>
          <w:p w14:paraId="3109D10B" w14:textId="77777777" w:rsidR="004C72AB" w:rsidRPr="0074160F" w:rsidRDefault="004C72AB" w:rsidP="0074160F">
            <w:pPr>
              <w:pStyle w:val="IssueHistory"/>
              <w:rPr>
                <w:rFonts w:ascii="Calibri" w:hAnsi="Calibri" w:cs="Calibri"/>
                <w:b/>
                <w:sz w:val="22"/>
                <w:szCs w:val="22"/>
              </w:rPr>
            </w:pPr>
            <w:r w:rsidRPr="0074160F">
              <w:rPr>
                <w:rFonts w:ascii="Calibri" w:hAnsi="Calibri" w:cs="Calibri"/>
                <w:b/>
                <w:sz w:val="22"/>
                <w:szCs w:val="22"/>
              </w:rPr>
              <w:t>Issue</w:t>
            </w:r>
          </w:p>
        </w:tc>
        <w:tc>
          <w:tcPr>
            <w:tcW w:w="1710" w:type="dxa"/>
            <w:tcBorders>
              <w:top w:val="double" w:sz="4" w:space="0" w:color="auto"/>
              <w:bottom w:val="double" w:sz="4" w:space="0" w:color="auto"/>
            </w:tcBorders>
            <w:shd w:val="clear" w:color="auto" w:fill="C0C0C0"/>
          </w:tcPr>
          <w:p w14:paraId="60A55B4D" w14:textId="77777777" w:rsidR="004C72AB" w:rsidRPr="0074160F" w:rsidRDefault="00EB3410" w:rsidP="0074160F">
            <w:pPr>
              <w:pStyle w:val="IssueHistory"/>
              <w:jc w:val="center"/>
              <w:rPr>
                <w:rFonts w:ascii="Calibri" w:hAnsi="Calibri" w:cs="Calibri"/>
                <w:b/>
                <w:sz w:val="22"/>
                <w:szCs w:val="22"/>
              </w:rPr>
            </w:pPr>
            <w:r w:rsidRPr="0074160F">
              <w:rPr>
                <w:rFonts w:ascii="Calibri" w:hAnsi="Calibri" w:cs="Calibri"/>
                <w:b/>
                <w:sz w:val="22"/>
                <w:szCs w:val="22"/>
              </w:rPr>
              <w:t xml:space="preserve">Publish </w:t>
            </w:r>
            <w:r w:rsidR="004C72AB" w:rsidRPr="0074160F">
              <w:rPr>
                <w:rFonts w:ascii="Calibri" w:hAnsi="Calibri" w:cs="Calibri"/>
                <w:b/>
                <w:sz w:val="22"/>
                <w:szCs w:val="22"/>
              </w:rPr>
              <w:t>Date</w:t>
            </w:r>
          </w:p>
        </w:tc>
        <w:tc>
          <w:tcPr>
            <w:tcW w:w="6750" w:type="dxa"/>
            <w:tcBorders>
              <w:top w:val="double" w:sz="4" w:space="0" w:color="auto"/>
              <w:bottom w:val="double" w:sz="4" w:space="0" w:color="auto"/>
            </w:tcBorders>
            <w:shd w:val="clear" w:color="auto" w:fill="C0C0C0"/>
          </w:tcPr>
          <w:p w14:paraId="42AC7DAD" w14:textId="77777777" w:rsidR="004C72AB" w:rsidRPr="0074160F" w:rsidRDefault="004C72AB" w:rsidP="0074160F">
            <w:pPr>
              <w:pStyle w:val="IssueHistory"/>
              <w:rPr>
                <w:rFonts w:ascii="Calibri" w:hAnsi="Calibri" w:cs="Calibri"/>
                <w:b/>
                <w:sz w:val="22"/>
                <w:szCs w:val="22"/>
              </w:rPr>
            </w:pPr>
            <w:r w:rsidRPr="0074160F">
              <w:rPr>
                <w:rFonts w:ascii="Calibri" w:hAnsi="Calibri" w:cs="Calibri"/>
                <w:b/>
                <w:sz w:val="22"/>
                <w:szCs w:val="22"/>
              </w:rPr>
              <w:t>Comments</w:t>
            </w:r>
          </w:p>
        </w:tc>
      </w:tr>
      <w:tr w:rsidR="004C72AB" w:rsidRPr="002272D1" w14:paraId="732BB8C8" w14:textId="77777777" w:rsidTr="0074160F">
        <w:trPr>
          <w:trHeight w:hRule="exact" w:val="432"/>
          <w:jc w:val="center"/>
        </w:trPr>
        <w:tc>
          <w:tcPr>
            <w:tcW w:w="975" w:type="dxa"/>
            <w:tcBorders>
              <w:top w:val="single" w:sz="4" w:space="0" w:color="auto"/>
              <w:bottom w:val="single" w:sz="4" w:space="0" w:color="auto"/>
            </w:tcBorders>
          </w:tcPr>
          <w:p w14:paraId="2F103C55" w14:textId="77777777" w:rsidR="004C72AB" w:rsidRPr="002272D1" w:rsidRDefault="0074160F" w:rsidP="0074160F">
            <w:pPr>
              <w:pStyle w:val="IssueHistory"/>
              <w:jc w:val="center"/>
              <w:rPr>
                <w:rFonts w:ascii="Calibri" w:hAnsi="Calibri" w:cs="Calibri"/>
                <w:sz w:val="22"/>
                <w:szCs w:val="22"/>
              </w:rPr>
            </w:pPr>
            <w:r>
              <w:rPr>
                <w:rFonts w:ascii="Calibri" w:hAnsi="Calibri" w:cs="Calibri"/>
                <w:sz w:val="22"/>
                <w:szCs w:val="22"/>
              </w:rPr>
              <w:t>001</w:t>
            </w:r>
          </w:p>
        </w:tc>
        <w:tc>
          <w:tcPr>
            <w:tcW w:w="1710" w:type="dxa"/>
            <w:tcBorders>
              <w:top w:val="single" w:sz="4" w:space="0" w:color="auto"/>
              <w:bottom w:val="single" w:sz="4" w:space="0" w:color="auto"/>
            </w:tcBorders>
          </w:tcPr>
          <w:p w14:paraId="1CE76737" w14:textId="77777777" w:rsidR="004C72AB" w:rsidRPr="002272D1" w:rsidRDefault="004C72AB" w:rsidP="0074160F">
            <w:pPr>
              <w:pStyle w:val="IssueHistory"/>
              <w:jc w:val="center"/>
              <w:rPr>
                <w:rFonts w:ascii="Calibri" w:hAnsi="Calibri" w:cs="Calibri"/>
                <w:sz w:val="22"/>
                <w:szCs w:val="22"/>
              </w:rPr>
            </w:pPr>
          </w:p>
        </w:tc>
        <w:tc>
          <w:tcPr>
            <w:tcW w:w="6750" w:type="dxa"/>
            <w:tcBorders>
              <w:top w:val="single" w:sz="4" w:space="0" w:color="auto"/>
              <w:bottom w:val="single" w:sz="4" w:space="0" w:color="auto"/>
            </w:tcBorders>
          </w:tcPr>
          <w:p w14:paraId="746F76C1" w14:textId="77777777" w:rsidR="004C72AB" w:rsidRPr="002272D1" w:rsidRDefault="0074160F" w:rsidP="0074160F">
            <w:pPr>
              <w:pStyle w:val="IssueHistory"/>
              <w:rPr>
                <w:rFonts w:ascii="Calibri" w:hAnsi="Calibri" w:cs="Calibri"/>
                <w:sz w:val="22"/>
                <w:szCs w:val="22"/>
              </w:rPr>
            </w:pPr>
            <w:r>
              <w:rPr>
                <w:rFonts w:ascii="Calibri" w:hAnsi="Calibri" w:cs="Calibri"/>
                <w:sz w:val="22"/>
                <w:szCs w:val="22"/>
              </w:rPr>
              <w:t>Create initial issue.</w:t>
            </w:r>
          </w:p>
        </w:tc>
      </w:tr>
      <w:tr w:rsidR="0074160F" w:rsidRPr="002272D1" w14:paraId="32ABCF72" w14:textId="77777777" w:rsidTr="0074160F">
        <w:trPr>
          <w:trHeight w:hRule="exact" w:val="432"/>
          <w:jc w:val="center"/>
        </w:trPr>
        <w:tc>
          <w:tcPr>
            <w:tcW w:w="975" w:type="dxa"/>
            <w:tcBorders>
              <w:top w:val="single" w:sz="4" w:space="0" w:color="auto"/>
              <w:bottom w:val="single" w:sz="4" w:space="0" w:color="auto"/>
            </w:tcBorders>
          </w:tcPr>
          <w:p w14:paraId="6F5CB56F"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002</w:t>
            </w:r>
          </w:p>
        </w:tc>
        <w:tc>
          <w:tcPr>
            <w:tcW w:w="1710" w:type="dxa"/>
            <w:tcBorders>
              <w:top w:val="single" w:sz="4" w:space="0" w:color="auto"/>
              <w:bottom w:val="single" w:sz="4" w:space="0" w:color="auto"/>
            </w:tcBorders>
          </w:tcPr>
          <w:p w14:paraId="52A94900"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01/03/05</w:t>
            </w:r>
          </w:p>
        </w:tc>
        <w:tc>
          <w:tcPr>
            <w:tcW w:w="6750" w:type="dxa"/>
            <w:tcBorders>
              <w:top w:val="single" w:sz="4" w:space="0" w:color="auto"/>
              <w:bottom w:val="single" w:sz="4" w:space="0" w:color="auto"/>
            </w:tcBorders>
          </w:tcPr>
          <w:p w14:paraId="43627192"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Format changes only.</w:t>
            </w:r>
          </w:p>
        </w:tc>
      </w:tr>
      <w:tr w:rsidR="0074160F" w:rsidRPr="002272D1" w14:paraId="3E12FCBC" w14:textId="77777777" w:rsidTr="0074160F">
        <w:trPr>
          <w:trHeight w:hRule="exact" w:val="432"/>
          <w:jc w:val="center"/>
        </w:trPr>
        <w:tc>
          <w:tcPr>
            <w:tcW w:w="975" w:type="dxa"/>
            <w:tcBorders>
              <w:top w:val="single" w:sz="4" w:space="0" w:color="auto"/>
              <w:bottom w:val="single" w:sz="4" w:space="0" w:color="auto"/>
            </w:tcBorders>
          </w:tcPr>
          <w:p w14:paraId="0442275A"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003</w:t>
            </w:r>
          </w:p>
        </w:tc>
        <w:tc>
          <w:tcPr>
            <w:tcW w:w="1710" w:type="dxa"/>
            <w:tcBorders>
              <w:top w:val="single" w:sz="4" w:space="0" w:color="auto"/>
              <w:bottom w:val="single" w:sz="4" w:space="0" w:color="auto"/>
            </w:tcBorders>
          </w:tcPr>
          <w:p w14:paraId="78EC607D"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03/10/05</w:t>
            </w:r>
          </w:p>
        </w:tc>
        <w:tc>
          <w:tcPr>
            <w:tcW w:w="6750" w:type="dxa"/>
            <w:tcBorders>
              <w:top w:val="single" w:sz="4" w:space="0" w:color="auto"/>
              <w:bottom w:val="single" w:sz="4" w:space="0" w:color="auto"/>
            </w:tcBorders>
          </w:tcPr>
          <w:p w14:paraId="1F3E8F7A"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General change.</w:t>
            </w:r>
          </w:p>
        </w:tc>
      </w:tr>
      <w:tr w:rsidR="0074160F" w:rsidRPr="002272D1" w14:paraId="1C3CB1C0" w14:textId="77777777" w:rsidTr="0074160F">
        <w:trPr>
          <w:trHeight w:hRule="exact" w:val="432"/>
          <w:jc w:val="center"/>
        </w:trPr>
        <w:tc>
          <w:tcPr>
            <w:tcW w:w="975" w:type="dxa"/>
            <w:tcBorders>
              <w:top w:val="single" w:sz="4" w:space="0" w:color="auto"/>
              <w:bottom w:val="single" w:sz="4" w:space="0" w:color="auto"/>
            </w:tcBorders>
          </w:tcPr>
          <w:p w14:paraId="797681B9"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004</w:t>
            </w:r>
          </w:p>
        </w:tc>
        <w:tc>
          <w:tcPr>
            <w:tcW w:w="1710" w:type="dxa"/>
            <w:tcBorders>
              <w:top w:val="single" w:sz="4" w:space="0" w:color="auto"/>
              <w:bottom w:val="single" w:sz="4" w:space="0" w:color="auto"/>
            </w:tcBorders>
          </w:tcPr>
          <w:p w14:paraId="525B96B5"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04/21/05</w:t>
            </w:r>
          </w:p>
        </w:tc>
        <w:tc>
          <w:tcPr>
            <w:tcW w:w="6750" w:type="dxa"/>
            <w:tcBorders>
              <w:top w:val="single" w:sz="4" w:space="0" w:color="auto"/>
              <w:bottom w:val="single" w:sz="4" w:space="0" w:color="auto"/>
            </w:tcBorders>
          </w:tcPr>
          <w:p w14:paraId="1EB18B60"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General change.</w:t>
            </w:r>
          </w:p>
        </w:tc>
      </w:tr>
      <w:tr w:rsidR="0074160F" w:rsidRPr="002272D1" w14:paraId="26404C07" w14:textId="77777777" w:rsidTr="0074160F">
        <w:trPr>
          <w:trHeight w:hRule="exact" w:val="432"/>
          <w:jc w:val="center"/>
        </w:trPr>
        <w:tc>
          <w:tcPr>
            <w:tcW w:w="975" w:type="dxa"/>
            <w:tcBorders>
              <w:top w:val="single" w:sz="4" w:space="0" w:color="auto"/>
              <w:bottom w:val="single" w:sz="4" w:space="0" w:color="auto"/>
            </w:tcBorders>
          </w:tcPr>
          <w:p w14:paraId="5F7BDE5A"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005</w:t>
            </w:r>
          </w:p>
        </w:tc>
        <w:tc>
          <w:tcPr>
            <w:tcW w:w="1710" w:type="dxa"/>
            <w:tcBorders>
              <w:top w:val="single" w:sz="4" w:space="0" w:color="auto"/>
              <w:bottom w:val="single" w:sz="4" w:space="0" w:color="auto"/>
            </w:tcBorders>
          </w:tcPr>
          <w:p w14:paraId="2E0E071A"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07/06/05</w:t>
            </w:r>
          </w:p>
        </w:tc>
        <w:tc>
          <w:tcPr>
            <w:tcW w:w="6750" w:type="dxa"/>
            <w:tcBorders>
              <w:top w:val="single" w:sz="4" w:space="0" w:color="auto"/>
              <w:bottom w:val="single" w:sz="4" w:space="0" w:color="auto"/>
            </w:tcBorders>
          </w:tcPr>
          <w:p w14:paraId="6B333334"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1.2.C, 1.2.H.1, 1.9.B</w:t>
            </w:r>
          </w:p>
        </w:tc>
      </w:tr>
      <w:tr w:rsidR="0074160F" w:rsidRPr="002272D1" w14:paraId="389377CF" w14:textId="77777777" w:rsidTr="0074160F">
        <w:trPr>
          <w:trHeight w:hRule="exact" w:val="432"/>
          <w:jc w:val="center"/>
        </w:trPr>
        <w:tc>
          <w:tcPr>
            <w:tcW w:w="975" w:type="dxa"/>
            <w:tcBorders>
              <w:top w:val="single" w:sz="4" w:space="0" w:color="auto"/>
              <w:bottom w:val="single" w:sz="4" w:space="0" w:color="auto"/>
            </w:tcBorders>
          </w:tcPr>
          <w:p w14:paraId="0BB15F05"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006</w:t>
            </w:r>
          </w:p>
        </w:tc>
        <w:tc>
          <w:tcPr>
            <w:tcW w:w="1710" w:type="dxa"/>
            <w:tcBorders>
              <w:top w:val="single" w:sz="4" w:space="0" w:color="auto"/>
              <w:bottom w:val="single" w:sz="4" w:space="0" w:color="auto"/>
            </w:tcBorders>
          </w:tcPr>
          <w:p w14:paraId="2E96F851"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04/26/06</w:t>
            </w:r>
          </w:p>
        </w:tc>
        <w:tc>
          <w:tcPr>
            <w:tcW w:w="6750" w:type="dxa"/>
            <w:tcBorders>
              <w:top w:val="single" w:sz="4" w:space="0" w:color="auto"/>
              <w:bottom w:val="single" w:sz="4" w:space="0" w:color="auto"/>
            </w:tcBorders>
          </w:tcPr>
          <w:p w14:paraId="70C1096C"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1.5.B, 1.5.B.1-3</w:t>
            </w:r>
          </w:p>
        </w:tc>
      </w:tr>
      <w:tr w:rsidR="0074160F" w:rsidRPr="002272D1" w14:paraId="14D549BE" w14:textId="77777777" w:rsidTr="0074160F">
        <w:trPr>
          <w:jc w:val="center"/>
        </w:trPr>
        <w:tc>
          <w:tcPr>
            <w:tcW w:w="975" w:type="dxa"/>
            <w:tcBorders>
              <w:top w:val="single" w:sz="4" w:space="0" w:color="auto"/>
              <w:bottom w:val="single" w:sz="4" w:space="0" w:color="auto"/>
            </w:tcBorders>
          </w:tcPr>
          <w:p w14:paraId="0C68188B"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007</w:t>
            </w:r>
          </w:p>
        </w:tc>
        <w:tc>
          <w:tcPr>
            <w:tcW w:w="1710" w:type="dxa"/>
            <w:tcBorders>
              <w:top w:val="single" w:sz="4" w:space="0" w:color="auto"/>
              <w:bottom w:val="single" w:sz="4" w:space="0" w:color="auto"/>
            </w:tcBorders>
          </w:tcPr>
          <w:p w14:paraId="108245E5"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6/28/07</w:t>
            </w:r>
          </w:p>
        </w:tc>
        <w:tc>
          <w:tcPr>
            <w:tcW w:w="6750" w:type="dxa"/>
            <w:tcBorders>
              <w:top w:val="single" w:sz="4" w:space="0" w:color="auto"/>
              <w:bottom w:val="single" w:sz="4" w:space="0" w:color="auto"/>
            </w:tcBorders>
          </w:tcPr>
          <w:p w14:paraId="70C01AE9" w14:textId="77777777" w:rsidR="0074160F" w:rsidRPr="002272D1" w:rsidRDefault="0074160F" w:rsidP="0074160F">
            <w:pPr>
              <w:pStyle w:val="IssueHistory"/>
              <w:rPr>
                <w:rFonts w:ascii="Calibri" w:hAnsi="Calibri" w:cs="Calibri"/>
                <w:sz w:val="22"/>
                <w:szCs w:val="22"/>
              </w:rPr>
            </w:pPr>
            <w:r w:rsidRPr="002272D1">
              <w:rPr>
                <w:rFonts w:ascii="Calibri" w:hAnsi="Calibri" w:cs="Calibri"/>
                <w:bCs/>
                <w:color w:val="000000"/>
                <w:sz w:val="22"/>
                <w:szCs w:val="22"/>
              </w:rPr>
              <w:t xml:space="preserve">Change title.  Consolidated all safety requirements from 01561, 01562, 01041, 01250, 01559, 01560, into this section.  Removed all requirements that were already stated in T&amp;C’s.  </w:t>
            </w:r>
            <w:r w:rsidRPr="002272D1">
              <w:rPr>
                <w:rFonts w:ascii="Calibri" w:hAnsi="Calibri" w:cs="Calibri"/>
                <w:bCs/>
                <w:sz w:val="22"/>
                <w:szCs w:val="22"/>
              </w:rPr>
              <w:t>Incorporated Fire chief updates to the 01562.</w:t>
            </w:r>
          </w:p>
        </w:tc>
      </w:tr>
      <w:tr w:rsidR="0074160F" w:rsidRPr="002272D1" w14:paraId="4049E3C4" w14:textId="77777777" w:rsidTr="0074160F">
        <w:trPr>
          <w:jc w:val="center"/>
        </w:trPr>
        <w:tc>
          <w:tcPr>
            <w:tcW w:w="975" w:type="dxa"/>
            <w:tcBorders>
              <w:top w:val="single" w:sz="4" w:space="0" w:color="auto"/>
              <w:bottom w:val="single" w:sz="4" w:space="0" w:color="auto"/>
            </w:tcBorders>
          </w:tcPr>
          <w:p w14:paraId="557AC37B"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008</w:t>
            </w:r>
          </w:p>
        </w:tc>
        <w:tc>
          <w:tcPr>
            <w:tcW w:w="1710" w:type="dxa"/>
            <w:tcBorders>
              <w:top w:val="single" w:sz="4" w:space="0" w:color="auto"/>
              <w:bottom w:val="single" w:sz="4" w:space="0" w:color="auto"/>
            </w:tcBorders>
          </w:tcPr>
          <w:p w14:paraId="61AA2E22"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06/09/08</w:t>
            </w:r>
          </w:p>
        </w:tc>
        <w:tc>
          <w:tcPr>
            <w:tcW w:w="6750" w:type="dxa"/>
            <w:tcBorders>
              <w:top w:val="single" w:sz="4" w:space="0" w:color="auto"/>
              <w:bottom w:val="single" w:sz="4" w:space="0" w:color="auto"/>
            </w:tcBorders>
          </w:tcPr>
          <w:p w14:paraId="58B8B022"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All of 1.28.</w:t>
            </w:r>
          </w:p>
        </w:tc>
      </w:tr>
      <w:tr w:rsidR="0074160F" w:rsidRPr="002272D1" w14:paraId="587F1A31" w14:textId="77777777" w:rsidTr="0074160F">
        <w:trPr>
          <w:jc w:val="center"/>
        </w:trPr>
        <w:tc>
          <w:tcPr>
            <w:tcW w:w="975" w:type="dxa"/>
            <w:tcBorders>
              <w:top w:val="single" w:sz="4" w:space="0" w:color="auto"/>
              <w:bottom w:val="single" w:sz="4" w:space="0" w:color="auto"/>
            </w:tcBorders>
          </w:tcPr>
          <w:p w14:paraId="6DB3A0C1"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009</w:t>
            </w:r>
          </w:p>
        </w:tc>
        <w:tc>
          <w:tcPr>
            <w:tcW w:w="1710" w:type="dxa"/>
            <w:tcBorders>
              <w:top w:val="single" w:sz="4" w:space="0" w:color="auto"/>
              <w:bottom w:val="single" w:sz="4" w:space="0" w:color="auto"/>
            </w:tcBorders>
          </w:tcPr>
          <w:p w14:paraId="1F2B020E"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03/20/09</w:t>
            </w:r>
          </w:p>
        </w:tc>
        <w:tc>
          <w:tcPr>
            <w:tcW w:w="6750" w:type="dxa"/>
            <w:tcBorders>
              <w:top w:val="single" w:sz="4" w:space="0" w:color="auto"/>
              <w:bottom w:val="single" w:sz="4" w:space="0" w:color="auto"/>
            </w:tcBorders>
          </w:tcPr>
          <w:p w14:paraId="4FFA82F7"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Inclusion of P7-3400, 1.17.A, 1.17.D, 1.17.E.3, 1.18.D.2, 1.19.C, 1.30.D, 1.42.C.</w:t>
            </w:r>
          </w:p>
        </w:tc>
      </w:tr>
      <w:tr w:rsidR="0074160F" w:rsidRPr="002272D1" w14:paraId="55CFBCCF" w14:textId="77777777" w:rsidTr="0074160F">
        <w:trPr>
          <w:jc w:val="center"/>
        </w:trPr>
        <w:tc>
          <w:tcPr>
            <w:tcW w:w="975" w:type="dxa"/>
            <w:tcBorders>
              <w:top w:val="single" w:sz="4" w:space="0" w:color="auto"/>
              <w:bottom w:val="single" w:sz="4" w:space="0" w:color="auto"/>
            </w:tcBorders>
          </w:tcPr>
          <w:p w14:paraId="1F1CA930"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010</w:t>
            </w:r>
          </w:p>
        </w:tc>
        <w:tc>
          <w:tcPr>
            <w:tcW w:w="1710" w:type="dxa"/>
            <w:tcBorders>
              <w:top w:val="single" w:sz="4" w:space="0" w:color="auto"/>
              <w:bottom w:val="single" w:sz="4" w:space="0" w:color="auto"/>
            </w:tcBorders>
          </w:tcPr>
          <w:p w14:paraId="299352AE"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05/1/10</w:t>
            </w:r>
          </w:p>
        </w:tc>
        <w:tc>
          <w:tcPr>
            <w:tcW w:w="6750" w:type="dxa"/>
            <w:tcBorders>
              <w:top w:val="single" w:sz="4" w:space="0" w:color="auto"/>
              <w:bottom w:val="single" w:sz="4" w:space="0" w:color="auto"/>
            </w:tcBorders>
          </w:tcPr>
          <w:p w14:paraId="13D7B88D"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Clarification on utility trailers, contractor use of explosives, fall protection plan.</w:t>
            </w:r>
          </w:p>
        </w:tc>
      </w:tr>
      <w:tr w:rsidR="0074160F" w:rsidRPr="002272D1" w14:paraId="0651323F" w14:textId="77777777" w:rsidTr="0074160F">
        <w:trPr>
          <w:jc w:val="center"/>
        </w:trPr>
        <w:tc>
          <w:tcPr>
            <w:tcW w:w="975" w:type="dxa"/>
            <w:tcBorders>
              <w:top w:val="single" w:sz="4" w:space="0" w:color="auto"/>
              <w:bottom w:val="single" w:sz="4" w:space="0" w:color="auto"/>
            </w:tcBorders>
          </w:tcPr>
          <w:p w14:paraId="1D8B24E6"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011</w:t>
            </w:r>
          </w:p>
        </w:tc>
        <w:tc>
          <w:tcPr>
            <w:tcW w:w="1710" w:type="dxa"/>
            <w:tcBorders>
              <w:top w:val="single" w:sz="4" w:space="0" w:color="auto"/>
              <w:bottom w:val="single" w:sz="4" w:space="0" w:color="auto"/>
            </w:tcBorders>
          </w:tcPr>
          <w:p w14:paraId="7E133AE8"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8/17/10</w:t>
            </w:r>
          </w:p>
        </w:tc>
        <w:tc>
          <w:tcPr>
            <w:tcW w:w="6750" w:type="dxa"/>
            <w:tcBorders>
              <w:top w:val="single" w:sz="4" w:space="0" w:color="auto"/>
              <w:bottom w:val="single" w:sz="4" w:space="0" w:color="auto"/>
            </w:tcBorders>
          </w:tcPr>
          <w:p w14:paraId="42C7CEB1"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Clarification to Operations involving use of cranes and non-crane equipment and penetration permits, and format changes.</w:t>
            </w:r>
          </w:p>
        </w:tc>
      </w:tr>
      <w:tr w:rsidR="0074160F" w:rsidRPr="002272D1" w14:paraId="53411ED8" w14:textId="77777777" w:rsidTr="0074160F">
        <w:trPr>
          <w:jc w:val="center"/>
        </w:trPr>
        <w:tc>
          <w:tcPr>
            <w:tcW w:w="975" w:type="dxa"/>
            <w:tcBorders>
              <w:top w:val="single" w:sz="4" w:space="0" w:color="auto"/>
              <w:bottom w:val="single" w:sz="4" w:space="0" w:color="auto"/>
            </w:tcBorders>
          </w:tcPr>
          <w:p w14:paraId="74015B79"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012</w:t>
            </w:r>
          </w:p>
        </w:tc>
        <w:tc>
          <w:tcPr>
            <w:tcW w:w="1710" w:type="dxa"/>
            <w:tcBorders>
              <w:top w:val="single" w:sz="4" w:space="0" w:color="auto"/>
              <w:bottom w:val="single" w:sz="4" w:space="0" w:color="auto"/>
            </w:tcBorders>
          </w:tcPr>
          <w:p w14:paraId="731F20D2"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3/23/10</w:t>
            </w:r>
          </w:p>
        </w:tc>
        <w:tc>
          <w:tcPr>
            <w:tcW w:w="6750" w:type="dxa"/>
            <w:tcBorders>
              <w:top w:val="single" w:sz="4" w:space="0" w:color="auto"/>
              <w:bottom w:val="single" w:sz="4" w:space="0" w:color="auto"/>
            </w:tcBorders>
          </w:tcPr>
          <w:p w14:paraId="0C3B1FD6"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Global changes to clarify Contractor requirements.</w:t>
            </w:r>
          </w:p>
        </w:tc>
      </w:tr>
      <w:tr w:rsidR="0074160F" w:rsidRPr="002272D1" w14:paraId="77789DDA" w14:textId="77777777" w:rsidTr="0074160F">
        <w:trPr>
          <w:jc w:val="center"/>
        </w:trPr>
        <w:tc>
          <w:tcPr>
            <w:tcW w:w="975" w:type="dxa"/>
            <w:tcBorders>
              <w:top w:val="single" w:sz="4" w:space="0" w:color="auto"/>
              <w:bottom w:val="single" w:sz="4" w:space="0" w:color="auto"/>
            </w:tcBorders>
          </w:tcPr>
          <w:p w14:paraId="044936F7"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013</w:t>
            </w:r>
          </w:p>
        </w:tc>
        <w:tc>
          <w:tcPr>
            <w:tcW w:w="1710" w:type="dxa"/>
            <w:tcBorders>
              <w:top w:val="single" w:sz="4" w:space="0" w:color="auto"/>
              <w:bottom w:val="single" w:sz="4" w:space="0" w:color="auto"/>
            </w:tcBorders>
          </w:tcPr>
          <w:p w14:paraId="07CE43D4"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11/22/11</w:t>
            </w:r>
          </w:p>
        </w:tc>
        <w:tc>
          <w:tcPr>
            <w:tcW w:w="6750" w:type="dxa"/>
            <w:tcBorders>
              <w:top w:val="single" w:sz="4" w:space="0" w:color="auto"/>
              <w:bottom w:val="single" w:sz="4" w:space="0" w:color="auto"/>
            </w:tcBorders>
          </w:tcPr>
          <w:p w14:paraId="0F0CC1EF"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Occupational Medicine editorial updates.  Clarification of wording.</w:t>
            </w:r>
          </w:p>
        </w:tc>
      </w:tr>
      <w:tr w:rsidR="0074160F" w:rsidRPr="002272D1" w14:paraId="09EF4697" w14:textId="77777777" w:rsidTr="0074160F">
        <w:trPr>
          <w:jc w:val="center"/>
        </w:trPr>
        <w:tc>
          <w:tcPr>
            <w:tcW w:w="975" w:type="dxa"/>
            <w:tcBorders>
              <w:top w:val="single" w:sz="4" w:space="0" w:color="auto"/>
              <w:bottom w:val="single" w:sz="4" w:space="0" w:color="auto"/>
            </w:tcBorders>
          </w:tcPr>
          <w:p w14:paraId="694C9E97"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014</w:t>
            </w:r>
          </w:p>
        </w:tc>
        <w:tc>
          <w:tcPr>
            <w:tcW w:w="1710" w:type="dxa"/>
            <w:tcBorders>
              <w:top w:val="single" w:sz="4" w:space="0" w:color="auto"/>
              <w:bottom w:val="single" w:sz="4" w:space="0" w:color="auto"/>
            </w:tcBorders>
          </w:tcPr>
          <w:p w14:paraId="3B6D045C"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1/09/12</w:t>
            </w:r>
          </w:p>
        </w:tc>
        <w:tc>
          <w:tcPr>
            <w:tcW w:w="6750" w:type="dxa"/>
            <w:tcBorders>
              <w:top w:val="single" w:sz="4" w:space="0" w:color="auto"/>
              <w:bottom w:val="single" w:sz="4" w:space="0" w:color="auto"/>
            </w:tcBorders>
          </w:tcPr>
          <w:p w14:paraId="604D20C6"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Clarification of Fall Protection Plan Process.</w:t>
            </w:r>
          </w:p>
        </w:tc>
      </w:tr>
      <w:tr w:rsidR="0074160F" w:rsidRPr="002272D1" w14:paraId="5F14E326" w14:textId="77777777" w:rsidTr="0074160F">
        <w:trPr>
          <w:jc w:val="center"/>
        </w:trPr>
        <w:tc>
          <w:tcPr>
            <w:tcW w:w="975" w:type="dxa"/>
            <w:tcBorders>
              <w:top w:val="single" w:sz="4" w:space="0" w:color="auto"/>
              <w:bottom w:val="single" w:sz="4" w:space="0" w:color="auto"/>
            </w:tcBorders>
          </w:tcPr>
          <w:p w14:paraId="3B73CF98"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015</w:t>
            </w:r>
          </w:p>
        </w:tc>
        <w:tc>
          <w:tcPr>
            <w:tcW w:w="1710" w:type="dxa"/>
            <w:tcBorders>
              <w:top w:val="single" w:sz="4" w:space="0" w:color="auto"/>
              <w:bottom w:val="single" w:sz="4" w:space="0" w:color="auto"/>
            </w:tcBorders>
          </w:tcPr>
          <w:p w14:paraId="64EFD1A8"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7/13/12</w:t>
            </w:r>
          </w:p>
        </w:tc>
        <w:tc>
          <w:tcPr>
            <w:tcW w:w="6750" w:type="dxa"/>
            <w:tcBorders>
              <w:top w:val="single" w:sz="4" w:space="0" w:color="auto"/>
              <w:bottom w:val="single" w:sz="4" w:space="0" w:color="auto"/>
            </w:tcBorders>
          </w:tcPr>
          <w:p w14:paraId="5F4B1942"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Change PXSO to NPO.</w:t>
            </w:r>
          </w:p>
        </w:tc>
      </w:tr>
      <w:tr w:rsidR="0074160F" w:rsidRPr="002272D1" w14:paraId="20BDE8C5" w14:textId="77777777" w:rsidTr="0074160F">
        <w:trPr>
          <w:jc w:val="center"/>
        </w:trPr>
        <w:tc>
          <w:tcPr>
            <w:tcW w:w="975" w:type="dxa"/>
            <w:tcBorders>
              <w:top w:val="single" w:sz="4" w:space="0" w:color="auto"/>
              <w:bottom w:val="single" w:sz="4" w:space="0" w:color="auto"/>
            </w:tcBorders>
          </w:tcPr>
          <w:p w14:paraId="3F5B1168"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016</w:t>
            </w:r>
          </w:p>
        </w:tc>
        <w:tc>
          <w:tcPr>
            <w:tcW w:w="1710" w:type="dxa"/>
            <w:tcBorders>
              <w:top w:val="single" w:sz="4" w:space="0" w:color="auto"/>
              <w:bottom w:val="single" w:sz="4" w:space="0" w:color="auto"/>
            </w:tcBorders>
          </w:tcPr>
          <w:p w14:paraId="23B78C23"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Est. 12/13/13</w:t>
            </w:r>
          </w:p>
        </w:tc>
        <w:tc>
          <w:tcPr>
            <w:tcW w:w="6750" w:type="dxa"/>
            <w:tcBorders>
              <w:top w:val="single" w:sz="4" w:space="0" w:color="auto"/>
              <w:bottom w:val="single" w:sz="4" w:space="0" w:color="auto"/>
            </w:tcBorders>
          </w:tcPr>
          <w:p w14:paraId="5387EDE2"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bCs/>
                <w:color w:val="000000"/>
                <w:sz w:val="22"/>
                <w:szCs w:val="22"/>
              </w:rPr>
              <w:t>Update fire extinguisher requirements.</w:t>
            </w:r>
          </w:p>
        </w:tc>
      </w:tr>
      <w:tr w:rsidR="0074160F" w:rsidRPr="002272D1" w14:paraId="365C7C5E" w14:textId="77777777" w:rsidTr="0074160F">
        <w:trPr>
          <w:jc w:val="center"/>
        </w:trPr>
        <w:tc>
          <w:tcPr>
            <w:tcW w:w="975" w:type="dxa"/>
            <w:tcBorders>
              <w:top w:val="single" w:sz="4" w:space="0" w:color="auto"/>
              <w:bottom w:val="single" w:sz="4" w:space="0" w:color="auto"/>
            </w:tcBorders>
          </w:tcPr>
          <w:p w14:paraId="30979619"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017/</w:t>
            </w:r>
          </w:p>
          <w:p w14:paraId="42661054"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U</w:t>
            </w:r>
            <w:r w:rsidRPr="002272D1">
              <w:rPr>
                <w:rFonts w:ascii="Calibri" w:hAnsi="Calibri" w:cs="Calibri"/>
                <w:sz w:val="22"/>
                <w:szCs w:val="22"/>
              </w:rPr>
              <w:noBreakHyphen/>
              <w:t>51157</w:t>
            </w:r>
          </w:p>
        </w:tc>
        <w:tc>
          <w:tcPr>
            <w:tcW w:w="1710" w:type="dxa"/>
            <w:tcBorders>
              <w:top w:val="single" w:sz="4" w:space="0" w:color="auto"/>
              <w:bottom w:val="single" w:sz="4" w:space="0" w:color="auto"/>
            </w:tcBorders>
          </w:tcPr>
          <w:p w14:paraId="608D38C9"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Est.</w:t>
            </w:r>
            <w:r>
              <w:rPr>
                <w:rFonts w:ascii="Calibri" w:hAnsi="Calibri" w:cs="Calibri"/>
                <w:sz w:val="22"/>
                <w:szCs w:val="22"/>
              </w:rPr>
              <w:t xml:space="preserve"> </w:t>
            </w:r>
            <w:r w:rsidRPr="002272D1">
              <w:rPr>
                <w:rFonts w:ascii="Calibri" w:hAnsi="Calibri" w:cs="Calibri"/>
                <w:sz w:val="22"/>
                <w:szCs w:val="22"/>
              </w:rPr>
              <w:t>3/1/14</w:t>
            </w:r>
          </w:p>
        </w:tc>
        <w:tc>
          <w:tcPr>
            <w:tcW w:w="6750" w:type="dxa"/>
            <w:tcBorders>
              <w:top w:val="single" w:sz="4" w:space="0" w:color="auto"/>
              <w:bottom w:val="single" w:sz="4" w:space="0" w:color="auto"/>
            </w:tcBorders>
          </w:tcPr>
          <w:p w14:paraId="24C861CB" w14:textId="77777777" w:rsidR="0074160F" w:rsidRPr="002272D1" w:rsidRDefault="0074160F" w:rsidP="0074160F">
            <w:pPr>
              <w:pStyle w:val="IssueHistory"/>
              <w:rPr>
                <w:rFonts w:ascii="Calibri" w:hAnsi="Calibri" w:cs="Calibri"/>
                <w:bCs/>
                <w:color w:val="000000"/>
                <w:sz w:val="22"/>
                <w:szCs w:val="22"/>
              </w:rPr>
            </w:pPr>
            <w:r w:rsidRPr="002272D1">
              <w:rPr>
                <w:rFonts w:ascii="Calibri" w:hAnsi="Calibri" w:cs="Calibri"/>
                <w:sz w:val="22"/>
                <w:szCs w:val="22"/>
              </w:rPr>
              <w:t>Include voltage rated rubber gloves requirement.</w:t>
            </w:r>
          </w:p>
        </w:tc>
      </w:tr>
      <w:tr w:rsidR="0074160F" w:rsidRPr="002272D1" w14:paraId="7FB63081" w14:textId="77777777" w:rsidTr="0074160F">
        <w:trPr>
          <w:jc w:val="center"/>
        </w:trPr>
        <w:tc>
          <w:tcPr>
            <w:tcW w:w="975" w:type="dxa"/>
            <w:tcBorders>
              <w:top w:val="single" w:sz="4" w:space="0" w:color="auto"/>
              <w:bottom w:val="single" w:sz="4" w:space="0" w:color="auto"/>
            </w:tcBorders>
          </w:tcPr>
          <w:p w14:paraId="151BF0E7" w14:textId="77777777" w:rsidR="0074160F" w:rsidRDefault="0074160F" w:rsidP="0074160F">
            <w:pPr>
              <w:pStyle w:val="IssueHistory"/>
              <w:jc w:val="center"/>
              <w:rPr>
                <w:rFonts w:ascii="Calibri" w:hAnsi="Calibri" w:cs="Calibri"/>
                <w:sz w:val="22"/>
                <w:szCs w:val="22"/>
              </w:rPr>
            </w:pPr>
            <w:r w:rsidRPr="002272D1">
              <w:rPr>
                <w:rFonts w:ascii="Calibri" w:hAnsi="Calibri" w:cs="Calibri"/>
                <w:sz w:val="22"/>
                <w:szCs w:val="22"/>
              </w:rPr>
              <w:t>018/</w:t>
            </w:r>
          </w:p>
          <w:p w14:paraId="6BF57DB8"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U-51959</w:t>
            </w:r>
          </w:p>
        </w:tc>
        <w:tc>
          <w:tcPr>
            <w:tcW w:w="1710" w:type="dxa"/>
            <w:tcBorders>
              <w:top w:val="single" w:sz="4" w:space="0" w:color="auto"/>
              <w:bottom w:val="single" w:sz="4" w:space="0" w:color="auto"/>
            </w:tcBorders>
          </w:tcPr>
          <w:p w14:paraId="43E4F7B3" w14:textId="77777777" w:rsidR="0074160F" w:rsidRPr="002272D1" w:rsidRDefault="0074160F" w:rsidP="0074160F">
            <w:pPr>
              <w:pStyle w:val="IssueHistory"/>
              <w:jc w:val="center"/>
              <w:rPr>
                <w:rFonts w:ascii="Calibri" w:hAnsi="Calibri" w:cs="Calibri"/>
                <w:sz w:val="22"/>
                <w:szCs w:val="22"/>
              </w:rPr>
            </w:pPr>
            <w:r w:rsidRPr="002272D1">
              <w:rPr>
                <w:rFonts w:ascii="Calibri" w:hAnsi="Calibri" w:cs="Calibri"/>
                <w:sz w:val="22"/>
                <w:szCs w:val="22"/>
              </w:rPr>
              <w:t>Est. 10/01/14</w:t>
            </w:r>
          </w:p>
        </w:tc>
        <w:tc>
          <w:tcPr>
            <w:tcW w:w="6750" w:type="dxa"/>
            <w:tcBorders>
              <w:top w:val="single" w:sz="4" w:space="0" w:color="auto"/>
              <w:bottom w:val="single" w:sz="4" w:space="0" w:color="auto"/>
            </w:tcBorders>
          </w:tcPr>
          <w:p w14:paraId="41FF719B" w14:textId="77777777" w:rsidR="0074160F" w:rsidRPr="002272D1" w:rsidRDefault="0074160F" w:rsidP="0074160F">
            <w:pPr>
              <w:pStyle w:val="IssueHistory"/>
              <w:rPr>
                <w:rFonts w:ascii="Calibri" w:hAnsi="Calibri" w:cs="Calibri"/>
                <w:sz w:val="22"/>
                <w:szCs w:val="22"/>
              </w:rPr>
            </w:pPr>
            <w:r w:rsidRPr="002272D1">
              <w:rPr>
                <w:rFonts w:ascii="Calibri" w:hAnsi="Calibri" w:cs="Calibri"/>
                <w:sz w:val="22"/>
                <w:szCs w:val="22"/>
              </w:rPr>
              <w:t>Remove Contents of Section 1.6, Occupational Medicine, and refer Users to Division I Specification 1450, Occupational Medicine.</w:t>
            </w:r>
          </w:p>
        </w:tc>
      </w:tr>
      <w:tr w:rsidR="0074160F" w:rsidRPr="002272D1" w14:paraId="04547136" w14:textId="77777777" w:rsidTr="0074160F">
        <w:trPr>
          <w:jc w:val="center"/>
        </w:trPr>
        <w:tc>
          <w:tcPr>
            <w:tcW w:w="975" w:type="dxa"/>
            <w:tcBorders>
              <w:top w:val="single" w:sz="4" w:space="0" w:color="auto"/>
              <w:bottom w:val="single" w:sz="4" w:space="0" w:color="auto"/>
            </w:tcBorders>
          </w:tcPr>
          <w:p w14:paraId="0B6FC5F8" w14:textId="77777777" w:rsidR="0074160F" w:rsidRDefault="0074160F" w:rsidP="0074160F">
            <w:pPr>
              <w:pStyle w:val="IssueHistory"/>
              <w:jc w:val="center"/>
              <w:rPr>
                <w:rFonts w:ascii="Calibri" w:hAnsi="Calibri" w:cs="Calibri"/>
                <w:sz w:val="22"/>
                <w:szCs w:val="22"/>
              </w:rPr>
            </w:pPr>
            <w:r>
              <w:rPr>
                <w:rFonts w:ascii="Calibri" w:hAnsi="Calibri" w:cs="Calibri"/>
                <w:sz w:val="22"/>
                <w:szCs w:val="22"/>
              </w:rPr>
              <w:t>019/</w:t>
            </w:r>
          </w:p>
          <w:p w14:paraId="5A0A6D5F" w14:textId="77777777" w:rsidR="0074160F" w:rsidRPr="002272D1" w:rsidRDefault="0074160F" w:rsidP="0074160F">
            <w:pPr>
              <w:pStyle w:val="IssueHistory"/>
              <w:jc w:val="center"/>
              <w:rPr>
                <w:rFonts w:ascii="Calibri" w:hAnsi="Calibri" w:cs="Calibri"/>
                <w:sz w:val="22"/>
                <w:szCs w:val="22"/>
              </w:rPr>
            </w:pPr>
            <w:r>
              <w:rPr>
                <w:rFonts w:ascii="Calibri" w:hAnsi="Calibri" w:cs="Calibri"/>
                <w:sz w:val="22"/>
                <w:szCs w:val="22"/>
              </w:rPr>
              <w:t>U-53286</w:t>
            </w:r>
          </w:p>
        </w:tc>
        <w:tc>
          <w:tcPr>
            <w:tcW w:w="1710" w:type="dxa"/>
            <w:tcBorders>
              <w:top w:val="single" w:sz="4" w:space="0" w:color="auto"/>
              <w:bottom w:val="single" w:sz="4" w:space="0" w:color="auto"/>
            </w:tcBorders>
          </w:tcPr>
          <w:p w14:paraId="5D12AAC7" w14:textId="77777777" w:rsidR="0074160F" w:rsidRPr="002272D1" w:rsidRDefault="0074160F" w:rsidP="0074160F">
            <w:pPr>
              <w:pStyle w:val="IssueHistory"/>
              <w:jc w:val="center"/>
              <w:rPr>
                <w:rFonts w:ascii="Calibri" w:hAnsi="Calibri" w:cs="Calibri"/>
                <w:sz w:val="22"/>
                <w:szCs w:val="22"/>
              </w:rPr>
            </w:pPr>
            <w:r>
              <w:rPr>
                <w:rFonts w:ascii="Calibri" w:hAnsi="Calibri" w:cs="Calibri"/>
                <w:sz w:val="22"/>
                <w:szCs w:val="22"/>
              </w:rPr>
              <w:t>Est. 04/01/15</w:t>
            </w:r>
          </w:p>
        </w:tc>
        <w:tc>
          <w:tcPr>
            <w:tcW w:w="6750" w:type="dxa"/>
            <w:tcBorders>
              <w:top w:val="single" w:sz="4" w:space="0" w:color="auto"/>
              <w:bottom w:val="single" w:sz="4" w:space="0" w:color="auto"/>
            </w:tcBorders>
          </w:tcPr>
          <w:p w14:paraId="302E8942" w14:textId="77777777" w:rsidR="0074160F" w:rsidRPr="002272D1" w:rsidRDefault="0074160F" w:rsidP="0074160F">
            <w:pPr>
              <w:pStyle w:val="IssueHistory"/>
              <w:rPr>
                <w:rFonts w:ascii="Calibri" w:hAnsi="Calibri" w:cs="Calibri"/>
                <w:sz w:val="22"/>
                <w:szCs w:val="22"/>
              </w:rPr>
            </w:pPr>
            <w:r>
              <w:rPr>
                <w:rFonts w:ascii="Calibri" w:hAnsi="Calibri" w:cs="Calibri"/>
                <w:sz w:val="22"/>
                <w:szCs w:val="22"/>
              </w:rPr>
              <w:t>To add Section 1.7.D to include hazardous zone requirements.</w:t>
            </w:r>
          </w:p>
        </w:tc>
      </w:tr>
      <w:tr w:rsidR="0074160F" w:rsidRPr="002272D1" w14:paraId="74D9217A" w14:textId="77777777" w:rsidTr="0074160F">
        <w:trPr>
          <w:jc w:val="center"/>
        </w:trPr>
        <w:tc>
          <w:tcPr>
            <w:tcW w:w="975" w:type="dxa"/>
            <w:tcBorders>
              <w:top w:val="single" w:sz="4" w:space="0" w:color="auto"/>
              <w:bottom w:val="single" w:sz="4" w:space="0" w:color="auto"/>
            </w:tcBorders>
          </w:tcPr>
          <w:p w14:paraId="3687DBFD"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lastRenderedPageBreak/>
              <w:t>020/</w:t>
            </w:r>
          </w:p>
          <w:p w14:paraId="150F5BAB"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U</w:t>
            </w:r>
            <w:r w:rsidRPr="00003A23">
              <w:rPr>
                <w:rFonts w:asciiTheme="minorHAnsi" w:hAnsiTheme="minorHAnsi" w:cs="Calibri"/>
                <w:sz w:val="22"/>
                <w:szCs w:val="22"/>
              </w:rPr>
              <w:noBreakHyphen/>
              <w:t>54160</w:t>
            </w:r>
          </w:p>
        </w:tc>
        <w:tc>
          <w:tcPr>
            <w:tcW w:w="1710" w:type="dxa"/>
            <w:tcBorders>
              <w:top w:val="single" w:sz="4" w:space="0" w:color="auto"/>
              <w:bottom w:val="single" w:sz="4" w:space="0" w:color="auto"/>
            </w:tcBorders>
          </w:tcPr>
          <w:p w14:paraId="093C7209"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Est. 07/31/15</w:t>
            </w:r>
          </w:p>
        </w:tc>
        <w:tc>
          <w:tcPr>
            <w:tcW w:w="6750" w:type="dxa"/>
            <w:tcBorders>
              <w:top w:val="single" w:sz="4" w:space="0" w:color="auto"/>
              <w:bottom w:val="single" w:sz="4" w:space="0" w:color="auto"/>
            </w:tcBorders>
          </w:tcPr>
          <w:p w14:paraId="6EEF7E9C" w14:textId="77777777" w:rsidR="0074160F" w:rsidRPr="00003A23" w:rsidRDefault="0074160F" w:rsidP="0074160F">
            <w:pPr>
              <w:pStyle w:val="IssueHistory"/>
              <w:keepNext/>
              <w:keepLines/>
              <w:rPr>
                <w:rFonts w:asciiTheme="minorHAnsi" w:hAnsiTheme="minorHAnsi" w:cs="Calibri"/>
                <w:sz w:val="22"/>
                <w:szCs w:val="22"/>
              </w:rPr>
            </w:pPr>
            <w:r w:rsidRPr="00003A23">
              <w:rPr>
                <w:rFonts w:asciiTheme="minorHAnsi" w:hAnsiTheme="minorHAnsi" w:cs="Calibri"/>
                <w:sz w:val="22"/>
                <w:szCs w:val="22"/>
              </w:rPr>
              <w:t xml:space="preserve">Add:  Discussion of use of PX-6109 with references.  Required review/labeling of Asbestos Containing Materials (ACM). Inclusion of Scope of Work (SOW) with Asbestos Abatement Submittals. Use of AHA prior to job briefings. </w:t>
            </w:r>
          </w:p>
        </w:tc>
      </w:tr>
      <w:tr w:rsidR="0074160F" w:rsidRPr="002272D1" w14:paraId="7C5BC8AF" w14:textId="77777777" w:rsidTr="00D06E25">
        <w:trPr>
          <w:jc w:val="center"/>
        </w:trPr>
        <w:tc>
          <w:tcPr>
            <w:tcW w:w="975" w:type="dxa"/>
            <w:tcBorders>
              <w:top w:val="single" w:sz="4" w:space="0" w:color="auto"/>
              <w:bottom w:val="single" w:sz="4" w:space="0" w:color="auto"/>
            </w:tcBorders>
          </w:tcPr>
          <w:p w14:paraId="48E63A6F"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021/</w:t>
            </w:r>
          </w:p>
          <w:p w14:paraId="435C8A91"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U-57210</w:t>
            </w:r>
          </w:p>
        </w:tc>
        <w:tc>
          <w:tcPr>
            <w:tcW w:w="1710" w:type="dxa"/>
            <w:tcBorders>
              <w:top w:val="single" w:sz="4" w:space="0" w:color="auto"/>
              <w:bottom w:val="single" w:sz="4" w:space="0" w:color="auto"/>
            </w:tcBorders>
          </w:tcPr>
          <w:p w14:paraId="503CB923" w14:textId="77777777" w:rsidR="0074160F" w:rsidRPr="00003A23" w:rsidRDefault="0074160F"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8/7/17</w:t>
            </w:r>
          </w:p>
        </w:tc>
        <w:tc>
          <w:tcPr>
            <w:tcW w:w="6750" w:type="dxa"/>
            <w:tcBorders>
              <w:top w:val="single" w:sz="4" w:space="0" w:color="auto"/>
              <w:bottom w:val="single" w:sz="4" w:space="0" w:color="auto"/>
            </w:tcBorders>
          </w:tcPr>
          <w:p w14:paraId="44975319" w14:textId="77777777" w:rsidR="00D06E25" w:rsidRPr="00003A23" w:rsidRDefault="0074160F" w:rsidP="00D06E25">
            <w:pPr>
              <w:pStyle w:val="IssueHistory"/>
              <w:keepNext/>
              <w:keepLines/>
              <w:rPr>
                <w:rFonts w:asciiTheme="minorHAnsi" w:hAnsiTheme="minorHAnsi" w:cs="Calibri"/>
                <w:sz w:val="22"/>
                <w:szCs w:val="22"/>
              </w:rPr>
            </w:pPr>
            <w:r w:rsidRPr="00003A23">
              <w:rPr>
                <w:rFonts w:asciiTheme="minorHAnsi" w:hAnsiTheme="minorHAnsi" w:cs="Calibri"/>
                <w:sz w:val="22"/>
                <w:szCs w:val="22"/>
              </w:rPr>
              <w:t>Adds additional guidance and requirements for protection against silica dust.</w:t>
            </w:r>
          </w:p>
        </w:tc>
      </w:tr>
      <w:tr w:rsidR="00D06E25" w:rsidRPr="002272D1" w14:paraId="57AED6BF" w14:textId="77777777" w:rsidTr="0081383E">
        <w:trPr>
          <w:jc w:val="center"/>
        </w:trPr>
        <w:tc>
          <w:tcPr>
            <w:tcW w:w="975" w:type="dxa"/>
            <w:tcBorders>
              <w:top w:val="single" w:sz="4" w:space="0" w:color="auto"/>
              <w:bottom w:val="single" w:sz="4" w:space="0" w:color="auto"/>
            </w:tcBorders>
          </w:tcPr>
          <w:p w14:paraId="682EE346" w14:textId="77777777" w:rsidR="00D06E25" w:rsidRPr="00003A23" w:rsidRDefault="00E05B2B"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w:t>
            </w:r>
            <w:r w:rsidR="00D06E25" w:rsidRPr="00003A23">
              <w:rPr>
                <w:rFonts w:asciiTheme="minorHAnsi" w:hAnsiTheme="minorHAnsi" w:cs="Calibri"/>
                <w:sz w:val="22"/>
                <w:szCs w:val="22"/>
              </w:rPr>
              <w:t>22</w:t>
            </w:r>
          </w:p>
          <w:p w14:paraId="69D1DE73" w14:textId="77777777" w:rsidR="00E05B2B" w:rsidRPr="00003A23" w:rsidRDefault="00E05B2B" w:rsidP="00770807">
            <w:pPr>
              <w:rPr>
                <w:rFonts w:asciiTheme="minorHAnsi" w:hAnsiTheme="minorHAnsi"/>
              </w:rPr>
            </w:pPr>
            <w:r w:rsidRPr="00003A23">
              <w:rPr>
                <w:rFonts w:asciiTheme="minorHAnsi" w:hAnsiTheme="minorHAnsi"/>
              </w:rPr>
              <w:t>U-</w:t>
            </w:r>
            <w:r w:rsidR="00770807" w:rsidRPr="00003A23">
              <w:rPr>
                <w:rFonts w:asciiTheme="minorHAnsi" w:hAnsiTheme="minorHAnsi"/>
              </w:rPr>
              <w:t>59282</w:t>
            </w:r>
          </w:p>
        </w:tc>
        <w:tc>
          <w:tcPr>
            <w:tcW w:w="1710" w:type="dxa"/>
            <w:tcBorders>
              <w:top w:val="single" w:sz="4" w:space="0" w:color="auto"/>
              <w:bottom w:val="single" w:sz="4" w:space="0" w:color="auto"/>
            </w:tcBorders>
          </w:tcPr>
          <w:p w14:paraId="334FE2CE" w14:textId="77777777" w:rsidR="00D06E25" w:rsidRPr="00003A23" w:rsidRDefault="00D06E25"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04/20/18</w:t>
            </w:r>
          </w:p>
        </w:tc>
        <w:tc>
          <w:tcPr>
            <w:tcW w:w="6750" w:type="dxa"/>
            <w:tcBorders>
              <w:top w:val="single" w:sz="4" w:space="0" w:color="auto"/>
              <w:bottom w:val="single" w:sz="4" w:space="0" w:color="auto"/>
            </w:tcBorders>
          </w:tcPr>
          <w:p w14:paraId="1ABCCA6F" w14:textId="77777777" w:rsidR="00D06E25" w:rsidRPr="00003A23" w:rsidRDefault="00D06E25" w:rsidP="00D06E25">
            <w:pPr>
              <w:pStyle w:val="IssueHistory"/>
              <w:keepNext/>
              <w:keepLines/>
              <w:rPr>
                <w:rFonts w:asciiTheme="minorHAnsi" w:hAnsiTheme="minorHAnsi" w:cs="Calibri"/>
                <w:sz w:val="22"/>
                <w:szCs w:val="22"/>
              </w:rPr>
            </w:pPr>
            <w:r w:rsidRPr="00003A23">
              <w:rPr>
                <w:rFonts w:asciiTheme="minorHAnsi" w:hAnsiTheme="minorHAnsi" w:cs="Calibri"/>
                <w:sz w:val="22"/>
                <w:szCs w:val="22"/>
              </w:rPr>
              <w:t xml:space="preserve">Adds additional safety and meeting requirements related to personnel changes and equipment evaluation prior to use. </w:t>
            </w:r>
          </w:p>
        </w:tc>
      </w:tr>
      <w:tr w:rsidR="0081383E" w:rsidRPr="002272D1" w14:paraId="20669A27" w14:textId="77777777" w:rsidTr="00003A23">
        <w:trPr>
          <w:jc w:val="center"/>
        </w:trPr>
        <w:tc>
          <w:tcPr>
            <w:tcW w:w="975" w:type="dxa"/>
            <w:tcBorders>
              <w:top w:val="single" w:sz="4" w:space="0" w:color="auto"/>
              <w:bottom w:val="single" w:sz="4" w:space="0" w:color="auto"/>
            </w:tcBorders>
          </w:tcPr>
          <w:p w14:paraId="69712FBB" w14:textId="77777777" w:rsidR="0081383E" w:rsidRPr="00003A23" w:rsidRDefault="0081383E"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023/</w:t>
            </w:r>
          </w:p>
          <w:p w14:paraId="36410AAD" w14:textId="77777777" w:rsidR="0081383E" w:rsidRPr="00003A23" w:rsidRDefault="0081383E"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U-59824</w:t>
            </w:r>
          </w:p>
        </w:tc>
        <w:tc>
          <w:tcPr>
            <w:tcW w:w="1710" w:type="dxa"/>
            <w:tcBorders>
              <w:top w:val="single" w:sz="4" w:space="0" w:color="auto"/>
              <w:bottom w:val="single" w:sz="4" w:space="0" w:color="auto"/>
            </w:tcBorders>
          </w:tcPr>
          <w:p w14:paraId="78435E58" w14:textId="77777777" w:rsidR="0081383E" w:rsidRPr="00003A23" w:rsidRDefault="00F82258"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01/03/19</w:t>
            </w:r>
          </w:p>
        </w:tc>
        <w:tc>
          <w:tcPr>
            <w:tcW w:w="6750" w:type="dxa"/>
            <w:tcBorders>
              <w:top w:val="single" w:sz="4" w:space="0" w:color="auto"/>
              <w:bottom w:val="single" w:sz="4" w:space="0" w:color="auto"/>
            </w:tcBorders>
          </w:tcPr>
          <w:p w14:paraId="4B874B75" w14:textId="77777777" w:rsidR="0081383E" w:rsidRPr="00003A23" w:rsidRDefault="0081383E" w:rsidP="00D06E25">
            <w:pPr>
              <w:pStyle w:val="IssueHistory"/>
              <w:keepNext/>
              <w:keepLines/>
              <w:rPr>
                <w:rFonts w:asciiTheme="minorHAnsi" w:hAnsiTheme="minorHAnsi" w:cs="Calibri"/>
                <w:sz w:val="22"/>
                <w:szCs w:val="22"/>
              </w:rPr>
            </w:pPr>
            <w:r w:rsidRPr="00003A23">
              <w:rPr>
                <w:rFonts w:asciiTheme="minorHAnsi" w:hAnsiTheme="minorHAnsi" w:cs="Calibri"/>
                <w:sz w:val="22"/>
                <w:szCs w:val="22"/>
              </w:rPr>
              <w:t xml:space="preserve">Update silica protection requirements. </w:t>
            </w:r>
          </w:p>
        </w:tc>
      </w:tr>
      <w:tr w:rsidR="00003A23" w:rsidRPr="002272D1" w14:paraId="03E03B2A" w14:textId="77777777" w:rsidTr="00944175">
        <w:trPr>
          <w:jc w:val="center"/>
        </w:trPr>
        <w:tc>
          <w:tcPr>
            <w:tcW w:w="975" w:type="dxa"/>
            <w:tcBorders>
              <w:top w:val="single" w:sz="4" w:space="0" w:color="auto"/>
              <w:bottom w:val="single" w:sz="4" w:space="0" w:color="auto"/>
            </w:tcBorders>
          </w:tcPr>
          <w:p w14:paraId="1B348B0F" w14:textId="77777777" w:rsidR="00003A23" w:rsidRPr="00003A23" w:rsidRDefault="00003A23" w:rsidP="0074160F">
            <w:pPr>
              <w:pStyle w:val="IssueHistory"/>
              <w:keepNext/>
              <w:keepLines/>
              <w:jc w:val="center"/>
              <w:rPr>
                <w:rFonts w:asciiTheme="minorHAnsi" w:hAnsiTheme="minorHAnsi" w:cs="Calibri"/>
                <w:sz w:val="22"/>
                <w:szCs w:val="22"/>
              </w:rPr>
            </w:pPr>
            <w:r w:rsidRPr="00003A23">
              <w:rPr>
                <w:rFonts w:asciiTheme="minorHAnsi" w:hAnsiTheme="minorHAnsi" w:cs="Calibri"/>
                <w:sz w:val="22"/>
                <w:szCs w:val="22"/>
              </w:rPr>
              <w:t>024/</w:t>
            </w:r>
          </w:p>
          <w:p w14:paraId="49C77D77" w14:textId="77777777" w:rsidR="00003A23" w:rsidRPr="00003A23" w:rsidRDefault="00003A23" w:rsidP="00003A23">
            <w:pPr>
              <w:rPr>
                <w:rFonts w:asciiTheme="minorHAnsi" w:hAnsiTheme="minorHAnsi"/>
              </w:rPr>
            </w:pPr>
            <w:r w:rsidRPr="00003A23">
              <w:rPr>
                <w:rFonts w:asciiTheme="minorHAnsi" w:hAnsiTheme="minorHAnsi"/>
              </w:rPr>
              <w:t>U-60369</w:t>
            </w:r>
          </w:p>
        </w:tc>
        <w:tc>
          <w:tcPr>
            <w:tcW w:w="1710" w:type="dxa"/>
            <w:tcBorders>
              <w:top w:val="single" w:sz="4" w:space="0" w:color="auto"/>
              <w:bottom w:val="single" w:sz="4" w:space="0" w:color="auto"/>
            </w:tcBorders>
          </w:tcPr>
          <w:p w14:paraId="05250EDB" w14:textId="77777777" w:rsidR="00003A23" w:rsidRPr="00003A23" w:rsidRDefault="00CF4B60" w:rsidP="0074160F">
            <w:pPr>
              <w:pStyle w:val="IssueHistory"/>
              <w:keepNext/>
              <w:keepLines/>
              <w:jc w:val="center"/>
              <w:rPr>
                <w:rFonts w:asciiTheme="minorHAnsi" w:hAnsiTheme="minorHAnsi" w:cs="Calibri"/>
                <w:sz w:val="22"/>
                <w:szCs w:val="22"/>
              </w:rPr>
            </w:pPr>
            <w:r>
              <w:rPr>
                <w:rFonts w:asciiTheme="minorHAnsi" w:hAnsiTheme="minorHAnsi" w:cs="Calibri"/>
                <w:sz w:val="22"/>
                <w:szCs w:val="22"/>
              </w:rPr>
              <w:t>05/13/19</w:t>
            </w:r>
          </w:p>
        </w:tc>
        <w:tc>
          <w:tcPr>
            <w:tcW w:w="6750" w:type="dxa"/>
            <w:tcBorders>
              <w:top w:val="single" w:sz="4" w:space="0" w:color="auto"/>
              <w:bottom w:val="single" w:sz="4" w:space="0" w:color="auto"/>
            </w:tcBorders>
          </w:tcPr>
          <w:p w14:paraId="79B7AC1D" w14:textId="77777777" w:rsidR="00003A23" w:rsidRPr="00FD730E" w:rsidRDefault="00003A23" w:rsidP="00D06E25">
            <w:pPr>
              <w:pStyle w:val="IssueHistory"/>
              <w:keepNext/>
              <w:keepLines/>
              <w:rPr>
                <w:rFonts w:asciiTheme="minorHAnsi" w:hAnsiTheme="minorHAnsi" w:cstheme="minorHAnsi"/>
                <w:sz w:val="22"/>
                <w:szCs w:val="22"/>
              </w:rPr>
            </w:pPr>
            <w:r w:rsidRPr="00FD730E">
              <w:rPr>
                <w:rFonts w:asciiTheme="minorHAnsi" w:hAnsiTheme="minorHAnsi" w:cstheme="minorHAnsi"/>
                <w:sz w:val="22"/>
                <w:szCs w:val="22"/>
              </w:rPr>
              <w:t xml:space="preserve">Sections 1.47 -1.49 to provide guidance and/or direction to contractors for use of electronic filing of initial and subsequent notifications with </w:t>
            </w:r>
            <w:r w:rsidR="0045776D">
              <w:rPr>
                <w:rFonts w:asciiTheme="minorHAnsi" w:hAnsiTheme="minorHAnsi" w:cstheme="minorHAnsi"/>
                <w:sz w:val="22"/>
                <w:szCs w:val="22"/>
              </w:rPr>
              <w:t>DSHS</w:t>
            </w:r>
            <w:r w:rsidRPr="00FD730E">
              <w:rPr>
                <w:rFonts w:asciiTheme="minorHAnsi" w:hAnsiTheme="minorHAnsi" w:cstheme="minorHAnsi"/>
                <w:sz w:val="22"/>
                <w:szCs w:val="22"/>
              </w:rPr>
              <w:t xml:space="preserve"> when asbestos abatement or building demolition is being doing; and for subsequent payment of related fees.  As the building owner (DOE) is responsible for ALL compliance, assurance is needed.</w:t>
            </w:r>
          </w:p>
          <w:p w14:paraId="1652DC75" w14:textId="77777777" w:rsidR="00FD730E" w:rsidRPr="00FD730E" w:rsidRDefault="00FD730E" w:rsidP="00FD730E">
            <w:r w:rsidRPr="00FD730E">
              <w:rPr>
                <w:rFonts w:asciiTheme="minorHAnsi" w:hAnsiTheme="minorHAnsi" w:cstheme="minorHAnsi"/>
              </w:rPr>
              <w:t>Add safety requirements for “Hot Tap” operations and updates to existing specifications as needed.</w:t>
            </w:r>
          </w:p>
        </w:tc>
      </w:tr>
      <w:tr w:rsidR="00944175" w:rsidRPr="002272D1" w14:paraId="20224E15" w14:textId="77777777" w:rsidTr="00F54096">
        <w:trPr>
          <w:jc w:val="center"/>
        </w:trPr>
        <w:tc>
          <w:tcPr>
            <w:tcW w:w="975" w:type="dxa"/>
            <w:tcBorders>
              <w:top w:val="single" w:sz="4" w:space="0" w:color="auto"/>
              <w:bottom w:val="single" w:sz="4" w:space="0" w:color="auto"/>
            </w:tcBorders>
          </w:tcPr>
          <w:p w14:paraId="4C4A78BF" w14:textId="77777777" w:rsidR="00944175" w:rsidRPr="00003A23" w:rsidRDefault="002249FB" w:rsidP="0074160F">
            <w:pPr>
              <w:pStyle w:val="IssueHistory"/>
              <w:keepNext/>
              <w:keepLines/>
              <w:jc w:val="center"/>
              <w:rPr>
                <w:rFonts w:asciiTheme="minorHAnsi" w:hAnsiTheme="minorHAnsi" w:cs="Calibri"/>
                <w:sz w:val="22"/>
                <w:szCs w:val="22"/>
              </w:rPr>
            </w:pPr>
            <w:r>
              <w:rPr>
                <w:rFonts w:asciiTheme="minorHAnsi" w:hAnsiTheme="minorHAnsi" w:cs="Calibri"/>
                <w:sz w:val="22"/>
                <w:szCs w:val="22"/>
              </w:rPr>
              <w:t>025/</w:t>
            </w:r>
            <w:r w:rsidR="00E8779B">
              <w:rPr>
                <w:rFonts w:asciiTheme="minorHAnsi" w:hAnsiTheme="minorHAnsi" w:cs="Calibri"/>
                <w:sz w:val="22"/>
                <w:szCs w:val="22"/>
              </w:rPr>
              <w:t>U-001633</w:t>
            </w:r>
          </w:p>
        </w:tc>
        <w:tc>
          <w:tcPr>
            <w:tcW w:w="1710" w:type="dxa"/>
            <w:tcBorders>
              <w:top w:val="single" w:sz="4" w:space="0" w:color="auto"/>
              <w:bottom w:val="single" w:sz="4" w:space="0" w:color="auto"/>
            </w:tcBorders>
          </w:tcPr>
          <w:p w14:paraId="600723F5" w14:textId="77777777" w:rsidR="00944175" w:rsidRDefault="00F154E0" w:rsidP="0074160F">
            <w:pPr>
              <w:pStyle w:val="IssueHistory"/>
              <w:keepNext/>
              <w:keepLines/>
              <w:jc w:val="center"/>
              <w:rPr>
                <w:rFonts w:asciiTheme="minorHAnsi" w:hAnsiTheme="minorHAnsi" w:cs="Calibri"/>
                <w:sz w:val="22"/>
                <w:szCs w:val="22"/>
              </w:rPr>
            </w:pPr>
            <w:r>
              <w:rPr>
                <w:rFonts w:asciiTheme="minorHAnsi" w:hAnsiTheme="minorHAnsi" w:cs="Calibri"/>
                <w:sz w:val="22"/>
                <w:szCs w:val="22"/>
              </w:rPr>
              <w:t>0</w:t>
            </w:r>
            <w:r w:rsidR="002249FB">
              <w:rPr>
                <w:rFonts w:asciiTheme="minorHAnsi" w:hAnsiTheme="minorHAnsi" w:cs="Calibri"/>
                <w:sz w:val="22"/>
                <w:szCs w:val="22"/>
              </w:rPr>
              <w:t>4/30/20</w:t>
            </w:r>
          </w:p>
        </w:tc>
        <w:tc>
          <w:tcPr>
            <w:tcW w:w="6750" w:type="dxa"/>
            <w:tcBorders>
              <w:top w:val="single" w:sz="4" w:space="0" w:color="auto"/>
              <w:bottom w:val="single" w:sz="4" w:space="0" w:color="auto"/>
            </w:tcBorders>
          </w:tcPr>
          <w:p w14:paraId="0CFB4F6A" w14:textId="77777777" w:rsidR="00944175" w:rsidRPr="00FD730E" w:rsidRDefault="00944175" w:rsidP="00D06E25">
            <w:pPr>
              <w:pStyle w:val="IssueHistory"/>
              <w:keepNext/>
              <w:keepLines/>
              <w:rPr>
                <w:rFonts w:asciiTheme="minorHAnsi" w:hAnsiTheme="minorHAnsi" w:cstheme="minorHAnsi"/>
                <w:sz w:val="22"/>
                <w:szCs w:val="22"/>
              </w:rPr>
            </w:pPr>
            <w:r>
              <w:rPr>
                <w:rFonts w:asciiTheme="minorHAnsi" w:hAnsiTheme="minorHAnsi" w:cstheme="minorHAnsi"/>
                <w:sz w:val="22"/>
                <w:szCs w:val="22"/>
              </w:rPr>
              <w:t xml:space="preserve">Section 1.39 was updated to include additional Explosive Safety Requirements.  </w:t>
            </w:r>
          </w:p>
        </w:tc>
      </w:tr>
      <w:tr w:rsidR="00F54096" w:rsidRPr="002272D1" w14:paraId="27E87D87" w14:textId="77777777" w:rsidTr="001E3F43">
        <w:trPr>
          <w:jc w:val="center"/>
        </w:trPr>
        <w:tc>
          <w:tcPr>
            <w:tcW w:w="975" w:type="dxa"/>
            <w:tcBorders>
              <w:top w:val="single" w:sz="4" w:space="0" w:color="auto"/>
              <w:bottom w:val="single" w:sz="4" w:space="0" w:color="auto"/>
            </w:tcBorders>
          </w:tcPr>
          <w:p w14:paraId="5F1A346C" w14:textId="77777777" w:rsidR="00F54096" w:rsidRDefault="00BF62DF" w:rsidP="0074160F">
            <w:pPr>
              <w:pStyle w:val="IssueHistory"/>
              <w:keepNext/>
              <w:keepLines/>
              <w:jc w:val="center"/>
              <w:rPr>
                <w:rFonts w:asciiTheme="minorHAnsi" w:hAnsiTheme="minorHAnsi" w:cs="Calibri"/>
                <w:sz w:val="22"/>
                <w:szCs w:val="22"/>
              </w:rPr>
            </w:pPr>
            <w:r>
              <w:rPr>
                <w:rFonts w:asciiTheme="minorHAnsi" w:hAnsiTheme="minorHAnsi" w:cs="Calibri"/>
                <w:sz w:val="22"/>
                <w:szCs w:val="22"/>
              </w:rPr>
              <w:t>026/U-</w:t>
            </w:r>
            <w:r w:rsidR="00033174">
              <w:rPr>
                <w:rFonts w:asciiTheme="minorHAnsi" w:hAnsiTheme="minorHAnsi" w:cs="Calibri"/>
                <w:sz w:val="22"/>
                <w:szCs w:val="22"/>
              </w:rPr>
              <w:t>003373</w:t>
            </w:r>
          </w:p>
        </w:tc>
        <w:tc>
          <w:tcPr>
            <w:tcW w:w="1710" w:type="dxa"/>
            <w:tcBorders>
              <w:top w:val="single" w:sz="4" w:space="0" w:color="auto"/>
              <w:bottom w:val="single" w:sz="4" w:space="0" w:color="auto"/>
            </w:tcBorders>
          </w:tcPr>
          <w:p w14:paraId="0B5A074D" w14:textId="77777777" w:rsidR="00F54096" w:rsidRDefault="008A3432" w:rsidP="00CA4DBC">
            <w:pPr>
              <w:pStyle w:val="IssueHistory"/>
              <w:keepNext/>
              <w:keepLines/>
              <w:jc w:val="center"/>
              <w:rPr>
                <w:rFonts w:asciiTheme="minorHAnsi" w:hAnsiTheme="minorHAnsi" w:cs="Calibri"/>
                <w:sz w:val="22"/>
                <w:szCs w:val="22"/>
              </w:rPr>
            </w:pPr>
            <w:r>
              <w:rPr>
                <w:rFonts w:asciiTheme="minorHAnsi" w:hAnsiTheme="minorHAnsi" w:cs="Calibri"/>
                <w:sz w:val="22"/>
                <w:szCs w:val="22"/>
              </w:rPr>
              <w:t>02/25/21</w:t>
            </w:r>
          </w:p>
        </w:tc>
        <w:tc>
          <w:tcPr>
            <w:tcW w:w="6750" w:type="dxa"/>
            <w:tcBorders>
              <w:top w:val="single" w:sz="4" w:space="0" w:color="auto"/>
              <w:bottom w:val="single" w:sz="4" w:space="0" w:color="auto"/>
            </w:tcBorders>
          </w:tcPr>
          <w:p w14:paraId="17D6D650" w14:textId="77777777" w:rsidR="00F54096" w:rsidRDefault="009B0165" w:rsidP="009B0165">
            <w:pPr>
              <w:pStyle w:val="IssueHistory"/>
              <w:keepNext/>
              <w:keepLines/>
              <w:rPr>
                <w:rFonts w:asciiTheme="minorHAnsi" w:hAnsiTheme="minorHAnsi" w:cstheme="minorHAnsi"/>
                <w:sz w:val="22"/>
                <w:szCs w:val="22"/>
              </w:rPr>
            </w:pPr>
            <w:r>
              <w:rPr>
                <w:rFonts w:asciiTheme="minorHAnsi" w:hAnsiTheme="minorHAnsi" w:cstheme="minorHAnsi"/>
                <w:sz w:val="22"/>
                <w:szCs w:val="22"/>
              </w:rPr>
              <w:t xml:space="preserve">Section 1.36 was updated to change the fire watch requirement from 30 minutes to 60 minutes. </w:t>
            </w:r>
            <w:r w:rsidR="00F54096">
              <w:rPr>
                <w:rFonts w:asciiTheme="minorHAnsi" w:hAnsiTheme="minorHAnsi" w:cstheme="minorHAnsi"/>
                <w:sz w:val="22"/>
                <w:szCs w:val="22"/>
              </w:rPr>
              <w:t>Section</w:t>
            </w:r>
            <w:r w:rsidR="00BF62DF">
              <w:rPr>
                <w:rFonts w:asciiTheme="minorHAnsi" w:hAnsiTheme="minorHAnsi" w:cstheme="minorHAnsi"/>
                <w:sz w:val="22"/>
                <w:szCs w:val="22"/>
              </w:rPr>
              <w:t>s</w:t>
            </w:r>
            <w:r w:rsidR="00F54096">
              <w:rPr>
                <w:rFonts w:asciiTheme="minorHAnsi" w:hAnsiTheme="minorHAnsi" w:cstheme="minorHAnsi"/>
                <w:sz w:val="22"/>
                <w:szCs w:val="22"/>
              </w:rPr>
              <w:t xml:space="preserve"> </w:t>
            </w:r>
            <w:r w:rsidR="00BF62DF">
              <w:rPr>
                <w:rFonts w:asciiTheme="minorHAnsi" w:hAnsiTheme="minorHAnsi" w:cstheme="minorHAnsi"/>
                <w:sz w:val="22"/>
                <w:szCs w:val="22"/>
              </w:rPr>
              <w:t>1.53 and 1.55 were updated to provide additional clarification of requirements for lead abatement and crystalline silica.  Section 1.56 was added to define the requirements for mercury abatement.</w:t>
            </w:r>
            <w:r w:rsidR="00F54096">
              <w:rPr>
                <w:rFonts w:asciiTheme="minorHAnsi" w:hAnsiTheme="minorHAnsi" w:cstheme="minorHAnsi"/>
                <w:sz w:val="22"/>
                <w:szCs w:val="22"/>
              </w:rPr>
              <w:t xml:space="preserve"> </w:t>
            </w:r>
          </w:p>
        </w:tc>
      </w:tr>
      <w:tr w:rsidR="001E3F43" w:rsidRPr="002272D1" w14:paraId="6D785529" w14:textId="77777777" w:rsidTr="0074160F">
        <w:trPr>
          <w:jc w:val="center"/>
        </w:trPr>
        <w:tc>
          <w:tcPr>
            <w:tcW w:w="975" w:type="dxa"/>
            <w:tcBorders>
              <w:top w:val="single" w:sz="4" w:space="0" w:color="auto"/>
              <w:bottom w:val="double" w:sz="4" w:space="0" w:color="auto"/>
            </w:tcBorders>
          </w:tcPr>
          <w:p w14:paraId="1D245BF1" w14:textId="77777777" w:rsidR="001E3F43" w:rsidRDefault="001E3F43" w:rsidP="0074160F">
            <w:pPr>
              <w:pStyle w:val="IssueHistory"/>
              <w:keepNext/>
              <w:keepLines/>
              <w:jc w:val="center"/>
              <w:rPr>
                <w:rFonts w:asciiTheme="minorHAnsi" w:hAnsiTheme="minorHAnsi" w:cs="Calibri"/>
                <w:sz w:val="22"/>
                <w:szCs w:val="22"/>
              </w:rPr>
            </w:pPr>
            <w:r>
              <w:rPr>
                <w:rFonts w:asciiTheme="minorHAnsi" w:hAnsiTheme="minorHAnsi" w:cs="Calibri"/>
                <w:sz w:val="22"/>
                <w:szCs w:val="22"/>
              </w:rPr>
              <w:t>027/U-</w:t>
            </w:r>
            <w:r w:rsidR="005C6664">
              <w:rPr>
                <w:rFonts w:asciiTheme="minorHAnsi" w:hAnsiTheme="minorHAnsi" w:cs="Calibri"/>
                <w:sz w:val="22"/>
                <w:szCs w:val="22"/>
              </w:rPr>
              <w:t>004748</w:t>
            </w:r>
          </w:p>
        </w:tc>
        <w:tc>
          <w:tcPr>
            <w:tcW w:w="1710" w:type="dxa"/>
            <w:tcBorders>
              <w:top w:val="single" w:sz="4" w:space="0" w:color="auto"/>
              <w:bottom w:val="double" w:sz="4" w:space="0" w:color="auto"/>
            </w:tcBorders>
          </w:tcPr>
          <w:p w14:paraId="16E7F35C" w14:textId="4087E019" w:rsidR="001E3F43" w:rsidRDefault="005C0824" w:rsidP="00CA4DBC">
            <w:pPr>
              <w:pStyle w:val="IssueHistory"/>
              <w:keepNext/>
              <w:keepLines/>
              <w:jc w:val="center"/>
              <w:rPr>
                <w:rFonts w:asciiTheme="minorHAnsi" w:hAnsiTheme="minorHAnsi" w:cs="Calibri"/>
                <w:sz w:val="22"/>
                <w:szCs w:val="22"/>
              </w:rPr>
            </w:pPr>
            <w:r>
              <w:rPr>
                <w:rFonts w:asciiTheme="minorHAnsi" w:hAnsiTheme="minorHAnsi" w:cs="Calibri"/>
                <w:sz w:val="22"/>
                <w:szCs w:val="22"/>
              </w:rPr>
              <w:t>10/01</w:t>
            </w:r>
            <w:r w:rsidR="001E3F43">
              <w:rPr>
                <w:rFonts w:asciiTheme="minorHAnsi" w:hAnsiTheme="minorHAnsi" w:cs="Calibri"/>
                <w:sz w:val="22"/>
                <w:szCs w:val="22"/>
              </w:rPr>
              <w:t>/21</w:t>
            </w:r>
          </w:p>
        </w:tc>
        <w:tc>
          <w:tcPr>
            <w:tcW w:w="6750" w:type="dxa"/>
            <w:tcBorders>
              <w:top w:val="single" w:sz="4" w:space="0" w:color="auto"/>
              <w:bottom w:val="double" w:sz="4" w:space="0" w:color="auto"/>
            </w:tcBorders>
          </w:tcPr>
          <w:p w14:paraId="5B6FDCD9" w14:textId="77777777" w:rsidR="001E3F43" w:rsidRDefault="00C55EFA" w:rsidP="00A33C2D">
            <w:pPr>
              <w:pStyle w:val="IssueHistory"/>
              <w:keepNext/>
              <w:keepLines/>
              <w:rPr>
                <w:rFonts w:asciiTheme="minorHAnsi" w:hAnsiTheme="minorHAnsi" w:cstheme="minorHAnsi"/>
                <w:sz w:val="22"/>
                <w:szCs w:val="22"/>
              </w:rPr>
            </w:pPr>
            <w:r>
              <w:rPr>
                <w:rFonts w:asciiTheme="minorHAnsi" w:hAnsiTheme="minorHAnsi" w:cstheme="minorHAnsi"/>
                <w:sz w:val="22"/>
                <w:szCs w:val="22"/>
              </w:rPr>
              <w:t xml:space="preserve">Section 1.18 was updated to add requirements for inspections for portable electric devices. Section 1.24 was updated to reflect changes to requirements for drill stops. </w:t>
            </w:r>
            <w:r w:rsidR="00C670B1">
              <w:rPr>
                <w:rFonts w:asciiTheme="minorHAnsi" w:hAnsiTheme="minorHAnsi" w:cstheme="minorHAnsi"/>
                <w:sz w:val="22"/>
                <w:szCs w:val="22"/>
              </w:rPr>
              <w:t xml:space="preserve">Section 1.25 was updated to reflect changes to requirements for PPE for hydro-vac excavations. </w:t>
            </w:r>
            <w:r>
              <w:rPr>
                <w:rFonts w:asciiTheme="minorHAnsi" w:hAnsiTheme="minorHAnsi" w:cstheme="minorHAnsi"/>
                <w:sz w:val="22"/>
                <w:szCs w:val="22"/>
              </w:rPr>
              <w:t>Section 1.</w:t>
            </w:r>
            <w:r w:rsidR="00C670B1">
              <w:rPr>
                <w:rFonts w:asciiTheme="minorHAnsi" w:hAnsiTheme="minorHAnsi" w:cstheme="minorHAnsi"/>
                <w:sz w:val="22"/>
                <w:szCs w:val="22"/>
              </w:rPr>
              <w:t xml:space="preserve">30 was updated to clarify requirements for authorization for Lift Plans and add requirements for use and inspection of rigging accessories and slings.  </w:t>
            </w:r>
            <w:r>
              <w:rPr>
                <w:rFonts w:asciiTheme="minorHAnsi" w:hAnsiTheme="minorHAnsi" w:cstheme="minorHAnsi"/>
                <w:sz w:val="22"/>
                <w:szCs w:val="22"/>
              </w:rPr>
              <w:t xml:space="preserve"> </w:t>
            </w:r>
            <w:r w:rsidR="005A7247">
              <w:rPr>
                <w:rFonts w:asciiTheme="minorHAnsi" w:hAnsiTheme="minorHAnsi" w:cstheme="minorHAnsi"/>
                <w:sz w:val="22"/>
                <w:szCs w:val="22"/>
              </w:rPr>
              <w:t xml:space="preserve">Sections 1.35 and 1.47 were updated to reflect changes to requirements for notifications to </w:t>
            </w:r>
            <w:r w:rsidR="005A7247" w:rsidRPr="005A7247">
              <w:rPr>
                <w:rFonts w:ascii="Calibri" w:hAnsi="Calibri" w:cs="Calibri"/>
                <w:color w:val="000000"/>
                <w:sz w:val="22"/>
                <w:szCs w:val="22"/>
              </w:rPr>
              <w:t>Department of State Health Services</w:t>
            </w:r>
            <w:r w:rsidR="005A7247">
              <w:rPr>
                <w:rFonts w:ascii="Calibri" w:hAnsi="Calibri" w:cs="Calibri"/>
                <w:color w:val="000000"/>
                <w:sz w:val="22"/>
                <w:szCs w:val="22"/>
              </w:rPr>
              <w:t xml:space="preserve"> for asbestos abatement and demolition activities</w:t>
            </w:r>
            <w:r w:rsidR="005A7247" w:rsidRPr="005A7247">
              <w:rPr>
                <w:rFonts w:asciiTheme="minorHAnsi" w:hAnsiTheme="minorHAnsi" w:cstheme="minorHAnsi"/>
                <w:sz w:val="22"/>
                <w:szCs w:val="22"/>
              </w:rPr>
              <w:t>.</w:t>
            </w:r>
            <w:r w:rsidR="005A7247">
              <w:rPr>
                <w:rFonts w:asciiTheme="minorHAnsi" w:hAnsiTheme="minorHAnsi" w:cstheme="minorHAnsi"/>
                <w:sz w:val="22"/>
                <w:szCs w:val="22"/>
              </w:rPr>
              <w:t xml:space="preserve"> </w:t>
            </w:r>
            <w:r w:rsidR="00DE1971">
              <w:rPr>
                <w:rFonts w:asciiTheme="minorHAnsi" w:hAnsiTheme="minorHAnsi" w:cstheme="minorHAnsi"/>
                <w:sz w:val="22"/>
                <w:szCs w:val="22"/>
              </w:rPr>
              <w:t xml:space="preserve">Section 1.36 was updated to reflect changes to requirements for </w:t>
            </w:r>
            <w:r w:rsidR="005A7247">
              <w:rPr>
                <w:rFonts w:asciiTheme="minorHAnsi" w:hAnsiTheme="minorHAnsi" w:cstheme="minorHAnsi"/>
                <w:sz w:val="22"/>
                <w:szCs w:val="22"/>
              </w:rPr>
              <w:t>spacing around fire hydrants</w:t>
            </w:r>
            <w:r w:rsidR="00726781">
              <w:rPr>
                <w:rFonts w:asciiTheme="minorHAnsi" w:hAnsiTheme="minorHAnsi" w:cstheme="minorHAnsi"/>
                <w:sz w:val="22"/>
                <w:szCs w:val="22"/>
              </w:rPr>
              <w:t xml:space="preserve"> and storage containers</w:t>
            </w:r>
            <w:r w:rsidR="005A7247">
              <w:rPr>
                <w:rFonts w:asciiTheme="minorHAnsi" w:hAnsiTheme="minorHAnsi" w:cstheme="minorHAnsi"/>
                <w:sz w:val="22"/>
                <w:szCs w:val="22"/>
              </w:rPr>
              <w:t>.</w:t>
            </w:r>
            <w:r w:rsidR="00C670B1">
              <w:rPr>
                <w:rFonts w:asciiTheme="minorHAnsi" w:hAnsiTheme="minorHAnsi" w:cstheme="minorHAnsi"/>
                <w:sz w:val="22"/>
                <w:szCs w:val="22"/>
              </w:rPr>
              <w:t xml:space="preserve"> </w:t>
            </w:r>
            <w:r w:rsidR="00A33C2D">
              <w:rPr>
                <w:rFonts w:asciiTheme="minorHAnsi" w:hAnsiTheme="minorHAnsi" w:cstheme="minorHAnsi"/>
                <w:sz w:val="22"/>
                <w:szCs w:val="22"/>
              </w:rPr>
              <w:t>Sections with references</w:t>
            </w:r>
            <w:r w:rsidR="00C670B1">
              <w:rPr>
                <w:rFonts w:asciiTheme="minorHAnsi" w:hAnsiTheme="minorHAnsi" w:cstheme="minorHAnsi"/>
                <w:sz w:val="22"/>
                <w:szCs w:val="22"/>
              </w:rPr>
              <w:t xml:space="preserve"> to DOE-STD-1090 were updated to </w:t>
            </w:r>
            <w:r w:rsidR="00A33C2D">
              <w:rPr>
                <w:rFonts w:asciiTheme="minorHAnsi" w:hAnsiTheme="minorHAnsi" w:cstheme="minorHAnsi"/>
                <w:sz w:val="22"/>
                <w:szCs w:val="22"/>
              </w:rPr>
              <w:t>reflect current version of the standard.</w:t>
            </w:r>
            <w:r w:rsidR="00C670B1">
              <w:rPr>
                <w:rFonts w:asciiTheme="minorHAnsi" w:hAnsiTheme="minorHAnsi" w:cstheme="minorHAnsi"/>
                <w:sz w:val="22"/>
                <w:szCs w:val="22"/>
              </w:rPr>
              <w:t xml:space="preserve"> </w:t>
            </w:r>
          </w:p>
        </w:tc>
      </w:tr>
    </w:tbl>
    <w:p w14:paraId="3C67E80D" w14:textId="77777777" w:rsidR="0074160F" w:rsidRDefault="0074160F" w:rsidP="003F4F55">
      <w:pPr>
        <w:pStyle w:val="SCT"/>
        <w:widowControl/>
        <w:tabs>
          <w:tab w:val="left" w:pos="360"/>
        </w:tabs>
        <w:rPr>
          <w:rFonts w:ascii="Calibri" w:hAnsi="Calibri" w:cs="Calibri"/>
          <w:bCs w:val="0"/>
          <w:sz w:val="24"/>
        </w:rPr>
      </w:pPr>
    </w:p>
    <w:p w14:paraId="5D62AD16" w14:textId="77777777" w:rsidR="001D3F13" w:rsidRPr="00EB3410" w:rsidRDefault="0074160F" w:rsidP="00370B58">
      <w:pPr>
        <w:pStyle w:val="SCT"/>
        <w:widowControl/>
        <w:tabs>
          <w:tab w:val="left" w:pos="360"/>
        </w:tabs>
        <w:jc w:val="center"/>
        <w:rPr>
          <w:rFonts w:ascii="Calibri" w:hAnsi="Calibri" w:cs="Calibri"/>
          <w:bCs w:val="0"/>
          <w:caps/>
          <w:sz w:val="24"/>
        </w:rPr>
      </w:pPr>
      <w:r w:rsidRPr="00EB3410">
        <w:rPr>
          <w:rFonts w:ascii="Calibri" w:hAnsi="Calibri" w:cs="Calibri"/>
          <w:bCs w:val="0"/>
          <w:sz w:val="24"/>
        </w:rPr>
        <w:lastRenderedPageBreak/>
        <w:t>TABLE OF CONTENTS</w:t>
      </w:r>
    </w:p>
    <w:p w14:paraId="2D9714B6" w14:textId="1EEED155" w:rsidR="00A33C2D" w:rsidRDefault="008379FF">
      <w:pPr>
        <w:pStyle w:val="TOC1"/>
        <w:tabs>
          <w:tab w:val="left" w:pos="440"/>
          <w:tab w:val="right" w:leader="dot" w:pos="9350"/>
        </w:tabs>
        <w:rPr>
          <w:rFonts w:asciiTheme="minorHAnsi" w:eastAsiaTheme="minorEastAsia" w:hAnsiTheme="minorHAnsi" w:cstheme="minorBidi"/>
          <w:b w:val="0"/>
          <w:bCs w:val="0"/>
          <w:caps w:val="0"/>
          <w:noProof/>
          <w:sz w:val="22"/>
          <w:szCs w:val="22"/>
        </w:rPr>
      </w:pPr>
      <w:r w:rsidRPr="002272D1">
        <w:rPr>
          <w:caps w:val="0"/>
        </w:rPr>
        <w:fldChar w:fldCharType="begin"/>
      </w:r>
      <w:r w:rsidRPr="002272D1">
        <w:rPr>
          <w:caps w:val="0"/>
        </w:rPr>
        <w:instrText xml:space="preserve"> TOC \t "Header1,1,Header2,1,Header3,2" </w:instrText>
      </w:r>
      <w:r w:rsidRPr="002272D1">
        <w:rPr>
          <w:caps w:val="0"/>
        </w:rPr>
        <w:fldChar w:fldCharType="separate"/>
      </w:r>
      <w:r w:rsidR="00A33C2D">
        <w:rPr>
          <w:noProof/>
        </w:rPr>
        <w:t>1.</w:t>
      </w:r>
      <w:r w:rsidR="00A33C2D">
        <w:rPr>
          <w:rFonts w:asciiTheme="minorHAnsi" w:eastAsiaTheme="minorEastAsia" w:hAnsiTheme="minorHAnsi" w:cstheme="minorBidi"/>
          <w:b w:val="0"/>
          <w:bCs w:val="0"/>
          <w:caps w:val="0"/>
          <w:noProof/>
          <w:sz w:val="22"/>
          <w:szCs w:val="22"/>
        </w:rPr>
        <w:tab/>
      </w:r>
      <w:r w:rsidR="00A33C2D">
        <w:rPr>
          <w:noProof/>
        </w:rPr>
        <w:t>PART 1 – GENERAL</w:t>
      </w:r>
      <w:r w:rsidR="00A33C2D">
        <w:rPr>
          <w:noProof/>
        </w:rPr>
        <w:tab/>
      </w:r>
      <w:r w:rsidR="00A33C2D">
        <w:rPr>
          <w:noProof/>
        </w:rPr>
        <w:fldChar w:fldCharType="begin"/>
      </w:r>
      <w:r w:rsidR="00A33C2D">
        <w:rPr>
          <w:noProof/>
        </w:rPr>
        <w:instrText xml:space="preserve"> PAGEREF _Toc78959941 \h </w:instrText>
      </w:r>
      <w:r w:rsidR="00A33C2D">
        <w:rPr>
          <w:noProof/>
        </w:rPr>
      </w:r>
      <w:r w:rsidR="00A33C2D">
        <w:rPr>
          <w:noProof/>
        </w:rPr>
        <w:fldChar w:fldCharType="separate"/>
      </w:r>
      <w:r w:rsidR="00146B92">
        <w:rPr>
          <w:noProof/>
        </w:rPr>
        <w:t>8</w:t>
      </w:r>
      <w:r w:rsidR="00A33C2D">
        <w:rPr>
          <w:noProof/>
        </w:rPr>
        <w:fldChar w:fldCharType="end"/>
      </w:r>
    </w:p>
    <w:p w14:paraId="18025D4A" w14:textId="441D4E57"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w:t>
      </w:r>
      <w:r>
        <w:rPr>
          <w:rFonts w:asciiTheme="minorHAnsi" w:eastAsiaTheme="minorEastAsia" w:hAnsiTheme="minorHAnsi" w:cstheme="minorBidi"/>
          <w:b w:val="0"/>
          <w:bCs w:val="0"/>
          <w:caps w:val="0"/>
          <w:noProof/>
          <w:sz w:val="22"/>
          <w:szCs w:val="22"/>
        </w:rPr>
        <w:tab/>
      </w:r>
      <w:r>
        <w:rPr>
          <w:noProof/>
        </w:rPr>
        <w:t>Safety and Health Program</w:t>
      </w:r>
      <w:r>
        <w:rPr>
          <w:noProof/>
        </w:rPr>
        <w:tab/>
      </w:r>
      <w:r>
        <w:rPr>
          <w:noProof/>
        </w:rPr>
        <w:fldChar w:fldCharType="begin"/>
      </w:r>
      <w:r>
        <w:rPr>
          <w:noProof/>
        </w:rPr>
        <w:instrText xml:space="preserve"> PAGEREF _Toc78959942 \h </w:instrText>
      </w:r>
      <w:r>
        <w:rPr>
          <w:noProof/>
        </w:rPr>
      </w:r>
      <w:r>
        <w:rPr>
          <w:noProof/>
        </w:rPr>
        <w:fldChar w:fldCharType="separate"/>
      </w:r>
      <w:r w:rsidR="00146B92">
        <w:rPr>
          <w:noProof/>
        </w:rPr>
        <w:t>9</w:t>
      </w:r>
      <w:r>
        <w:rPr>
          <w:noProof/>
        </w:rPr>
        <w:fldChar w:fldCharType="end"/>
      </w:r>
    </w:p>
    <w:p w14:paraId="2DC1AB30" w14:textId="1BFD6E82"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w:t>
      </w:r>
      <w:r>
        <w:rPr>
          <w:rFonts w:asciiTheme="minorHAnsi" w:eastAsiaTheme="minorEastAsia" w:hAnsiTheme="minorHAnsi" w:cstheme="minorBidi"/>
          <w:b w:val="0"/>
          <w:bCs w:val="0"/>
          <w:caps w:val="0"/>
          <w:noProof/>
          <w:sz w:val="22"/>
          <w:szCs w:val="22"/>
        </w:rPr>
        <w:tab/>
      </w:r>
      <w:r>
        <w:rPr>
          <w:noProof/>
        </w:rPr>
        <w:t>Safety and Health Plan</w:t>
      </w:r>
      <w:r>
        <w:rPr>
          <w:noProof/>
        </w:rPr>
        <w:tab/>
      </w:r>
      <w:r>
        <w:rPr>
          <w:noProof/>
        </w:rPr>
        <w:fldChar w:fldCharType="begin"/>
      </w:r>
      <w:r>
        <w:rPr>
          <w:noProof/>
        </w:rPr>
        <w:instrText xml:space="preserve"> PAGEREF _Toc78959943 \h </w:instrText>
      </w:r>
      <w:r>
        <w:rPr>
          <w:noProof/>
        </w:rPr>
      </w:r>
      <w:r>
        <w:rPr>
          <w:noProof/>
        </w:rPr>
        <w:fldChar w:fldCharType="separate"/>
      </w:r>
      <w:r w:rsidR="00146B92">
        <w:rPr>
          <w:noProof/>
        </w:rPr>
        <w:t>9</w:t>
      </w:r>
      <w:r>
        <w:rPr>
          <w:noProof/>
        </w:rPr>
        <w:fldChar w:fldCharType="end"/>
      </w:r>
    </w:p>
    <w:p w14:paraId="79D118F7" w14:textId="66F1501D"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w:t>
      </w:r>
      <w:r>
        <w:rPr>
          <w:rFonts w:asciiTheme="minorHAnsi" w:eastAsiaTheme="minorEastAsia" w:hAnsiTheme="minorHAnsi" w:cstheme="minorBidi"/>
          <w:b w:val="0"/>
          <w:bCs w:val="0"/>
          <w:caps w:val="0"/>
          <w:noProof/>
          <w:sz w:val="22"/>
          <w:szCs w:val="22"/>
        </w:rPr>
        <w:tab/>
      </w:r>
      <w:r>
        <w:rPr>
          <w:noProof/>
        </w:rPr>
        <w:t>Activity Hazard Analyses (AHA)</w:t>
      </w:r>
      <w:r>
        <w:rPr>
          <w:noProof/>
        </w:rPr>
        <w:tab/>
      </w:r>
      <w:r>
        <w:rPr>
          <w:noProof/>
        </w:rPr>
        <w:fldChar w:fldCharType="begin"/>
      </w:r>
      <w:r>
        <w:rPr>
          <w:noProof/>
        </w:rPr>
        <w:instrText xml:space="preserve"> PAGEREF _Toc78959944 \h </w:instrText>
      </w:r>
      <w:r>
        <w:rPr>
          <w:noProof/>
        </w:rPr>
      </w:r>
      <w:r>
        <w:rPr>
          <w:noProof/>
        </w:rPr>
        <w:fldChar w:fldCharType="separate"/>
      </w:r>
      <w:r w:rsidR="00146B92">
        <w:rPr>
          <w:noProof/>
        </w:rPr>
        <w:t>11</w:t>
      </w:r>
      <w:r>
        <w:rPr>
          <w:noProof/>
        </w:rPr>
        <w:fldChar w:fldCharType="end"/>
      </w:r>
    </w:p>
    <w:p w14:paraId="65B7B556" w14:textId="2F054CB9"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w:t>
      </w:r>
      <w:r>
        <w:rPr>
          <w:rFonts w:asciiTheme="minorHAnsi" w:eastAsiaTheme="minorEastAsia" w:hAnsiTheme="minorHAnsi" w:cstheme="minorBidi"/>
          <w:b w:val="0"/>
          <w:bCs w:val="0"/>
          <w:caps w:val="0"/>
          <w:noProof/>
          <w:sz w:val="22"/>
          <w:szCs w:val="22"/>
        </w:rPr>
        <w:tab/>
      </w:r>
      <w:r>
        <w:rPr>
          <w:noProof/>
        </w:rPr>
        <w:t>Competent and Qualified Persons</w:t>
      </w:r>
      <w:r>
        <w:rPr>
          <w:noProof/>
        </w:rPr>
        <w:tab/>
      </w:r>
      <w:r>
        <w:rPr>
          <w:noProof/>
        </w:rPr>
        <w:fldChar w:fldCharType="begin"/>
      </w:r>
      <w:r>
        <w:rPr>
          <w:noProof/>
        </w:rPr>
        <w:instrText xml:space="preserve"> PAGEREF _Toc78959945 \h </w:instrText>
      </w:r>
      <w:r>
        <w:rPr>
          <w:noProof/>
        </w:rPr>
      </w:r>
      <w:r>
        <w:rPr>
          <w:noProof/>
        </w:rPr>
        <w:fldChar w:fldCharType="separate"/>
      </w:r>
      <w:r w:rsidR="00146B92">
        <w:rPr>
          <w:noProof/>
        </w:rPr>
        <w:t>12</w:t>
      </w:r>
      <w:r>
        <w:rPr>
          <w:noProof/>
        </w:rPr>
        <w:fldChar w:fldCharType="end"/>
      </w:r>
    </w:p>
    <w:p w14:paraId="53B49CF3" w14:textId="02EBFEB0"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w:t>
      </w:r>
      <w:r>
        <w:rPr>
          <w:rFonts w:asciiTheme="minorHAnsi" w:eastAsiaTheme="minorEastAsia" w:hAnsiTheme="minorHAnsi" w:cstheme="minorBidi"/>
          <w:b w:val="0"/>
          <w:bCs w:val="0"/>
          <w:caps w:val="0"/>
          <w:noProof/>
          <w:sz w:val="22"/>
          <w:szCs w:val="22"/>
        </w:rPr>
        <w:tab/>
      </w:r>
      <w:r>
        <w:rPr>
          <w:noProof/>
        </w:rPr>
        <w:t>Contractor’s Hazard Communication Program</w:t>
      </w:r>
      <w:r>
        <w:rPr>
          <w:noProof/>
        </w:rPr>
        <w:tab/>
      </w:r>
      <w:r>
        <w:rPr>
          <w:noProof/>
        </w:rPr>
        <w:fldChar w:fldCharType="begin"/>
      </w:r>
      <w:r>
        <w:rPr>
          <w:noProof/>
        </w:rPr>
        <w:instrText xml:space="preserve"> PAGEREF _Toc78959946 \h </w:instrText>
      </w:r>
      <w:r>
        <w:rPr>
          <w:noProof/>
        </w:rPr>
      </w:r>
      <w:r>
        <w:rPr>
          <w:noProof/>
        </w:rPr>
        <w:fldChar w:fldCharType="separate"/>
      </w:r>
      <w:r w:rsidR="00146B92">
        <w:rPr>
          <w:noProof/>
        </w:rPr>
        <w:t>13</w:t>
      </w:r>
      <w:r>
        <w:rPr>
          <w:noProof/>
        </w:rPr>
        <w:fldChar w:fldCharType="end"/>
      </w:r>
    </w:p>
    <w:p w14:paraId="52F60805" w14:textId="4C6CCF21"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1.6.</w:t>
      </w:r>
      <w:r>
        <w:rPr>
          <w:rFonts w:asciiTheme="minorHAnsi" w:eastAsiaTheme="minorEastAsia" w:hAnsiTheme="minorHAnsi" w:cstheme="minorBidi"/>
          <w:b w:val="0"/>
          <w:bCs w:val="0"/>
          <w:caps w:val="0"/>
          <w:noProof/>
          <w:sz w:val="22"/>
          <w:szCs w:val="22"/>
        </w:rPr>
        <w:tab/>
      </w:r>
      <w:r>
        <w:rPr>
          <w:noProof/>
        </w:rPr>
        <w:t>Contractor Occupational Medicine</w:t>
      </w:r>
      <w:r>
        <w:rPr>
          <w:noProof/>
        </w:rPr>
        <w:tab/>
      </w:r>
      <w:r>
        <w:rPr>
          <w:noProof/>
        </w:rPr>
        <w:fldChar w:fldCharType="begin"/>
      </w:r>
      <w:r>
        <w:rPr>
          <w:noProof/>
        </w:rPr>
        <w:instrText xml:space="preserve"> PAGEREF _Toc78959947 \h </w:instrText>
      </w:r>
      <w:r>
        <w:rPr>
          <w:noProof/>
        </w:rPr>
      </w:r>
      <w:r>
        <w:rPr>
          <w:noProof/>
        </w:rPr>
        <w:fldChar w:fldCharType="separate"/>
      </w:r>
      <w:r w:rsidR="00146B92">
        <w:rPr>
          <w:noProof/>
        </w:rPr>
        <w:t>14</w:t>
      </w:r>
      <w:r>
        <w:rPr>
          <w:noProof/>
        </w:rPr>
        <w:fldChar w:fldCharType="end"/>
      </w:r>
    </w:p>
    <w:p w14:paraId="439E7751" w14:textId="5F11D9A3"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1.7.</w:t>
      </w:r>
      <w:r>
        <w:rPr>
          <w:rFonts w:asciiTheme="minorHAnsi" w:eastAsiaTheme="minorEastAsia" w:hAnsiTheme="minorHAnsi" w:cstheme="minorBidi"/>
          <w:b w:val="0"/>
          <w:bCs w:val="0"/>
          <w:caps w:val="0"/>
          <w:noProof/>
          <w:sz w:val="22"/>
          <w:szCs w:val="22"/>
        </w:rPr>
        <w:tab/>
      </w:r>
      <w:r>
        <w:rPr>
          <w:noProof/>
        </w:rPr>
        <w:t>Integrated Safety Management (ISM)</w:t>
      </w:r>
      <w:r>
        <w:rPr>
          <w:noProof/>
        </w:rPr>
        <w:tab/>
      </w:r>
      <w:r>
        <w:rPr>
          <w:noProof/>
        </w:rPr>
        <w:fldChar w:fldCharType="begin"/>
      </w:r>
      <w:r>
        <w:rPr>
          <w:noProof/>
        </w:rPr>
        <w:instrText xml:space="preserve"> PAGEREF _Toc78959948 \h </w:instrText>
      </w:r>
      <w:r>
        <w:rPr>
          <w:noProof/>
        </w:rPr>
      </w:r>
      <w:r>
        <w:rPr>
          <w:noProof/>
        </w:rPr>
        <w:fldChar w:fldCharType="separate"/>
      </w:r>
      <w:r w:rsidR="00146B92">
        <w:rPr>
          <w:noProof/>
        </w:rPr>
        <w:t>14</w:t>
      </w:r>
      <w:r>
        <w:rPr>
          <w:noProof/>
        </w:rPr>
        <w:fldChar w:fldCharType="end"/>
      </w:r>
    </w:p>
    <w:p w14:paraId="31542D8D" w14:textId="3E66BCB1"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1.8.</w:t>
      </w:r>
      <w:r>
        <w:rPr>
          <w:rFonts w:asciiTheme="minorHAnsi" w:eastAsiaTheme="minorEastAsia" w:hAnsiTheme="minorHAnsi" w:cstheme="minorBidi"/>
          <w:b w:val="0"/>
          <w:bCs w:val="0"/>
          <w:caps w:val="0"/>
          <w:noProof/>
          <w:sz w:val="22"/>
          <w:szCs w:val="22"/>
        </w:rPr>
        <w:tab/>
      </w:r>
      <w:r>
        <w:rPr>
          <w:noProof/>
        </w:rPr>
        <w:t>Communication of Site Safety Requirements</w:t>
      </w:r>
      <w:r>
        <w:rPr>
          <w:noProof/>
        </w:rPr>
        <w:tab/>
      </w:r>
      <w:r>
        <w:rPr>
          <w:noProof/>
        </w:rPr>
        <w:fldChar w:fldCharType="begin"/>
      </w:r>
      <w:r>
        <w:rPr>
          <w:noProof/>
        </w:rPr>
        <w:instrText xml:space="preserve"> PAGEREF _Toc78959949 \h </w:instrText>
      </w:r>
      <w:r>
        <w:rPr>
          <w:noProof/>
        </w:rPr>
      </w:r>
      <w:r>
        <w:rPr>
          <w:noProof/>
        </w:rPr>
        <w:fldChar w:fldCharType="separate"/>
      </w:r>
      <w:r w:rsidR="00146B92">
        <w:rPr>
          <w:noProof/>
        </w:rPr>
        <w:t>15</w:t>
      </w:r>
      <w:r>
        <w:rPr>
          <w:noProof/>
        </w:rPr>
        <w:fldChar w:fldCharType="end"/>
      </w:r>
    </w:p>
    <w:p w14:paraId="05644CDF" w14:textId="6AAE62EA"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1.9.</w:t>
      </w:r>
      <w:r>
        <w:rPr>
          <w:rFonts w:asciiTheme="minorHAnsi" w:eastAsiaTheme="minorEastAsia" w:hAnsiTheme="minorHAnsi" w:cstheme="minorBidi"/>
          <w:b w:val="0"/>
          <w:bCs w:val="0"/>
          <w:caps w:val="0"/>
          <w:noProof/>
          <w:sz w:val="22"/>
          <w:szCs w:val="22"/>
        </w:rPr>
        <w:tab/>
      </w:r>
      <w:r>
        <w:rPr>
          <w:noProof/>
        </w:rPr>
        <w:t>Subcontractor Safety Council Meetings</w:t>
      </w:r>
      <w:r>
        <w:rPr>
          <w:noProof/>
        </w:rPr>
        <w:tab/>
      </w:r>
      <w:r>
        <w:rPr>
          <w:noProof/>
        </w:rPr>
        <w:fldChar w:fldCharType="begin"/>
      </w:r>
      <w:r>
        <w:rPr>
          <w:noProof/>
        </w:rPr>
        <w:instrText xml:space="preserve"> PAGEREF _Toc78959950 \h </w:instrText>
      </w:r>
      <w:r>
        <w:rPr>
          <w:noProof/>
        </w:rPr>
      </w:r>
      <w:r>
        <w:rPr>
          <w:noProof/>
        </w:rPr>
        <w:fldChar w:fldCharType="separate"/>
      </w:r>
      <w:r w:rsidR="00146B92">
        <w:rPr>
          <w:noProof/>
        </w:rPr>
        <w:t>15</w:t>
      </w:r>
      <w:r>
        <w:rPr>
          <w:noProof/>
        </w:rPr>
        <w:fldChar w:fldCharType="end"/>
      </w:r>
    </w:p>
    <w:p w14:paraId="73E5C7E6" w14:textId="39FA8EF5"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1.10.</w:t>
      </w:r>
      <w:r>
        <w:rPr>
          <w:rFonts w:asciiTheme="minorHAnsi" w:eastAsiaTheme="minorEastAsia" w:hAnsiTheme="minorHAnsi" w:cstheme="minorBidi"/>
          <w:b w:val="0"/>
          <w:bCs w:val="0"/>
          <w:caps w:val="0"/>
          <w:noProof/>
          <w:sz w:val="22"/>
          <w:szCs w:val="22"/>
        </w:rPr>
        <w:tab/>
      </w:r>
      <w:r>
        <w:rPr>
          <w:noProof/>
        </w:rPr>
        <w:t>Personal Protective Equipment (PPE)</w:t>
      </w:r>
      <w:r>
        <w:rPr>
          <w:noProof/>
        </w:rPr>
        <w:tab/>
      </w:r>
      <w:r>
        <w:rPr>
          <w:noProof/>
        </w:rPr>
        <w:fldChar w:fldCharType="begin"/>
      </w:r>
      <w:r>
        <w:rPr>
          <w:noProof/>
        </w:rPr>
        <w:instrText xml:space="preserve"> PAGEREF _Toc78959951 \h </w:instrText>
      </w:r>
      <w:r>
        <w:rPr>
          <w:noProof/>
        </w:rPr>
      </w:r>
      <w:r>
        <w:rPr>
          <w:noProof/>
        </w:rPr>
        <w:fldChar w:fldCharType="separate"/>
      </w:r>
      <w:r w:rsidR="00146B92">
        <w:rPr>
          <w:noProof/>
        </w:rPr>
        <w:t>16</w:t>
      </w:r>
      <w:r>
        <w:rPr>
          <w:noProof/>
        </w:rPr>
        <w:fldChar w:fldCharType="end"/>
      </w:r>
    </w:p>
    <w:p w14:paraId="5132A7EF" w14:textId="4ABC1707"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1.11.</w:t>
      </w:r>
      <w:r>
        <w:rPr>
          <w:rFonts w:asciiTheme="minorHAnsi" w:eastAsiaTheme="minorEastAsia" w:hAnsiTheme="minorHAnsi" w:cstheme="minorBidi"/>
          <w:b w:val="0"/>
          <w:bCs w:val="0"/>
          <w:caps w:val="0"/>
          <w:noProof/>
          <w:sz w:val="22"/>
          <w:szCs w:val="22"/>
        </w:rPr>
        <w:tab/>
      </w:r>
      <w:r>
        <w:rPr>
          <w:noProof/>
        </w:rPr>
        <w:t>Site Safety and Health Inspections</w:t>
      </w:r>
      <w:r>
        <w:rPr>
          <w:noProof/>
        </w:rPr>
        <w:tab/>
      </w:r>
      <w:r>
        <w:rPr>
          <w:noProof/>
        </w:rPr>
        <w:fldChar w:fldCharType="begin"/>
      </w:r>
      <w:r>
        <w:rPr>
          <w:noProof/>
        </w:rPr>
        <w:instrText xml:space="preserve"> PAGEREF _Toc78959952 \h </w:instrText>
      </w:r>
      <w:r>
        <w:rPr>
          <w:noProof/>
        </w:rPr>
      </w:r>
      <w:r>
        <w:rPr>
          <w:noProof/>
        </w:rPr>
        <w:fldChar w:fldCharType="separate"/>
      </w:r>
      <w:r w:rsidR="00146B92">
        <w:rPr>
          <w:noProof/>
        </w:rPr>
        <w:t>17</w:t>
      </w:r>
      <w:r>
        <w:rPr>
          <w:noProof/>
        </w:rPr>
        <w:fldChar w:fldCharType="end"/>
      </w:r>
    </w:p>
    <w:p w14:paraId="1F614C86" w14:textId="336AF8F9"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1.12.</w:t>
      </w:r>
      <w:r>
        <w:rPr>
          <w:rFonts w:asciiTheme="minorHAnsi" w:eastAsiaTheme="minorEastAsia" w:hAnsiTheme="minorHAnsi" w:cstheme="minorBidi"/>
          <w:b w:val="0"/>
          <w:bCs w:val="0"/>
          <w:caps w:val="0"/>
          <w:noProof/>
          <w:sz w:val="22"/>
          <w:szCs w:val="22"/>
        </w:rPr>
        <w:tab/>
      </w:r>
      <w:r>
        <w:rPr>
          <w:noProof/>
        </w:rPr>
        <w:t>Preparatory and Progress Meetings</w:t>
      </w:r>
      <w:r>
        <w:rPr>
          <w:noProof/>
        </w:rPr>
        <w:tab/>
      </w:r>
      <w:r>
        <w:rPr>
          <w:noProof/>
        </w:rPr>
        <w:fldChar w:fldCharType="begin"/>
      </w:r>
      <w:r>
        <w:rPr>
          <w:noProof/>
        </w:rPr>
        <w:instrText xml:space="preserve"> PAGEREF _Toc78959953 \h </w:instrText>
      </w:r>
      <w:r>
        <w:rPr>
          <w:noProof/>
        </w:rPr>
      </w:r>
      <w:r>
        <w:rPr>
          <w:noProof/>
        </w:rPr>
        <w:fldChar w:fldCharType="separate"/>
      </w:r>
      <w:r w:rsidR="00146B92">
        <w:rPr>
          <w:noProof/>
        </w:rPr>
        <w:t>18</w:t>
      </w:r>
      <w:r>
        <w:rPr>
          <w:noProof/>
        </w:rPr>
        <w:fldChar w:fldCharType="end"/>
      </w:r>
    </w:p>
    <w:p w14:paraId="72C17C34" w14:textId="4C3DEAD4"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1.13.</w:t>
      </w:r>
      <w:r>
        <w:rPr>
          <w:rFonts w:asciiTheme="minorHAnsi" w:eastAsiaTheme="minorEastAsia" w:hAnsiTheme="minorHAnsi" w:cstheme="minorBidi"/>
          <w:b w:val="0"/>
          <w:bCs w:val="0"/>
          <w:caps w:val="0"/>
          <w:noProof/>
          <w:sz w:val="22"/>
          <w:szCs w:val="22"/>
        </w:rPr>
        <w:tab/>
      </w:r>
      <w:r>
        <w:rPr>
          <w:noProof/>
        </w:rPr>
        <w:t>Construction Safety Incidents</w:t>
      </w:r>
      <w:r>
        <w:rPr>
          <w:noProof/>
        </w:rPr>
        <w:tab/>
      </w:r>
      <w:r>
        <w:rPr>
          <w:noProof/>
        </w:rPr>
        <w:fldChar w:fldCharType="begin"/>
      </w:r>
      <w:r>
        <w:rPr>
          <w:noProof/>
        </w:rPr>
        <w:instrText xml:space="preserve"> PAGEREF _Toc78959954 \h </w:instrText>
      </w:r>
      <w:r>
        <w:rPr>
          <w:noProof/>
        </w:rPr>
      </w:r>
      <w:r>
        <w:rPr>
          <w:noProof/>
        </w:rPr>
        <w:fldChar w:fldCharType="separate"/>
      </w:r>
      <w:r w:rsidR="00146B92">
        <w:rPr>
          <w:noProof/>
        </w:rPr>
        <w:t>18</w:t>
      </w:r>
      <w:r>
        <w:rPr>
          <w:noProof/>
        </w:rPr>
        <w:fldChar w:fldCharType="end"/>
      </w:r>
    </w:p>
    <w:p w14:paraId="03C6DAB2" w14:textId="41752BE5"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1.14.</w:t>
      </w:r>
      <w:r>
        <w:rPr>
          <w:rFonts w:asciiTheme="minorHAnsi" w:eastAsiaTheme="minorEastAsia" w:hAnsiTheme="minorHAnsi" w:cstheme="minorBidi"/>
          <w:b w:val="0"/>
          <w:bCs w:val="0"/>
          <w:caps w:val="0"/>
          <w:noProof/>
          <w:sz w:val="22"/>
          <w:szCs w:val="22"/>
        </w:rPr>
        <w:tab/>
      </w:r>
      <w:r>
        <w:rPr>
          <w:noProof/>
        </w:rPr>
        <w:t>Monthly Frequency Reporting</w:t>
      </w:r>
      <w:r>
        <w:rPr>
          <w:noProof/>
        </w:rPr>
        <w:tab/>
      </w:r>
      <w:r>
        <w:rPr>
          <w:noProof/>
        </w:rPr>
        <w:fldChar w:fldCharType="begin"/>
      </w:r>
      <w:r>
        <w:rPr>
          <w:noProof/>
        </w:rPr>
        <w:instrText xml:space="preserve"> PAGEREF _Toc78959955 \h </w:instrText>
      </w:r>
      <w:r>
        <w:rPr>
          <w:noProof/>
        </w:rPr>
      </w:r>
      <w:r>
        <w:rPr>
          <w:noProof/>
        </w:rPr>
        <w:fldChar w:fldCharType="separate"/>
      </w:r>
      <w:r w:rsidR="00146B92">
        <w:rPr>
          <w:noProof/>
        </w:rPr>
        <w:t>19</w:t>
      </w:r>
      <w:r>
        <w:rPr>
          <w:noProof/>
        </w:rPr>
        <w:fldChar w:fldCharType="end"/>
      </w:r>
    </w:p>
    <w:p w14:paraId="7EC07F41" w14:textId="77645A29"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1.15.</w:t>
      </w:r>
      <w:r>
        <w:rPr>
          <w:rFonts w:asciiTheme="minorHAnsi" w:eastAsiaTheme="minorEastAsia" w:hAnsiTheme="minorHAnsi" w:cstheme="minorBidi"/>
          <w:b w:val="0"/>
          <w:bCs w:val="0"/>
          <w:caps w:val="0"/>
          <w:noProof/>
          <w:sz w:val="22"/>
          <w:szCs w:val="22"/>
        </w:rPr>
        <w:tab/>
      </w:r>
      <w:r>
        <w:rPr>
          <w:noProof/>
        </w:rPr>
        <w:t>Injuries and Medical Emergencies</w:t>
      </w:r>
      <w:r>
        <w:rPr>
          <w:noProof/>
        </w:rPr>
        <w:tab/>
      </w:r>
      <w:r>
        <w:rPr>
          <w:noProof/>
        </w:rPr>
        <w:fldChar w:fldCharType="begin"/>
      </w:r>
      <w:r>
        <w:rPr>
          <w:noProof/>
        </w:rPr>
        <w:instrText xml:space="preserve"> PAGEREF _Toc78959956 \h </w:instrText>
      </w:r>
      <w:r>
        <w:rPr>
          <w:noProof/>
        </w:rPr>
      </w:r>
      <w:r>
        <w:rPr>
          <w:noProof/>
        </w:rPr>
        <w:fldChar w:fldCharType="separate"/>
      </w:r>
      <w:r w:rsidR="00146B92">
        <w:rPr>
          <w:noProof/>
        </w:rPr>
        <w:t>19</w:t>
      </w:r>
      <w:r>
        <w:rPr>
          <w:noProof/>
        </w:rPr>
        <w:fldChar w:fldCharType="end"/>
      </w:r>
    </w:p>
    <w:p w14:paraId="39DEE157" w14:textId="40E2814C"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1.16.</w:t>
      </w:r>
      <w:r>
        <w:rPr>
          <w:rFonts w:asciiTheme="minorHAnsi" w:eastAsiaTheme="minorEastAsia" w:hAnsiTheme="minorHAnsi" w:cstheme="minorBidi"/>
          <w:b w:val="0"/>
          <w:bCs w:val="0"/>
          <w:caps w:val="0"/>
          <w:noProof/>
          <w:sz w:val="22"/>
          <w:szCs w:val="22"/>
        </w:rPr>
        <w:tab/>
      </w:r>
      <w:r>
        <w:rPr>
          <w:noProof/>
        </w:rPr>
        <w:t>Occupational Safety or Health Complaints</w:t>
      </w:r>
      <w:r>
        <w:rPr>
          <w:noProof/>
        </w:rPr>
        <w:tab/>
      </w:r>
      <w:r>
        <w:rPr>
          <w:noProof/>
        </w:rPr>
        <w:fldChar w:fldCharType="begin"/>
      </w:r>
      <w:r>
        <w:rPr>
          <w:noProof/>
        </w:rPr>
        <w:instrText xml:space="preserve"> PAGEREF _Toc78959957 \h </w:instrText>
      </w:r>
      <w:r>
        <w:rPr>
          <w:noProof/>
        </w:rPr>
      </w:r>
      <w:r>
        <w:rPr>
          <w:noProof/>
        </w:rPr>
        <w:fldChar w:fldCharType="separate"/>
      </w:r>
      <w:r w:rsidR="00146B92">
        <w:rPr>
          <w:noProof/>
        </w:rPr>
        <w:t>20</w:t>
      </w:r>
      <w:r>
        <w:rPr>
          <w:noProof/>
        </w:rPr>
        <w:fldChar w:fldCharType="end"/>
      </w:r>
    </w:p>
    <w:p w14:paraId="3677A2D8" w14:textId="76115F51"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1.17.</w:t>
      </w:r>
      <w:r>
        <w:rPr>
          <w:rFonts w:asciiTheme="minorHAnsi" w:eastAsiaTheme="minorEastAsia" w:hAnsiTheme="minorHAnsi" w:cstheme="minorBidi"/>
          <w:b w:val="0"/>
          <w:bCs w:val="0"/>
          <w:caps w:val="0"/>
          <w:noProof/>
          <w:sz w:val="22"/>
          <w:szCs w:val="22"/>
        </w:rPr>
        <w:tab/>
      </w:r>
      <w:r>
        <w:rPr>
          <w:noProof/>
        </w:rPr>
        <w:t>Flammable Gas or Flammable and Combustible Liquid Transporting</w:t>
      </w:r>
      <w:r>
        <w:rPr>
          <w:noProof/>
        </w:rPr>
        <w:tab/>
      </w:r>
      <w:r>
        <w:rPr>
          <w:noProof/>
        </w:rPr>
        <w:fldChar w:fldCharType="begin"/>
      </w:r>
      <w:r>
        <w:rPr>
          <w:noProof/>
        </w:rPr>
        <w:instrText xml:space="preserve"> PAGEREF _Toc78959958 \h </w:instrText>
      </w:r>
      <w:r>
        <w:rPr>
          <w:noProof/>
        </w:rPr>
      </w:r>
      <w:r>
        <w:rPr>
          <w:noProof/>
        </w:rPr>
        <w:fldChar w:fldCharType="separate"/>
      </w:r>
      <w:r w:rsidR="00146B92">
        <w:rPr>
          <w:noProof/>
        </w:rPr>
        <w:t>20</w:t>
      </w:r>
      <w:r>
        <w:rPr>
          <w:noProof/>
        </w:rPr>
        <w:fldChar w:fldCharType="end"/>
      </w:r>
    </w:p>
    <w:p w14:paraId="26AF02F3" w14:textId="158FE834"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1.18.</w:t>
      </w:r>
      <w:r>
        <w:rPr>
          <w:rFonts w:asciiTheme="minorHAnsi" w:eastAsiaTheme="minorEastAsia" w:hAnsiTheme="minorHAnsi" w:cstheme="minorBidi"/>
          <w:b w:val="0"/>
          <w:bCs w:val="0"/>
          <w:caps w:val="0"/>
          <w:noProof/>
          <w:sz w:val="22"/>
          <w:szCs w:val="22"/>
        </w:rPr>
        <w:tab/>
      </w:r>
      <w:r>
        <w:rPr>
          <w:noProof/>
        </w:rPr>
        <w:t>Electrical</w:t>
      </w:r>
      <w:r>
        <w:rPr>
          <w:noProof/>
        </w:rPr>
        <w:tab/>
      </w:r>
      <w:r>
        <w:rPr>
          <w:noProof/>
        </w:rPr>
        <w:fldChar w:fldCharType="begin"/>
      </w:r>
      <w:r>
        <w:rPr>
          <w:noProof/>
        </w:rPr>
        <w:instrText xml:space="preserve"> PAGEREF _Toc78959959 \h </w:instrText>
      </w:r>
      <w:r>
        <w:rPr>
          <w:noProof/>
        </w:rPr>
      </w:r>
      <w:r>
        <w:rPr>
          <w:noProof/>
        </w:rPr>
        <w:fldChar w:fldCharType="separate"/>
      </w:r>
      <w:r w:rsidR="00146B92">
        <w:rPr>
          <w:noProof/>
        </w:rPr>
        <w:t>22</w:t>
      </w:r>
      <w:r>
        <w:rPr>
          <w:noProof/>
        </w:rPr>
        <w:fldChar w:fldCharType="end"/>
      </w:r>
    </w:p>
    <w:p w14:paraId="2310ECE3" w14:textId="3FF8FC28"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1.19.</w:t>
      </w:r>
      <w:r>
        <w:rPr>
          <w:rFonts w:asciiTheme="minorHAnsi" w:eastAsiaTheme="minorEastAsia" w:hAnsiTheme="minorHAnsi" w:cstheme="minorBidi"/>
          <w:b w:val="0"/>
          <w:bCs w:val="0"/>
          <w:caps w:val="0"/>
          <w:noProof/>
          <w:sz w:val="22"/>
          <w:szCs w:val="22"/>
        </w:rPr>
        <w:tab/>
      </w:r>
      <w:r>
        <w:rPr>
          <w:noProof/>
        </w:rPr>
        <w:t>Utility Shutdowns and Lockout/Tagout (LOTO)</w:t>
      </w:r>
      <w:r>
        <w:rPr>
          <w:noProof/>
        </w:rPr>
        <w:tab/>
      </w:r>
      <w:r>
        <w:rPr>
          <w:noProof/>
        </w:rPr>
        <w:fldChar w:fldCharType="begin"/>
      </w:r>
      <w:r>
        <w:rPr>
          <w:noProof/>
        </w:rPr>
        <w:instrText xml:space="preserve"> PAGEREF _Toc78959960 \h </w:instrText>
      </w:r>
      <w:r>
        <w:rPr>
          <w:noProof/>
        </w:rPr>
      </w:r>
      <w:r>
        <w:rPr>
          <w:noProof/>
        </w:rPr>
        <w:fldChar w:fldCharType="separate"/>
      </w:r>
      <w:r w:rsidR="00146B92">
        <w:rPr>
          <w:noProof/>
        </w:rPr>
        <w:t>25</w:t>
      </w:r>
      <w:r>
        <w:rPr>
          <w:noProof/>
        </w:rPr>
        <w:fldChar w:fldCharType="end"/>
      </w:r>
    </w:p>
    <w:p w14:paraId="5B5C7450" w14:textId="4F003180"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1.20.</w:t>
      </w:r>
      <w:r>
        <w:rPr>
          <w:rFonts w:asciiTheme="minorHAnsi" w:eastAsiaTheme="minorEastAsia" w:hAnsiTheme="minorHAnsi" w:cstheme="minorBidi"/>
          <w:b w:val="0"/>
          <w:bCs w:val="0"/>
          <w:caps w:val="0"/>
          <w:noProof/>
          <w:sz w:val="22"/>
          <w:szCs w:val="22"/>
        </w:rPr>
        <w:tab/>
      </w:r>
      <w:r>
        <w:rPr>
          <w:noProof/>
        </w:rPr>
        <w:t>Point of Use Utilities</w:t>
      </w:r>
      <w:r>
        <w:rPr>
          <w:noProof/>
        </w:rPr>
        <w:tab/>
      </w:r>
      <w:r>
        <w:rPr>
          <w:noProof/>
        </w:rPr>
        <w:fldChar w:fldCharType="begin"/>
      </w:r>
      <w:r>
        <w:rPr>
          <w:noProof/>
        </w:rPr>
        <w:instrText xml:space="preserve"> PAGEREF _Toc78959961 \h </w:instrText>
      </w:r>
      <w:r>
        <w:rPr>
          <w:noProof/>
        </w:rPr>
      </w:r>
      <w:r>
        <w:rPr>
          <w:noProof/>
        </w:rPr>
        <w:fldChar w:fldCharType="separate"/>
      </w:r>
      <w:r w:rsidR="00146B92">
        <w:rPr>
          <w:noProof/>
        </w:rPr>
        <w:t>26</w:t>
      </w:r>
      <w:r>
        <w:rPr>
          <w:noProof/>
        </w:rPr>
        <w:fldChar w:fldCharType="end"/>
      </w:r>
    </w:p>
    <w:p w14:paraId="04E71594" w14:textId="7200D39C"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1.21.</w:t>
      </w:r>
      <w:r>
        <w:rPr>
          <w:rFonts w:asciiTheme="minorHAnsi" w:eastAsiaTheme="minorEastAsia" w:hAnsiTheme="minorHAnsi" w:cstheme="minorBidi"/>
          <w:b w:val="0"/>
          <w:bCs w:val="0"/>
          <w:caps w:val="0"/>
          <w:noProof/>
          <w:sz w:val="22"/>
          <w:szCs w:val="22"/>
        </w:rPr>
        <w:tab/>
      </w:r>
      <w:r>
        <w:rPr>
          <w:noProof/>
        </w:rPr>
        <w:t>Ladders, Scaffolds, and Aerial Lifts</w:t>
      </w:r>
      <w:r>
        <w:rPr>
          <w:noProof/>
        </w:rPr>
        <w:tab/>
      </w:r>
      <w:r>
        <w:rPr>
          <w:noProof/>
        </w:rPr>
        <w:fldChar w:fldCharType="begin"/>
      </w:r>
      <w:r>
        <w:rPr>
          <w:noProof/>
        </w:rPr>
        <w:instrText xml:space="preserve"> PAGEREF _Toc78959962 \h </w:instrText>
      </w:r>
      <w:r>
        <w:rPr>
          <w:noProof/>
        </w:rPr>
      </w:r>
      <w:r>
        <w:rPr>
          <w:noProof/>
        </w:rPr>
        <w:fldChar w:fldCharType="separate"/>
      </w:r>
      <w:r w:rsidR="00146B92">
        <w:rPr>
          <w:noProof/>
        </w:rPr>
        <w:t>26</w:t>
      </w:r>
      <w:r>
        <w:rPr>
          <w:noProof/>
        </w:rPr>
        <w:fldChar w:fldCharType="end"/>
      </w:r>
    </w:p>
    <w:p w14:paraId="3033938D" w14:textId="67DE5BE2"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1.22.</w:t>
      </w:r>
      <w:r>
        <w:rPr>
          <w:rFonts w:asciiTheme="minorHAnsi" w:eastAsiaTheme="minorEastAsia" w:hAnsiTheme="minorHAnsi" w:cstheme="minorBidi"/>
          <w:b w:val="0"/>
          <w:bCs w:val="0"/>
          <w:caps w:val="0"/>
          <w:noProof/>
          <w:sz w:val="22"/>
          <w:szCs w:val="22"/>
        </w:rPr>
        <w:tab/>
      </w:r>
      <w:r>
        <w:rPr>
          <w:noProof/>
        </w:rPr>
        <w:t>Penetration/Excavation Permits</w:t>
      </w:r>
      <w:r>
        <w:rPr>
          <w:noProof/>
        </w:rPr>
        <w:tab/>
      </w:r>
      <w:r>
        <w:rPr>
          <w:noProof/>
        </w:rPr>
        <w:fldChar w:fldCharType="begin"/>
      </w:r>
      <w:r>
        <w:rPr>
          <w:noProof/>
        </w:rPr>
        <w:instrText xml:space="preserve"> PAGEREF _Toc78959963 \h </w:instrText>
      </w:r>
      <w:r>
        <w:rPr>
          <w:noProof/>
        </w:rPr>
      </w:r>
      <w:r>
        <w:rPr>
          <w:noProof/>
        </w:rPr>
        <w:fldChar w:fldCharType="separate"/>
      </w:r>
      <w:r w:rsidR="00146B92">
        <w:rPr>
          <w:noProof/>
        </w:rPr>
        <w:t>27</w:t>
      </w:r>
      <w:r>
        <w:rPr>
          <w:noProof/>
        </w:rPr>
        <w:fldChar w:fldCharType="end"/>
      </w:r>
    </w:p>
    <w:p w14:paraId="45B05852" w14:textId="08DDDD48"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1.23.</w:t>
      </w:r>
      <w:r>
        <w:rPr>
          <w:rFonts w:asciiTheme="minorHAnsi" w:eastAsiaTheme="minorEastAsia" w:hAnsiTheme="minorHAnsi" w:cstheme="minorBidi"/>
          <w:b w:val="0"/>
          <w:bCs w:val="0"/>
          <w:caps w:val="0"/>
          <w:noProof/>
          <w:sz w:val="22"/>
          <w:szCs w:val="22"/>
        </w:rPr>
        <w:tab/>
      </w:r>
      <w:r>
        <w:rPr>
          <w:noProof/>
        </w:rPr>
        <w:t>Procedures for Damaged or Cut Utilities</w:t>
      </w:r>
      <w:r>
        <w:rPr>
          <w:noProof/>
        </w:rPr>
        <w:tab/>
      </w:r>
      <w:r>
        <w:rPr>
          <w:noProof/>
        </w:rPr>
        <w:fldChar w:fldCharType="begin"/>
      </w:r>
      <w:r>
        <w:rPr>
          <w:noProof/>
        </w:rPr>
        <w:instrText xml:space="preserve"> PAGEREF _Toc78959964 \h </w:instrText>
      </w:r>
      <w:r>
        <w:rPr>
          <w:noProof/>
        </w:rPr>
      </w:r>
      <w:r>
        <w:rPr>
          <w:noProof/>
        </w:rPr>
        <w:fldChar w:fldCharType="separate"/>
      </w:r>
      <w:r w:rsidR="00146B92">
        <w:rPr>
          <w:noProof/>
        </w:rPr>
        <w:t>28</w:t>
      </w:r>
      <w:r>
        <w:rPr>
          <w:noProof/>
        </w:rPr>
        <w:fldChar w:fldCharType="end"/>
      </w:r>
    </w:p>
    <w:p w14:paraId="1939224D" w14:textId="1734C865"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1.24.</w:t>
      </w:r>
      <w:r>
        <w:rPr>
          <w:rFonts w:asciiTheme="minorHAnsi" w:eastAsiaTheme="minorEastAsia" w:hAnsiTheme="minorHAnsi" w:cstheme="minorBidi"/>
          <w:b w:val="0"/>
          <w:bCs w:val="0"/>
          <w:caps w:val="0"/>
          <w:noProof/>
          <w:sz w:val="22"/>
          <w:szCs w:val="22"/>
        </w:rPr>
        <w:tab/>
      </w:r>
      <w:r>
        <w:rPr>
          <w:noProof/>
        </w:rPr>
        <w:t>Penetrations</w:t>
      </w:r>
      <w:r>
        <w:rPr>
          <w:noProof/>
        </w:rPr>
        <w:tab/>
      </w:r>
      <w:r>
        <w:rPr>
          <w:noProof/>
        </w:rPr>
        <w:fldChar w:fldCharType="begin"/>
      </w:r>
      <w:r>
        <w:rPr>
          <w:noProof/>
        </w:rPr>
        <w:instrText xml:space="preserve"> PAGEREF _Toc78959965 \h </w:instrText>
      </w:r>
      <w:r>
        <w:rPr>
          <w:noProof/>
        </w:rPr>
      </w:r>
      <w:r>
        <w:rPr>
          <w:noProof/>
        </w:rPr>
        <w:fldChar w:fldCharType="separate"/>
      </w:r>
      <w:r w:rsidR="00146B92">
        <w:rPr>
          <w:noProof/>
        </w:rPr>
        <w:t>28</w:t>
      </w:r>
      <w:r>
        <w:rPr>
          <w:noProof/>
        </w:rPr>
        <w:fldChar w:fldCharType="end"/>
      </w:r>
    </w:p>
    <w:p w14:paraId="3FE595A7" w14:textId="7DD0AC01"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1.25.</w:t>
      </w:r>
      <w:r>
        <w:rPr>
          <w:rFonts w:asciiTheme="minorHAnsi" w:eastAsiaTheme="minorEastAsia" w:hAnsiTheme="minorHAnsi" w:cstheme="minorBidi"/>
          <w:b w:val="0"/>
          <w:bCs w:val="0"/>
          <w:caps w:val="0"/>
          <w:noProof/>
          <w:sz w:val="22"/>
          <w:szCs w:val="22"/>
        </w:rPr>
        <w:tab/>
      </w:r>
      <w:r>
        <w:rPr>
          <w:noProof/>
        </w:rPr>
        <w:t>Excavations</w:t>
      </w:r>
      <w:r>
        <w:rPr>
          <w:noProof/>
        </w:rPr>
        <w:tab/>
      </w:r>
      <w:r>
        <w:rPr>
          <w:noProof/>
        </w:rPr>
        <w:fldChar w:fldCharType="begin"/>
      </w:r>
      <w:r>
        <w:rPr>
          <w:noProof/>
        </w:rPr>
        <w:instrText xml:space="preserve"> PAGEREF _Toc78959966 \h </w:instrText>
      </w:r>
      <w:r>
        <w:rPr>
          <w:noProof/>
        </w:rPr>
      </w:r>
      <w:r>
        <w:rPr>
          <w:noProof/>
        </w:rPr>
        <w:fldChar w:fldCharType="separate"/>
      </w:r>
      <w:r w:rsidR="00146B92">
        <w:rPr>
          <w:noProof/>
        </w:rPr>
        <w:t>29</w:t>
      </w:r>
      <w:r>
        <w:rPr>
          <w:noProof/>
        </w:rPr>
        <w:fldChar w:fldCharType="end"/>
      </w:r>
    </w:p>
    <w:p w14:paraId="65AAEB8D" w14:textId="0FC7B62F"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1.26.</w:t>
      </w:r>
      <w:r>
        <w:rPr>
          <w:rFonts w:asciiTheme="minorHAnsi" w:eastAsiaTheme="minorEastAsia" w:hAnsiTheme="minorHAnsi" w:cstheme="minorBidi"/>
          <w:b w:val="0"/>
          <w:bCs w:val="0"/>
          <w:caps w:val="0"/>
          <w:noProof/>
          <w:sz w:val="22"/>
          <w:szCs w:val="22"/>
        </w:rPr>
        <w:tab/>
      </w:r>
      <w:r>
        <w:rPr>
          <w:noProof/>
        </w:rPr>
        <w:t>Vehicles</w:t>
      </w:r>
      <w:r>
        <w:rPr>
          <w:noProof/>
        </w:rPr>
        <w:tab/>
      </w:r>
      <w:r>
        <w:rPr>
          <w:noProof/>
        </w:rPr>
        <w:fldChar w:fldCharType="begin"/>
      </w:r>
      <w:r>
        <w:rPr>
          <w:noProof/>
        </w:rPr>
        <w:instrText xml:space="preserve"> PAGEREF _Toc78959967 \h </w:instrText>
      </w:r>
      <w:r>
        <w:rPr>
          <w:noProof/>
        </w:rPr>
      </w:r>
      <w:r>
        <w:rPr>
          <w:noProof/>
        </w:rPr>
        <w:fldChar w:fldCharType="separate"/>
      </w:r>
      <w:r w:rsidR="00146B92">
        <w:rPr>
          <w:noProof/>
        </w:rPr>
        <w:t>31</w:t>
      </w:r>
      <w:r>
        <w:rPr>
          <w:noProof/>
        </w:rPr>
        <w:fldChar w:fldCharType="end"/>
      </w:r>
    </w:p>
    <w:p w14:paraId="691B6FCA" w14:textId="01E6D9C8"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1.27.</w:t>
      </w:r>
      <w:r>
        <w:rPr>
          <w:rFonts w:asciiTheme="minorHAnsi" w:eastAsiaTheme="minorEastAsia" w:hAnsiTheme="minorHAnsi" w:cstheme="minorBidi"/>
          <w:b w:val="0"/>
          <w:bCs w:val="0"/>
          <w:caps w:val="0"/>
          <w:noProof/>
          <w:sz w:val="22"/>
          <w:szCs w:val="22"/>
        </w:rPr>
        <w:tab/>
      </w:r>
      <w:r>
        <w:rPr>
          <w:noProof/>
        </w:rPr>
        <w:t>Equipment</w:t>
      </w:r>
      <w:r>
        <w:rPr>
          <w:noProof/>
        </w:rPr>
        <w:tab/>
      </w:r>
      <w:r>
        <w:rPr>
          <w:noProof/>
        </w:rPr>
        <w:fldChar w:fldCharType="begin"/>
      </w:r>
      <w:r>
        <w:rPr>
          <w:noProof/>
        </w:rPr>
        <w:instrText xml:space="preserve"> PAGEREF _Toc78959968 \h </w:instrText>
      </w:r>
      <w:r>
        <w:rPr>
          <w:noProof/>
        </w:rPr>
      </w:r>
      <w:r>
        <w:rPr>
          <w:noProof/>
        </w:rPr>
        <w:fldChar w:fldCharType="separate"/>
      </w:r>
      <w:r w:rsidR="00146B92">
        <w:rPr>
          <w:noProof/>
        </w:rPr>
        <w:t>31</w:t>
      </w:r>
      <w:r>
        <w:rPr>
          <w:noProof/>
        </w:rPr>
        <w:fldChar w:fldCharType="end"/>
      </w:r>
    </w:p>
    <w:p w14:paraId="5C9C83FA" w14:textId="237B7C6C"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1.28.</w:t>
      </w:r>
      <w:r>
        <w:rPr>
          <w:rFonts w:asciiTheme="minorHAnsi" w:eastAsiaTheme="minorEastAsia" w:hAnsiTheme="minorHAnsi" w:cstheme="minorBidi"/>
          <w:b w:val="0"/>
          <w:bCs w:val="0"/>
          <w:caps w:val="0"/>
          <w:noProof/>
          <w:sz w:val="22"/>
          <w:szCs w:val="22"/>
        </w:rPr>
        <w:tab/>
      </w:r>
      <w:r>
        <w:rPr>
          <w:noProof/>
        </w:rPr>
        <w:t>Loads of 254,300 Pounds or Greater</w:t>
      </w:r>
      <w:r>
        <w:rPr>
          <w:noProof/>
        </w:rPr>
        <w:tab/>
      </w:r>
      <w:r>
        <w:rPr>
          <w:noProof/>
        </w:rPr>
        <w:fldChar w:fldCharType="begin"/>
      </w:r>
      <w:r>
        <w:rPr>
          <w:noProof/>
        </w:rPr>
        <w:instrText xml:space="preserve"> PAGEREF _Toc78959969 \h </w:instrText>
      </w:r>
      <w:r>
        <w:rPr>
          <w:noProof/>
        </w:rPr>
      </w:r>
      <w:r>
        <w:rPr>
          <w:noProof/>
        </w:rPr>
        <w:fldChar w:fldCharType="separate"/>
      </w:r>
      <w:r w:rsidR="00146B92">
        <w:rPr>
          <w:noProof/>
        </w:rPr>
        <w:t>32</w:t>
      </w:r>
      <w:r>
        <w:rPr>
          <w:noProof/>
        </w:rPr>
        <w:fldChar w:fldCharType="end"/>
      </w:r>
    </w:p>
    <w:p w14:paraId="7B8007BA" w14:textId="4D2D7A30"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1.29.</w:t>
      </w:r>
      <w:r>
        <w:rPr>
          <w:rFonts w:asciiTheme="minorHAnsi" w:eastAsiaTheme="minorEastAsia" w:hAnsiTheme="minorHAnsi" w:cstheme="minorBidi"/>
          <w:b w:val="0"/>
          <w:bCs w:val="0"/>
          <w:caps w:val="0"/>
          <w:noProof/>
          <w:sz w:val="22"/>
          <w:szCs w:val="22"/>
        </w:rPr>
        <w:tab/>
      </w:r>
      <w:r>
        <w:rPr>
          <w:noProof/>
        </w:rPr>
        <w:t>Fall Protection</w:t>
      </w:r>
      <w:r>
        <w:rPr>
          <w:noProof/>
        </w:rPr>
        <w:tab/>
      </w:r>
      <w:r>
        <w:rPr>
          <w:noProof/>
        </w:rPr>
        <w:fldChar w:fldCharType="begin"/>
      </w:r>
      <w:r>
        <w:rPr>
          <w:noProof/>
        </w:rPr>
        <w:instrText xml:space="preserve"> PAGEREF _Toc78959970 \h </w:instrText>
      </w:r>
      <w:r>
        <w:rPr>
          <w:noProof/>
        </w:rPr>
      </w:r>
      <w:r>
        <w:rPr>
          <w:noProof/>
        </w:rPr>
        <w:fldChar w:fldCharType="separate"/>
      </w:r>
      <w:r w:rsidR="00146B92">
        <w:rPr>
          <w:noProof/>
        </w:rPr>
        <w:t>33</w:t>
      </w:r>
      <w:r>
        <w:rPr>
          <w:noProof/>
        </w:rPr>
        <w:fldChar w:fldCharType="end"/>
      </w:r>
    </w:p>
    <w:p w14:paraId="79B558B6" w14:textId="1D831610"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lastRenderedPageBreak/>
        <w:t>1.30.</w:t>
      </w:r>
      <w:r>
        <w:rPr>
          <w:rFonts w:asciiTheme="minorHAnsi" w:eastAsiaTheme="minorEastAsia" w:hAnsiTheme="minorHAnsi" w:cstheme="minorBidi"/>
          <w:b w:val="0"/>
          <w:bCs w:val="0"/>
          <w:caps w:val="0"/>
          <w:noProof/>
          <w:sz w:val="22"/>
          <w:szCs w:val="22"/>
        </w:rPr>
        <w:tab/>
      </w:r>
      <w:r>
        <w:rPr>
          <w:noProof/>
        </w:rPr>
        <w:t>Operations Involving the Use of Cranes and Non-Crane Equipment</w:t>
      </w:r>
      <w:r>
        <w:rPr>
          <w:noProof/>
        </w:rPr>
        <w:tab/>
      </w:r>
      <w:r>
        <w:rPr>
          <w:noProof/>
        </w:rPr>
        <w:fldChar w:fldCharType="begin"/>
      </w:r>
      <w:r>
        <w:rPr>
          <w:noProof/>
        </w:rPr>
        <w:instrText xml:space="preserve"> PAGEREF _Toc78959971 \h </w:instrText>
      </w:r>
      <w:r>
        <w:rPr>
          <w:noProof/>
        </w:rPr>
      </w:r>
      <w:r>
        <w:rPr>
          <w:noProof/>
        </w:rPr>
        <w:fldChar w:fldCharType="separate"/>
      </w:r>
      <w:r w:rsidR="00146B92">
        <w:rPr>
          <w:noProof/>
        </w:rPr>
        <w:t>34</w:t>
      </w:r>
      <w:r>
        <w:rPr>
          <w:noProof/>
        </w:rPr>
        <w:fldChar w:fldCharType="end"/>
      </w:r>
    </w:p>
    <w:p w14:paraId="3D193EEB" w14:textId="0A7CE32C"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1.31.</w:t>
      </w:r>
      <w:r>
        <w:rPr>
          <w:rFonts w:asciiTheme="minorHAnsi" w:eastAsiaTheme="minorEastAsia" w:hAnsiTheme="minorHAnsi" w:cstheme="minorBidi"/>
          <w:b w:val="0"/>
          <w:bCs w:val="0"/>
          <w:caps w:val="0"/>
          <w:noProof/>
          <w:sz w:val="22"/>
          <w:szCs w:val="22"/>
        </w:rPr>
        <w:tab/>
      </w:r>
      <w:r>
        <w:rPr>
          <w:noProof/>
        </w:rPr>
        <w:t>Mobile Crane Operations</w:t>
      </w:r>
      <w:r>
        <w:rPr>
          <w:noProof/>
        </w:rPr>
        <w:tab/>
      </w:r>
      <w:r>
        <w:rPr>
          <w:noProof/>
        </w:rPr>
        <w:fldChar w:fldCharType="begin"/>
      </w:r>
      <w:r>
        <w:rPr>
          <w:noProof/>
        </w:rPr>
        <w:instrText xml:space="preserve"> PAGEREF _Toc78959972 \h </w:instrText>
      </w:r>
      <w:r>
        <w:rPr>
          <w:noProof/>
        </w:rPr>
      </w:r>
      <w:r>
        <w:rPr>
          <w:noProof/>
        </w:rPr>
        <w:fldChar w:fldCharType="separate"/>
      </w:r>
      <w:r w:rsidR="00146B92">
        <w:rPr>
          <w:noProof/>
        </w:rPr>
        <w:t>36</w:t>
      </w:r>
      <w:r>
        <w:rPr>
          <w:noProof/>
        </w:rPr>
        <w:fldChar w:fldCharType="end"/>
      </w:r>
    </w:p>
    <w:p w14:paraId="0C8FA081" w14:textId="18FC70A8"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1.32.</w:t>
      </w:r>
      <w:r>
        <w:rPr>
          <w:rFonts w:asciiTheme="minorHAnsi" w:eastAsiaTheme="minorEastAsia" w:hAnsiTheme="minorHAnsi" w:cstheme="minorBidi"/>
          <w:b w:val="0"/>
          <w:bCs w:val="0"/>
          <w:caps w:val="0"/>
          <w:noProof/>
          <w:sz w:val="22"/>
          <w:szCs w:val="22"/>
        </w:rPr>
        <w:tab/>
      </w:r>
      <w:r>
        <w:rPr>
          <w:noProof/>
        </w:rPr>
        <w:t>Forklift Operations</w:t>
      </w:r>
      <w:r>
        <w:rPr>
          <w:noProof/>
        </w:rPr>
        <w:tab/>
      </w:r>
      <w:r>
        <w:rPr>
          <w:noProof/>
        </w:rPr>
        <w:fldChar w:fldCharType="begin"/>
      </w:r>
      <w:r>
        <w:rPr>
          <w:noProof/>
        </w:rPr>
        <w:instrText xml:space="preserve"> PAGEREF _Toc78959973 \h </w:instrText>
      </w:r>
      <w:r>
        <w:rPr>
          <w:noProof/>
        </w:rPr>
      </w:r>
      <w:r>
        <w:rPr>
          <w:noProof/>
        </w:rPr>
        <w:fldChar w:fldCharType="separate"/>
      </w:r>
      <w:r w:rsidR="00146B92">
        <w:rPr>
          <w:noProof/>
        </w:rPr>
        <w:t>37</w:t>
      </w:r>
      <w:r>
        <w:rPr>
          <w:noProof/>
        </w:rPr>
        <w:fldChar w:fldCharType="end"/>
      </w:r>
    </w:p>
    <w:p w14:paraId="7D0D3440" w14:textId="2617851B"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1.33.</w:t>
      </w:r>
      <w:r>
        <w:rPr>
          <w:rFonts w:asciiTheme="minorHAnsi" w:eastAsiaTheme="minorEastAsia" w:hAnsiTheme="minorHAnsi" w:cstheme="minorBidi"/>
          <w:b w:val="0"/>
          <w:bCs w:val="0"/>
          <w:caps w:val="0"/>
          <w:noProof/>
          <w:sz w:val="22"/>
          <w:szCs w:val="22"/>
        </w:rPr>
        <w:tab/>
      </w:r>
      <w:r>
        <w:rPr>
          <w:noProof/>
        </w:rPr>
        <w:t>Slings</w:t>
      </w:r>
      <w:r>
        <w:rPr>
          <w:noProof/>
        </w:rPr>
        <w:tab/>
      </w:r>
      <w:r>
        <w:rPr>
          <w:noProof/>
        </w:rPr>
        <w:fldChar w:fldCharType="begin"/>
      </w:r>
      <w:r>
        <w:rPr>
          <w:noProof/>
        </w:rPr>
        <w:instrText xml:space="preserve"> PAGEREF _Toc78959974 \h </w:instrText>
      </w:r>
      <w:r>
        <w:rPr>
          <w:noProof/>
        </w:rPr>
      </w:r>
      <w:r>
        <w:rPr>
          <w:noProof/>
        </w:rPr>
        <w:fldChar w:fldCharType="separate"/>
      </w:r>
      <w:r w:rsidR="00146B92">
        <w:rPr>
          <w:noProof/>
        </w:rPr>
        <w:t>38</w:t>
      </w:r>
      <w:r>
        <w:rPr>
          <w:noProof/>
        </w:rPr>
        <w:fldChar w:fldCharType="end"/>
      </w:r>
    </w:p>
    <w:p w14:paraId="7E9A6EB6" w14:textId="6E774372"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1.34.</w:t>
      </w:r>
      <w:r>
        <w:rPr>
          <w:rFonts w:asciiTheme="minorHAnsi" w:eastAsiaTheme="minorEastAsia" w:hAnsiTheme="minorHAnsi" w:cstheme="minorBidi"/>
          <w:b w:val="0"/>
          <w:bCs w:val="0"/>
          <w:caps w:val="0"/>
          <w:noProof/>
          <w:sz w:val="22"/>
          <w:szCs w:val="22"/>
        </w:rPr>
        <w:tab/>
      </w:r>
      <w:r>
        <w:rPr>
          <w:noProof/>
        </w:rPr>
        <w:t>Rigging Accessories</w:t>
      </w:r>
      <w:r>
        <w:rPr>
          <w:noProof/>
        </w:rPr>
        <w:tab/>
      </w:r>
      <w:r>
        <w:rPr>
          <w:noProof/>
        </w:rPr>
        <w:fldChar w:fldCharType="begin"/>
      </w:r>
      <w:r>
        <w:rPr>
          <w:noProof/>
        </w:rPr>
        <w:instrText xml:space="preserve"> PAGEREF _Toc78959975 \h </w:instrText>
      </w:r>
      <w:r>
        <w:rPr>
          <w:noProof/>
        </w:rPr>
      </w:r>
      <w:r>
        <w:rPr>
          <w:noProof/>
        </w:rPr>
        <w:fldChar w:fldCharType="separate"/>
      </w:r>
      <w:r w:rsidR="00146B92">
        <w:rPr>
          <w:noProof/>
        </w:rPr>
        <w:t>38</w:t>
      </w:r>
      <w:r>
        <w:rPr>
          <w:noProof/>
        </w:rPr>
        <w:fldChar w:fldCharType="end"/>
      </w:r>
    </w:p>
    <w:p w14:paraId="059638E0" w14:textId="2FCF4C38"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1.35.</w:t>
      </w:r>
      <w:r>
        <w:rPr>
          <w:rFonts w:asciiTheme="minorHAnsi" w:eastAsiaTheme="minorEastAsia" w:hAnsiTheme="minorHAnsi" w:cstheme="minorBidi"/>
          <w:b w:val="0"/>
          <w:bCs w:val="0"/>
          <w:caps w:val="0"/>
          <w:noProof/>
          <w:sz w:val="22"/>
          <w:szCs w:val="22"/>
        </w:rPr>
        <w:tab/>
      </w:r>
      <w:r>
        <w:rPr>
          <w:noProof/>
        </w:rPr>
        <w:t>Demolition</w:t>
      </w:r>
      <w:r>
        <w:rPr>
          <w:noProof/>
        </w:rPr>
        <w:tab/>
      </w:r>
      <w:r>
        <w:rPr>
          <w:noProof/>
        </w:rPr>
        <w:fldChar w:fldCharType="begin"/>
      </w:r>
      <w:r>
        <w:rPr>
          <w:noProof/>
        </w:rPr>
        <w:instrText xml:space="preserve"> PAGEREF _Toc78959976 \h </w:instrText>
      </w:r>
      <w:r>
        <w:rPr>
          <w:noProof/>
        </w:rPr>
      </w:r>
      <w:r>
        <w:rPr>
          <w:noProof/>
        </w:rPr>
        <w:fldChar w:fldCharType="separate"/>
      </w:r>
      <w:r w:rsidR="00146B92">
        <w:rPr>
          <w:noProof/>
        </w:rPr>
        <w:t>39</w:t>
      </w:r>
      <w:r>
        <w:rPr>
          <w:noProof/>
        </w:rPr>
        <w:fldChar w:fldCharType="end"/>
      </w:r>
    </w:p>
    <w:p w14:paraId="6F10AD7B" w14:textId="5E23B9AE"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1.36.</w:t>
      </w:r>
      <w:r>
        <w:rPr>
          <w:rFonts w:asciiTheme="minorHAnsi" w:eastAsiaTheme="minorEastAsia" w:hAnsiTheme="minorHAnsi" w:cstheme="minorBidi"/>
          <w:b w:val="0"/>
          <w:bCs w:val="0"/>
          <w:caps w:val="0"/>
          <w:noProof/>
          <w:sz w:val="22"/>
          <w:szCs w:val="22"/>
        </w:rPr>
        <w:tab/>
      </w:r>
      <w:r>
        <w:rPr>
          <w:noProof/>
        </w:rPr>
        <w:t>Fire Safety</w:t>
      </w:r>
      <w:r>
        <w:rPr>
          <w:noProof/>
        </w:rPr>
        <w:tab/>
      </w:r>
      <w:r>
        <w:rPr>
          <w:noProof/>
        </w:rPr>
        <w:fldChar w:fldCharType="begin"/>
      </w:r>
      <w:r>
        <w:rPr>
          <w:noProof/>
        </w:rPr>
        <w:instrText xml:space="preserve"> PAGEREF _Toc78959977 \h </w:instrText>
      </w:r>
      <w:r>
        <w:rPr>
          <w:noProof/>
        </w:rPr>
      </w:r>
      <w:r>
        <w:rPr>
          <w:noProof/>
        </w:rPr>
        <w:fldChar w:fldCharType="separate"/>
      </w:r>
      <w:r w:rsidR="00146B92">
        <w:rPr>
          <w:noProof/>
        </w:rPr>
        <w:t>45</w:t>
      </w:r>
      <w:r>
        <w:rPr>
          <w:noProof/>
        </w:rPr>
        <w:fldChar w:fldCharType="end"/>
      </w:r>
    </w:p>
    <w:p w14:paraId="6DDC4C28" w14:textId="13C23334"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1.37.</w:t>
      </w:r>
      <w:r>
        <w:rPr>
          <w:rFonts w:asciiTheme="minorHAnsi" w:eastAsiaTheme="minorEastAsia" w:hAnsiTheme="minorHAnsi" w:cstheme="minorBidi"/>
          <w:b w:val="0"/>
          <w:bCs w:val="0"/>
          <w:caps w:val="0"/>
          <w:noProof/>
          <w:sz w:val="22"/>
          <w:szCs w:val="22"/>
        </w:rPr>
        <w:tab/>
      </w:r>
      <w:r>
        <w:rPr>
          <w:noProof/>
        </w:rPr>
        <w:t>Powder-Actuated Tools</w:t>
      </w:r>
      <w:r>
        <w:rPr>
          <w:noProof/>
        </w:rPr>
        <w:tab/>
      </w:r>
      <w:r>
        <w:rPr>
          <w:noProof/>
        </w:rPr>
        <w:fldChar w:fldCharType="begin"/>
      </w:r>
      <w:r>
        <w:rPr>
          <w:noProof/>
        </w:rPr>
        <w:instrText xml:space="preserve"> PAGEREF _Toc78959978 \h </w:instrText>
      </w:r>
      <w:r>
        <w:rPr>
          <w:noProof/>
        </w:rPr>
      </w:r>
      <w:r>
        <w:rPr>
          <w:noProof/>
        </w:rPr>
        <w:fldChar w:fldCharType="separate"/>
      </w:r>
      <w:r w:rsidR="00146B92">
        <w:rPr>
          <w:noProof/>
        </w:rPr>
        <w:t>59</w:t>
      </w:r>
      <w:r>
        <w:rPr>
          <w:noProof/>
        </w:rPr>
        <w:fldChar w:fldCharType="end"/>
      </w:r>
    </w:p>
    <w:p w14:paraId="376279C4" w14:textId="6D02B193"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1.38.</w:t>
      </w:r>
      <w:r>
        <w:rPr>
          <w:rFonts w:asciiTheme="minorHAnsi" w:eastAsiaTheme="minorEastAsia" w:hAnsiTheme="minorHAnsi" w:cstheme="minorBidi"/>
          <w:b w:val="0"/>
          <w:bCs w:val="0"/>
          <w:caps w:val="0"/>
          <w:noProof/>
          <w:sz w:val="22"/>
          <w:szCs w:val="22"/>
        </w:rPr>
        <w:tab/>
      </w:r>
      <w:r>
        <w:rPr>
          <w:noProof/>
        </w:rPr>
        <w:t>Electromagnetic Radiation Producing Equipment</w:t>
      </w:r>
      <w:r>
        <w:rPr>
          <w:noProof/>
        </w:rPr>
        <w:tab/>
      </w:r>
      <w:r>
        <w:rPr>
          <w:noProof/>
        </w:rPr>
        <w:fldChar w:fldCharType="begin"/>
      </w:r>
      <w:r>
        <w:rPr>
          <w:noProof/>
        </w:rPr>
        <w:instrText xml:space="preserve"> PAGEREF _Toc78959979 \h </w:instrText>
      </w:r>
      <w:r>
        <w:rPr>
          <w:noProof/>
        </w:rPr>
      </w:r>
      <w:r>
        <w:rPr>
          <w:noProof/>
        </w:rPr>
        <w:fldChar w:fldCharType="separate"/>
      </w:r>
      <w:r w:rsidR="00146B92">
        <w:rPr>
          <w:noProof/>
        </w:rPr>
        <w:t>59</w:t>
      </w:r>
      <w:r>
        <w:rPr>
          <w:noProof/>
        </w:rPr>
        <w:fldChar w:fldCharType="end"/>
      </w:r>
    </w:p>
    <w:p w14:paraId="57E628F2" w14:textId="4C8951DE"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1.39.</w:t>
      </w:r>
      <w:r>
        <w:rPr>
          <w:rFonts w:asciiTheme="minorHAnsi" w:eastAsiaTheme="minorEastAsia" w:hAnsiTheme="minorHAnsi" w:cstheme="minorBidi"/>
          <w:b w:val="0"/>
          <w:bCs w:val="0"/>
          <w:caps w:val="0"/>
          <w:noProof/>
          <w:sz w:val="22"/>
          <w:szCs w:val="22"/>
        </w:rPr>
        <w:tab/>
      </w:r>
      <w:r>
        <w:rPr>
          <w:noProof/>
        </w:rPr>
        <w:t>Explosives Safety</w:t>
      </w:r>
      <w:r>
        <w:rPr>
          <w:noProof/>
        </w:rPr>
        <w:tab/>
      </w:r>
      <w:r>
        <w:rPr>
          <w:noProof/>
        </w:rPr>
        <w:fldChar w:fldCharType="begin"/>
      </w:r>
      <w:r>
        <w:rPr>
          <w:noProof/>
        </w:rPr>
        <w:instrText xml:space="preserve"> PAGEREF _Toc78959980 \h </w:instrText>
      </w:r>
      <w:r>
        <w:rPr>
          <w:noProof/>
        </w:rPr>
      </w:r>
      <w:r>
        <w:rPr>
          <w:noProof/>
        </w:rPr>
        <w:fldChar w:fldCharType="separate"/>
      </w:r>
      <w:r w:rsidR="00146B92">
        <w:rPr>
          <w:noProof/>
        </w:rPr>
        <w:t>60</w:t>
      </w:r>
      <w:r>
        <w:rPr>
          <w:noProof/>
        </w:rPr>
        <w:fldChar w:fldCharType="end"/>
      </w:r>
    </w:p>
    <w:p w14:paraId="33BDB677" w14:textId="391201AE"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1.40.</w:t>
      </w:r>
      <w:r>
        <w:rPr>
          <w:rFonts w:asciiTheme="minorHAnsi" w:eastAsiaTheme="minorEastAsia" w:hAnsiTheme="minorHAnsi" w:cstheme="minorBidi"/>
          <w:b w:val="0"/>
          <w:bCs w:val="0"/>
          <w:caps w:val="0"/>
          <w:noProof/>
          <w:sz w:val="22"/>
          <w:szCs w:val="22"/>
        </w:rPr>
        <w:tab/>
      </w:r>
      <w:r>
        <w:rPr>
          <w:noProof/>
        </w:rPr>
        <w:t>Concertina (Razor) Wire</w:t>
      </w:r>
      <w:r>
        <w:rPr>
          <w:noProof/>
        </w:rPr>
        <w:tab/>
      </w:r>
      <w:r>
        <w:rPr>
          <w:noProof/>
        </w:rPr>
        <w:fldChar w:fldCharType="begin"/>
      </w:r>
      <w:r>
        <w:rPr>
          <w:noProof/>
        </w:rPr>
        <w:instrText xml:space="preserve"> PAGEREF _Toc78959981 \h </w:instrText>
      </w:r>
      <w:r>
        <w:rPr>
          <w:noProof/>
        </w:rPr>
      </w:r>
      <w:r>
        <w:rPr>
          <w:noProof/>
        </w:rPr>
        <w:fldChar w:fldCharType="separate"/>
      </w:r>
      <w:r w:rsidR="00146B92">
        <w:rPr>
          <w:noProof/>
        </w:rPr>
        <w:t>62</w:t>
      </w:r>
      <w:r>
        <w:rPr>
          <w:noProof/>
        </w:rPr>
        <w:fldChar w:fldCharType="end"/>
      </w:r>
    </w:p>
    <w:p w14:paraId="100DB1F3" w14:textId="17D64B2F"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1.41.</w:t>
      </w:r>
      <w:r>
        <w:rPr>
          <w:rFonts w:asciiTheme="minorHAnsi" w:eastAsiaTheme="minorEastAsia" w:hAnsiTheme="minorHAnsi" w:cstheme="minorBidi"/>
          <w:b w:val="0"/>
          <w:bCs w:val="0"/>
          <w:caps w:val="0"/>
          <w:noProof/>
          <w:sz w:val="22"/>
          <w:szCs w:val="22"/>
        </w:rPr>
        <w:tab/>
      </w:r>
      <w:r>
        <w:rPr>
          <w:noProof/>
        </w:rPr>
        <w:t>Inclement Weather</w:t>
      </w:r>
      <w:r>
        <w:rPr>
          <w:noProof/>
        </w:rPr>
        <w:tab/>
      </w:r>
      <w:r>
        <w:rPr>
          <w:noProof/>
        </w:rPr>
        <w:fldChar w:fldCharType="begin"/>
      </w:r>
      <w:r>
        <w:rPr>
          <w:noProof/>
        </w:rPr>
        <w:instrText xml:space="preserve"> PAGEREF _Toc78959982 \h </w:instrText>
      </w:r>
      <w:r>
        <w:rPr>
          <w:noProof/>
        </w:rPr>
      </w:r>
      <w:r>
        <w:rPr>
          <w:noProof/>
        </w:rPr>
        <w:fldChar w:fldCharType="separate"/>
      </w:r>
      <w:r w:rsidR="00146B92">
        <w:rPr>
          <w:noProof/>
        </w:rPr>
        <w:t>63</w:t>
      </w:r>
      <w:r>
        <w:rPr>
          <w:noProof/>
        </w:rPr>
        <w:fldChar w:fldCharType="end"/>
      </w:r>
    </w:p>
    <w:p w14:paraId="78706C06" w14:textId="40EB555B"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1.42.</w:t>
      </w:r>
      <w:r>
        <w:rPr>
          <w:rFonts w:asciiTheme="minorHAnsi" w:eastAsiaTheme="minorEastAsia" w:hAnsiTheme="minorHAnsi" w:cstheme="minorBidi"/>
          <w:b w:val="0"/>
          <w:bCs w:val="0"/>
          <w:caps w:val="0"/>
          <w:noProof/>
          <w:sz w:val="22"/>
          <w:szCs w:val="22"/>
        </w:rPr>
        <w:tab/>
      </w:r>
      <w:r>
        <w:rPr>
          <w:noProof/>
        </w:rPr>
        <w:t>Pesticide Applications</w:t>
      </w:r>
      <w:r>
        <w:rPr>
          <w:noProof/>
        </w:rPr>
        <w:tab/>
      </w:r>
      <w:r>
        <w:rPr>
          <w:noProof/>
        </w:rPr>
        <w:fldChar w:fldCharType="begin"/>
      </w:r>
      <w:r>
        <w:rPr>
          <w:noProof/>
        </w:rPr>
        <w:instrText xml:space="preserve"> PAGEREF _Toc78959983 \h </w:instrText>
      </w:r>
      <w:r>
        <w:rPr>
          <w:noProof/>
        </w:rPr>
      </w:r>
      <w:r>
        <w:rPr>
          <w:noProof/>
        </w:rPr>
        <w:fldChar w:fldCharType="separate"/>
      </w:r>
      <w:r w:rsidR="00146B92">
        <w:rPr>
          <w:noProof/>
        </w:rPr>
        <w:t>63</w:t>
      </w:r>
      <w:r>
        <w:rPr>
          <w:noProof/>
        </w:rPr>
        <w:fldChar w:fldCharType="end"/>
      </w:r>
    </w:p>
    <w:p w14:paraId="0BED1D97" w14:textId="028C5FF0"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1.43.</w:t>
      </w:r>
      <w:r>
        <w:rPr>
          <w:rFonts w:asciiTheme="minorHAnsi" w:eastAsiaTheme="minorEastAsia" w:hAnsiTheme="minorHAnsi" w:cstheme="minorBidi"/>
          <w:b w:val="0"/>
          <w:bCs w:val="0"/>
          <w:caps w:val="0"/>
          <w:noProof/>
          <w:sz w:val="22"/>
          <w:szCs w:val="22"/>
        </w:rPr>
        <w:tab/>
      </w:r>
      <w:r>
        <w:rPr>
          <w:noProof/>
        </w:rPr>
        <w:t>Pesticide Application Notification</w:t>
      </w:r>
      <w:r>
        <w:rPr>
          <w:noProof/>
        </w:rPr>
        <w:tab/>
      </w:r>
      <w:r>
        <w:rPr>
          <w:noProof/>
        </w:rPr>
        <w:fldChar w:fldCharType="begin"/>
      </w:r>
      <w:r>
        <w:rPr>
          <w:noProof/>
        </w:rPr>
        <w:instrText xml:space="preserve"> PAGEREF _Toc78959984 \h </w:instrText>
      </w:r>
      <w:r>
        <w:rPr>
          <w:noProof/>
        </w:rPr>
      </w:r>
      <w:r>
        <w:rPr>
          <w:noProof/>
        </w:rPr>
        <w:fldChar w:fldCharType="separate"/>
      </w:r>
      <w:r w:rsidR="00146B92">
        <w:rPr>
          <w:noProof/>
        </w:rPr>
        <w:t>64</w:t>
      </w:r>
      <w:r>
        <w:rPr>
          <w:noProof/>
        </w:rPr>
        <w:fldChar w:fldCharType="end"/>
      </w:r>
    </w:p>
    <w:p w14:paraId="2294E3A1" w14:textId="3A918B9A"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1.44.</w:t>
      </w:r>
      <w:r>
        <w:rPr>
          <w:rFonts w:asciiTheme="minorHAnsi" w:eastAsiaTheme="minorEastAsia" w:hAnsiTheme="minorHAnsi" w:cstheme="minorBidi"/>
          <w:b w:val="0"/>
          <w:bCs w:val="0"/>
          <w:caps w:val="0"/>
          <w:noProof/>
          <w:sz w:val="22"/>
          <w:szCs w:val="22"/>
        </w:rPr>
        <w:tab/>
      </w:r>
      <w:r>
        <w:rPr>
          <w:noProof/>
        </w:rPr>
        <w:t>Pesticide Recordkeeping</w:t>
      </w:r>
      <w:r>
        <w:rPr>
          <w:noProof/>
        </w:rPr>
        <w:tab/>
      </w:r>
      <w:r>
        <w:rPr>
          <w:noProof/>
        </w:rPr>
        <w:fldChar w:fldCharType="begin"/>
      </w:r>
      <w:r>
        <w:rPr>
          <w:noProof/>
        </w:rPr>
        <w:instrText xml:space="preserve"> PAGEREF _Toc78959985 \h </w:instrText>
      </w:r>
      <w:r>
        <w:rPr>
          <w:noProof/>
        </w:rPr>
      </w:r>
      <w:r>
        <w:rPr>
          <w:noProof/>
        </w:rPr>
        <w:fldChar w:fldCharType="separate"/>
      </w:r>
      <w:r w:rsidR="00146B92">
        <w:rPr>
          <w:noProof/>
        </w:rPr>
        <w:t>64</w:t>
      </w:r>
      <w:r>
        <w:rPr>
          <w:noProof/>
        </w:rPr>
        <w:fldChar w:fldCharType="end"/>
      </w:r>
    </w:p>
    <w:p w14:paraId="44ED4CB0" w14:textId="71148F25"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1.45.</w:t>
      </w:r>
      <w:r>
        <w:rPr>
          <w:rFonts w:asciiTheme="minorHAnsi" w:eastAsiaTheme="minorEastAsia" w:hAnsiTheme="minorHAnsi" w:cstheme="minorBidi"/>
          <w:b w:val="0"/>
          <w:bCs w:val="0"/>
          <w:caps w:val="0"/>
          <w:noProof/>
          <w:sz w:val="22"/>
          <w:szCs w:val="22"/>
        </w:rPr>
        <w:tab/>
      </w:r>
      <w:r>
        <w:rPr>
          <w:noProof/>
        </w:rPr>
        <w:t>Asbestos</w:t>
      </w:r>
      <w:r>
        <w:rPr>
          <w:noProof/>
        </w:rPr>
        <w:tab/>
      </w:r>
      <w:r>
        <w:rPr>
          <w:noProof/>
        </w:rPr>
        <w:fldChar w:fldCharType="begin"/>
      </w:r>
      <w:r>
        <w:rPr>
          <w:noProof/>
        </w:rPr>
        <w:instrText xml:space="preserve"> PAGEREF _Toc78959986 \h </w:instrText>
      </w:r>
      <w:r>
        <w:rPr>
          <w:noProof/>
        </w:rPr>
      </w:r>
      <w:r>
        <w:rPr>
          <w:noProof/>
        </w:rPr>
        <w:fldChar w:fldCharType="separate"/>
      </w:r>
      <w:r w:rsidR="00146B92">
        <w:rPr>
          <w:noProof/>
        </w:rPr>
        <w:t>65</w:t>
      </w:r>
      <w:r>
        <w:rPr>
          <w:noProof/>
        </w:rPr>
        <w:fldChar w:fldCharType="end"/>
      </w:r>
    </w:p>
    <w:p w14:paraId="5EA3D46D" w14:textId="59694F9E"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1.46.</w:t>
      </w:r>
      <w:r>
        <w:rPr>
          <w:rFonts w:asciiTheme="minorHAnsi" w:eastAsiaTheme="minorEastAsia" w:hAnsiTheme="minorHAnsi" w:cstheme="minorBidi"/>
          <w:b w:val="0"/>
          <w:bCs w:val="0"/>
          <w:caps w:val="0"/>
          <w:noProof/>
          <w:sz w:val="22"/>
          <w:szCs w:val="22"/>
        </w:rPr>
        <w:tab/>
      </w:r>
      <w:r>
        <w:rPr>
          <w:noProof/>
        </w:rPr>
        <w:t>*No Asbestos in Scope of Work</w:t>
      </w:r>
      <w:r>
        <w:rPr>
          <w:noProof/>
        </w:rPr>
        <w:tab/>
      </w:r>
      <w:r>
        <w:rPr>
          <w:noProof/>
        </w:rPr>
        <w:fldChar w:fldCharType="begin"/>
      </w:r>
      <w:r>
        <w:rPr>
          <w:noProof/>
        </w:rPr>
        <w:instrText xml:space="preserve"> PAGEREF _Toc78959987 \h </w:instrText>
      </w:r>
      <w:r>
        <w:rPr>
          <w:noProof/>
        </w:rPr>
      </w:r>
      <w:r>
        <w:rPr>
          <w:noProof/>
        </w:rPr>
        <w:fldChar w:fldCharType="separate"/>
      </w:r>
      <w:r w:rsidR="00146B92">
        <w:rPr>
          <w:noProof/>
        </w:rPr>
        <w:t>65</w:t>
      </w:r>
      <w:r>
        <w:rPr>
          <w:noProof/>
        </w:rPr>
        <w:fldChar w:fldCharType="end"/>
      </w:r>
    </w:p>
    <w:p w14:paraId="4E19474B" w14:textId="49FF09F5"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1.47.</w:t>
      </w:r>
      <w:r>
        <w:rPr>
          <w:rFonts w:asciiTheme="minorHAnsi" w:eastAsiaTheme="minorEastAsia" w:hAnsiTheme="minorHAnsi" w:cstheme="minorBidi"/>
          <w:b w:val="0"/>
          <w:bCs w:val="0"/>
          <w:caps w:val="0"/>
          <w:noProof/>
          <w:sz w:val="22"/>
          <w:szCs w:val="22"/>
        </w:rPr>
        <w:tab/>
      </w:r>
      <w:r>
        <w:rPr>
          <w:noProof/>
        </w:rPr>
        <w:t>*Asbestos Abatement</w:t>
      </w:r>
      <w:r>
        <w:rPr>
          <w:noProof/>
        </w:rPr>
        <w:tab/>
      </w:r>
      <w:r>
        <w:rPr>
          <w:noProof/>
        </w:rPr>
        <w:fldChar w:fldCharType="begin"/>
      </w:r>
      <w:r>
        <w:rPr>
          <w:noProof/>
        </w:rPr>
        <w:instrText xml:space="preserve"> PAGEREF _Toc78959988 \h </w:instrText>
      </w:r>
      <w:r>
        <w:rPr>
          <w:noProof/>
        </w:rPr>
      </w:r>
      <w:r>
        <w:rPr>
          <w:noProof/>
        </w:rPr>
        <w:fldChar w:fldCharType="separate"/>
      </w:r>
      <w:r w:rsidR="00146B92">
        <w:rPr>
          <w:noProof/>
        </w:rPr>
        <w:t>66</w:t>
      </w:r>
      <w:r>
        <w:rPr>
          <w:noProof/>
        </w:rPr>
        <w:fldChar w:fldCharType="end"/>
      </w:r>
    </w:p>
    <w:p w14:paraId="3AD0DF17" w14:textId="727165A1"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1.48.</w:t>
      </w:r>
      <w:r>
        <w:rPr>
          <w:rFonts w:asciiTheme="minorHAnsi" w:eastAsiaTheme="minorEastAsia" w:hAnsiTheme="minorHAnsi" w:cstheme="minorBidi"/>
          <w:b w:val="0"/>
          <w:bCs w:val="0"/>
          <w:caps w:val="0"/>
          <w:noProof/>
          <w:sz w:val="22"/>
          <w:szCs w:val="22"/>
        </w:rPr>
        <w:tab/>
      </w:r>
      <w:r>
        <w:rPr>
          <w:noProof/>
        </w:rPr>
        <w:t>Execution of Asbestos Abatement</w:t>
      </w:r>
      <w:r>
        <w:rPr>
          <w:noProof/>
        </w:rPr>
        <w:tab/>
      </w:r>
      <w:r>
        <w:rPr>
          <w:noProof/>
        </w:rPr>
        <w:fldChar w:fldCharType="begin"/>
      </w:r>
      <w:r>
        <w:rPr>
          <w:noProof/>
        </w:rPr>
        <w:instrText xml:space="preserve"> PAGEREF _Toc78959989 \h </w:instrText>
      </w:r>
      <w:r>
        <w:rPr>
          <w:noProof/>
        </w:rPr>
      </w:r>
      <w:r>
        <w:rPr>
          <w:noProof/>
        </w:rPr>
        <w:fldChar w:fldCharType="separate"/>
      </w:r>
      <w:r w:rsidR="00146B92">
        <w:rPr>
          <w:noProof/>
        </w:rPr>
        <w:t>73</w:t>
      </w:r>
      <w:r>
        <w:rPr>
          <w:noProof/>
        </w:rPr>
        <w:fldChar w:fldCharType="end"/>
      </w:r>
    </w:p>
    <w:p w14:paraId="7A0B3CD5" w14:textId="64B30B03"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1.49.</w:t>
      </w:r>
      <w:r>
        <w:rPr>
          <w:rFonts w:asciiTheme="minorHAnsi" w:eastAsiaTheme="minorEastAsia" w:hAnsiTheme="minorHAnsi" w:cstheme="minorBidi"/>
          <w:b w:val="0"/>
          <w:bCs w:val="0"/>
          <w:caps w:val="0"/>
          <w:noProof/>
          <w:sz w:val="22"/>
          <w:szCs w:val="22"/>
        </w:rPr>
        <w:tab/>
      </w:r>
      <w:r>
        <w:rPr>
          <w:noProof/>
        </w:rPr>
        <w:t>Monitoring of Asbestos Abatement</w:t>
      </w:r>
      <w:r>
        <w:rPr>
          <w:noProof/>
        </w:rPr>
        <w:tab/>
      </w:r>
      <w:r>
        <w:rPr>
          <w:noProof/>
        </w:rPr>
        <w:fldChar w:fldCharType="begin"/>
      </w:r>
      <w:r>
        <w:rPr>
          <w:noProof/>
        </w:rPr>
        <w:instrText xml:space="preserve"> PAGEREF _Toc78959990 \h </w:instrText>
      </w:r>
      <w:r>
        <w:rPr>
          <w:noProof/>
        </w:rPr>
      </w:r>
      <w:r>
        <w:rPr>
          <w:noProof/>
        </w:rPr>
        <w:fldChar w:fldCharType="separate"/>
      </w:r>
      <w:r w:rsidR="00146B92">
        <w:rPr>
          <w:noProof/>
        </w:rPr>
        <w:t>74</w:t>
      </w:r>
      <w:r>
        <w:rPr>
          <w:noProof/>
        </w:rPr>
        <w:fldChar w:fldCharType="end"/>
      </w:r>
    </w:p>
    <w:p w14:paraId="1C29C286" w14:textId="61BFBB6E"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1.50.</w:t>
      </w:r>
      <w:r>
        <w:rPr>
          <w:rFonts w:asciiTheme="minorHAnsi" w:eastAsiaTheme="minorEastAsia" w:hAnsiTheme="minorHAnsi" w:cstheme="minorBidi"/>
          <w:b w:val="0"/>
          <w:bCs w:val="0"/>
          <w:caps w:val="0"/>
          <w:noProof/>
          <w:sz w:val="22"/>
          <w:szCs w:val="22"/>
        </w:rPr>
        <w:tab/>
      </w:r>
      <w:r>
        <w:rPr>
          <w:noProof/>
        </w:rPr>
        <w:t>Accountability and Emergency Preparedness</w:t>
      </w:r>
      <w:r>
        <w:rPr>
          <w:noProof/>
        </w:rPr>
        <w:tab/>
      </w:r>
      <w:r>
        <w:rPr>
          <w:noProof/>
        </w:rPr>
        <w:fldChar w:fldCharType="begin"/>
      </w:r>
      <w:r>
        <w:rPr>
          <w:noProof/>
        </w:rPr>
        <w:instrText xml:space="preserve"> PAGEREF _Toc78959991 \h </w:instrText>
      </w:r>
      <w:r>
        <w:rPr>
          <w:noProof/>
        </w:rPr>
      </w:r>
      <w:r>
        <w:rPr>
          <w:noProof/>
        </w:rPr>
        <w:fldChar w:fldCharType="separate"/>
      </w:r>
      <w:r w:rsidR="00146B92">
        <w:rPr>
          <w:noProof/>
        </w:rPr>
        <w:t>75</w:t>
      </w:r>
      <w:r>
        <w:rPr>
          <w:noProof/>
        </w:rPr>
        <w:fldChar w:fldCharType="end"/>
      </w:r>
    </w:p>
    <w:p w14:paraId="09184DFF" w14:textId="22D62974"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1.51.</w:t>
      </w:r>
      <w:r>
        <w:rPr>
          <w:rFonts w:asciiTheme="minorHAnsi" w:eastAsiaTheme="minorEastAsia" w:hAnsiTheme="minorHAnsi" w:cstheme="minorBidi"/>
          <w:b w:val="0"/>
          <w:bCs w:val="0"/>
          <w:caps w:val="0"/>
          <w:noProof/>
          <w:sz w:val="22"/>
          <w:szCs w:val="22"/>
        </w:rPr>
        <w:tab/>
      </w:r>
      <w:r>
        <w:rPr>
          <w:noProof/>
        </w:rPr>
        <w:t>Evacuation of the Work Area</w:t>
      </w:r>
      <w:r>
        <w:rPr>
          <w:noProof/>
        </w:rPr>
        <w:tab/>
      </w:r>
      <w:r>
        <w:rPr>
          <w:noProof/>
        </w:rPr>
        <w:fldChar w:fldCharType="begin"/>
      </w:r>
      <w:r>
        <w:rPr>
          <w:noProof/>
        </w:rPr>
        <w:instrText xml:space="preserve"> PAGEREF _Toc78959992 \h </w:instrText>
      </w:r>
      <w:r>
        <w:rPr>
          <w:noProof/>
        </w:rPr>
      </w:r>
      <w:r>
        <w:rPr>
          <w:noProof/>
        </w:rPr>
        <w:fldChar w:fldCharType="separate"/>
      </w:r>
      <w:r w:rsidR="00146B92">
        <w:rPr>
          <w:noProof/>
        </w:rPr>
        <w:t>75</w:t>
      </w:r>
      <w:r>
        <w:rPr>
          <w:noProof/>
        </w:rPr>
        <w:fldChar w:fldCharType="end"/>
      </w:r>
    </w:p>
    <w:p w14:paraId="0474F5C6" w14:textId="7E35DC0B"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1.52.</w:t>
      </w:r>
      <w:r>
        <w:rPr>
          <w:rFonts w:asciiTheme="minorHAnsi" w:eastAsiaTheme="minorEastAsia" w:hAnsiTheme="minorHAnsi" w:cstheme="minorBidi"/>
          <w:b w:val="0"/>
          <w:bCs w:val="0"/>
          <w:caps w:val="0"/>
          <w:noProof/>
          <w:sz w:val="22"/>
          <w:szCs w:val="22"/>
        </w:rPr>
        <w:tab/>
      </w:r>
      <w:r>
        <w:rPr>
          <w:noProof/>
        </w:rPr>
        <w:t>Equipment and Tools</w:t>
      </w:r>
      <w:r>
        <w:rPr>
          <w:noProof/>
        </w:rPr>
        <w:tab/>
      </w:r>
      <w:r>
        <w:rPr>
          <w:noProof/>
        </w:rPr>
        <w:fldChar w:fldCharType="begin"/>
      </w:r>
      <w:r>
        <w:rPr>
          <w:noProof/>
        </w:rPr>
        <w:instrText xml:space="preserve"> PAGEREF _Toc78959993 \h </w:instrText>
      </w:r>
      <w:r>
        <w:rPr>
          <w:noProof/>
        </w:rPr>
      </w:r>
      <w:r>
        <w:rPr>
          <w:noProof/>
        </w:rPr>
        <w:fldChar w:fldCharType="separate"/>
      </w:r>
      <w:r w:rsidR="00146B92">
        <w:rPr>
          <w:noProof/>
        </w:rPr>
        <w:t>75</w:t>
      </w:r>
      <w:r>
        <w:rPr>
          <w:noProof/>
        </w:rPr>
        <w:fldChar w:fldCharType="end"/>
      </w:r>
    </w:p>
    <w:p w14:paraId="16056102" w14:textId="1B7003E6"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1.53.</w:t>
      </w:r>
      <w:r>
        <w:rPr>
          <w:rFonts w:asciiTheme="minorHAnsi" w:eastAsiaTheme="minorEastAsia" w:hAnsiTheme="minorHAnsi" w:cstheme="minorBidi"/>
          <w:b w:val="0"/>
          <w:bCs w:val="0"/>
          <w:caps w:val="0"/>
          <w:noProof/>
          <w:sz w:val="22"/>
          <w:szCs w:val="22"/>
        </w:rPr>
        <w:tab/>
      </w:r>
      <w:r>
        <w:rPr>
          <w:noProof/>
        </w:rPr>
        <w:t>Lead Abatement</w:t>
      </w:r>
      <w:r>
        <w:rPr>
          <w:noProof/>
        </w:rPr>
        <w:tab/>
      </w:r>
      <w:r>
        <w:rPr>
          <w:noProof/>
        </w:rPr>
        <w:fldChar w:fldCharType="begin"/>
      </w:r>
      <w:r>
        <w:rPr>
          <w:noProof/>
        </w:rPr>
        <w:instrText xml:space="preserve"> PAGEREF _Toc78959994 \h </w:instrText>
      </w:r>
      <w:r>
        <w:rPr>
          <w:noProof/>
        </w:rPr>
      </w:r>
      <w:r>
        <w:rPr>
          <w:noProof/>
        </w:rPr>
        <w:fldChar w:fldCharType="separate"/>
      </w:r>
      <w:r w:rsidR="00146B92">
        <w:rPr>
          <w:noProof/>
        </w:rPr>
        <w:t>76</w:t>
      </w:r>
      <w:r>
        <w:rPr>
          <w:noProof/>
        </w:rPr>
        <w:fldChar w:fldCharType="end"/>
      </w:r>
    </w:p>
    <w:p w14:paraId="6767466B" w14:textId="76C472AD"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1.54.</w:t>
      </w:r>
      <w:r>
        <w:rPr>
          <w:rFonts w:asciiTheme="minorHAnsi" w:eastAsiaTheme="minorEastAsia" w:hAnsiTheme="minorHAnsi" w:cstheme="minorBidi"/>
          <w:b w:val="0"/>
          <w:bCs w:val="0"/>
          <w:caps w:val="0"/>
          <w:noProof/>
          <w:sz w:val="22"/>
          <w:szCs w:val="22"/>
        </w:rPr>
        <w:tab/>
      </w:r>
      <w:r>
        <w:rPr>
          <w:noProof/>
        </w:rPr>
        <w:t>Beryllium Operations</w:t>
      </w:r>
      <w:r>
        <w:rPr>
          <w:noProof/>
        </w:rPr>
        <w:tab/>
      </w:r>
      <w:r>
        <w:rPr>
          <w:noProof/>
        </w:rPr>
        <w:fldChar w:fldCharType="begin"/>
      </w:r>
      <w:r>
        <w:rPr>
          <w:noProof/>
        </w:rPr>
        <w:instrText xml:space="preserve"> PAGEREF _Toc78959995 \h </w:instrText>
      </w:r>
      <w:r>
        <w:rPr>
          <w:noProof/>
        </w:rPr>
      </w:r>
      <w:r>
        <w:rPr>
          <w:noProof/>
        </w:rPr>
        <w:fldChar w:fldCharType="separate"/>
      </w:r>
      <w:r w:rsidR="00146B92">
        <w:rPr>
          <w:noProof/>
        </w:rPr>
        <w:t>77</w:t>
      </w:r>
      <w:r>
        <w:rPr>
          <w:noProof/>
        </w:rPr>
        <w:fldChar w:fldCharType="end"/>
      </w:r>
    </w:p>
    <w:p w14:paraId="000555A9" w14:textId="1663987D"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1.55.</w:t>
      </w:r>
      <w:r>
        <w:rPr>
          <w:rFonts w:asciiTheme="minorHAnsi" w:eastAsiaTheme="minorEastAsia" w:hAnsiTheme="minorHAnsi" w:cstheme="minorBidi"/>
          <w:b w:val="0"/>
          <w:bCs w:val="0"/>
          <w:caps w:val="0"/>
          <w:noProof/>
          <w:sz w:val="22"/>
          <w:szCs w:val="22"/>
        </w:rPr>
        <w:tab/>
      </w:r>
      <w:r>
        <w:rPr>
          <w:noProof/>
        </w:rPr>
        <w:t>Crystalline Silica</w:t>
      </w:r>
      <w:r>
        <w:rPr>
          <w:noProof/>
        </w:rPr>
        <w:tab/>
      </w:r>
      <w:r>
        <w:rPr>
          <w:noProof/>
        </w:rPr>
        <w:fldChar w:fldCharType="begin"/>
      </w:r>
      <w:r>
        <w:rPr>
          <w:noProof/>
        </w:rPr>
        <w:instrText xml:space="preserve"> PAGEREF _Toc78959996 \h </w:instrText>
      </w:r>
      <w:r>
        <w:rPr>
          <w:noProof/>
        </w:rPr>
      </w:r>
      <w:r>
        <w:rPr>
          <w:noProof/>
        </w:rPr>
        <w:fldChar w:fldCharType="separate"/>
      </w:r>
      <w:r w:rsidR="00146B92">
        <w:rPr>
          <w:noProof/>
        </w:rPr>
        <w:t>78</w:t>
      </w:r>
      <w:r>
        <w:rPr>
          <w:noProof/>
        </w:rPr>
        <w:fldChar w:fldCharType="end"/>
      </w:r>
    </w:p>
    <w:p w14:paraId="67B3DF40" w14:textId="25776BB2"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1.56.</w:t>
      </w:r>
      <w:r>
        <w:rPr>
          <w:rFonts w:asciiTheme="minorHAnsi" w:eastAsiaTheme="minorEastAsia" w:hAnsiTheme="minorHAnsi" w:cstheme="minorBidi"/>
          <w:b w:val="0"/>
          <w:bCs w:val="0"/>
          <w:caps w:val="0"/>
          <w:noProof/>
          <w:sz w:val="22"/>
          <w:szCs w:val="22"/>
        </w:rPr>
        <w:tab/>
      </w:r>
      <w:r>
        <w:rPr>
          <w:noProof/>
        </w:rPr>
        <w:t>Mercury Abatement</w:t>
      </w:r>
      <w:r>
        <w:rPr>
          <w:noProof/>
        </w:rPr>
        <w:tab/>
      </w:r>
      <w:r>
        <w:rPr>
          <w:noProof/>
        </w:rPr>
        <w:fldChar w:fldCharType="begin"/>
      </w:r>
      <w:r>
        <w:rPr>
          <w:noProof/>
        </w:rPr>
        <w:instrText xml:space="preserve"> PAGEREF _Toc78959997 \h </w:instrText>
      </w:r>
      <w:r>
        <w:rPr>
          <w:noProof/>
        </w:rPr>
      </w:r>
      <w:r>
        <w:rPr>
          <w:noProof/>
        </w:rPr>
        <w:fldChar w:fldCharType="separate"/>
      </w:r>
      <w:r w:rsidR="00146B92">
        <w:rPr>
          <w:noProof/>
        </w:rPr>
        <w:t>93</w:t>
      </w:r>
      <w:r>
        <w:rPr>
          <w:noProof/>
        </w:rPr>
        <w:fldChar w:fldCharType="end"/>
      </w:r>
    </w:p>
    <w:p w14:paraId="7A88968E" w14:textId="3E530C5B"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1.57.</w:t>
      </w:r>
      <w:r>
        <w:rPr>
          <w:rFonts w:asciiTheme="minorHAnsi" w:eastAsiaTheme="minorEastAsia" w:hAnsiTheme="minorHAnsi" w:cstheme="minorBidi"/>
          <w:b w:val="0"/>
          <w:bCs w:val="0"/>
          <w:caps w:val="0"/>
          <w:noProof/>
          <w:sz w:val="22"/>
          <w:szCs w:val="22"/>
        </w:rPr>
        <w:tab/>
      </w:r>
      <w:r>
        <w:rPr>
          <w:noProof/>
        </w:rPr>
        <w:t>References</w:t>
      </w:r>
      <w:r>
        <w:rPr>
          <w:noProof/>
        </w:rPr>
        <w:tab/>
      </w:r>
      <w:r>
        <w:rPr>
          <w:noProof/>
        </w:rPr>
        <w:fldChar w:fldCharType="begin"/>
      </w:r>
      <w:r>
        <w:rPr>
          <w:noProof/>
        </w:rPr>
        <w:instrText xml:space="preserve"> PAGEREF _Toc78959998 \h </w:instrText>
      </w:r>
      <w:r>
        <w:rPr>
          <w:noProof/>
        </w:rPr>
      </w:r>
      <w:r>
        <w:rPr>
          <w:noProof/>
        </w:rPr>
        <w:fldChar w:fldCharType="separate"/>
      </w:r>
      <w:r w:rsidR="00146B92">
        <w:rPr>
          <w:noProof/>
        </w:rPr>
        <w:t>94</w:t>
      </w:r>
      <w:r>
        <w:rPr>
          <w:noProof/>
        </w:rPr>
        <w:fldChar w:fldCharType="end"/>
      </w:r>
    </w:p>
    <w:p w14:paraId="6504BA66" w14:textId="16EA6E59" w:rsidR="00A33C2D" w:rsidRDefault="00A33C2D">
      <w:pPr>
        <w:pStyle w:val="TOC1"/>
        <w:tabs>
          <w:tab w:val="left" w:pos="660"/>
          <w:tab w:val="right" w:leader="dot" w:pos="9350"/>
        </w:tabs>
        <w:rPr>
          <w:rFonts w:asciiTheme="minorHAnsi" w:eastAsiaTheme="minorEastAsia" w:hAnsiTheme="minorHAnsi" w:cstheme="minorBidi"/>
          <w:b w:val="0"/>
          <w:bCs w:val="0"/>
          <w:caps w:val="0"/>
          <w:noProof/>
          <w:sz w:val="22"/>
          <w:szCs w:val="22"/>
        </w:rPr>
      </w:pPr>
      <w:r>
        <w:rPr>
          <w:noProof/>
        </w:rPr>
        <w:t>1.58.</w:t>
      </w:r>
      <w:r>
        <w:rPr>
          <w:rFonts w:asciiTheme="minorHAnsi" w:eastAsiaTheme="minorEastAsia" w:hAnsiTheme="minorHAnsi" w:cstheme="minorBidi"/>
          <w:b w:val="0"/>
          <w:bCs w:val="0"/>
          <w:caps w:val="0"/>
          <w:noProof/>
          <w:sz w:val="22"/>
          <w:szCs w:val="22"/>
        </w:rPr>
        <w:tab/>
      </w:r>
      <w:r>
        <w:rPr>
          <w:noProof/>
        </w:rPr>
        <w:t>Exhibits</w:t>
      </w:r>
      <w:r>
        <w:rPr>
          <w:noProof/>
        </w:rPr>
        <w:tab/>
      </w:r>
      <w:r>
        <w:rPr>
          <w:noProof/>
        </w:rPr>
        <w:fldChar w:fldCharType="begin"/>
      </w:r>
      <w:r>
        <w:rPr>
          <w:noProof/>
        </w:rPr>
        <w:instrText xml:space="preserve"> PAGEREF _Toc78959999 \h </w:instrText>
      </w:r>
      <w:r>
        <w:rPr>
          <w:noProof/>
        </w:rPr>
      </w:r>
      <w:r>
        <w:rPr>
          <w:noProof/>
        </w:rPr>
        <w:fldChar w:fldCharType="separate"/>
      </w:r>
      <w:r w:rsidR="00146B92">
        <w:rPr>
          <w:noProof/>
        </w:rPr>
        <w:t>96</w:t>
      </w:r>
      <w:r>
        <w:rPr>
          <w:noProof/>
        </w:rPr>
        <w:fldChar w:fldCharType="end"/>
      </w:r>
    </w:p>
    <w:p w14:paraId="016FBBCB" w14:textId="77777777" w:rsidR="00490DBB" w:rsidRPr="002272D1" w:rsidRDefault="008379FF" w:rsidP="00C64670">
      <w:pPr>
        <w:pStyle w:val="SCT"/>
        <w:widowControl/>
        <w:tabs>
          <w:tab w:val="left" w:pos="360"/>
          <w:tab w:val="left" w:pos="1080"/>
        </w:tabs>
        <w:spacing w:line="360" w:lineRule="auto"/>
        <w:ind w:left="1080" w:hanging="1080"/>
        <w:rPr>
          <w:rFonts w:ascii="Calibri" w:hAnsi="Calibri" w:cs="Calibri"/>
          <w:b w:val="0"/>
          <w:bCs w:val="0"/>
          <w:szCs w:val="22"/>
        </w:rPr>
      </w:pPr>
      <w:r w:rsidRPr="002272D1">
        <w:rPr>
          <w:rFonts w:ascii="Calibri" w:hAnsi="Calibri" w:cs="Times New Roman"/>
          <w:caps/>
          <w:sz w:val="20"/>
          <w:szCs w:val="20"/>
        </w:rPr>
        <w:fldChar w:fldCharType="end"/>
      </w:r>
    </w:p>
    <w:p w14:paraId="3683FAF7" w14:textId="77777777" w:rsidR="00490DBB" w:rsidRPr="002272D1" w:rsidRDefault="003F4F55" w:rsidP="000C7CA2">
      <w:pPr>
        <w:pStyle w:val="SCT"/>
        <w:keepNext/>
        <w:keepLines/>
        <w:widowControl/>
        <w:tabs>
          <w:tab w:val="left" w:pos="360"/>
        </w:tabs>
        <w:spacing w:after="120"/>
        <w:jc w:val="center"/>
        <w:rPr>
          <w:rFonts w:ascii="Calibri" w:hAnsi="Calibri" w:cs="Calibri"/>
          <w:bCs w:val="0"/>
          <w:sz w:val="24"/>
        </w:rPr>
      </w:pPr>
      <w:r w:rsidRPr="002272D1">
        <w:rPr>
          <w:rFonts w:ascii="Calibri" w:hAnsi="Calibri" w:cs="Calibri"/>
          <w:bCs w:val="0"/>
          <w:sz w:val="24"/>
        </w:rPr>
        <w:lastRenderedPageBreak/>
        <w:t>ACRONYMS LIST</w:t>
      </w:r>
    </w:p>
    <w:tbl>
      <w:tblPr>
        <w:tblW w:w="9192" w:type="dxa"/>
        <w:tblInd w:w="96" w:type="dxa"/>
        <w:tblLook w:val="04A0" w:firstRow="1" w:lastRow="0" w:firstColumn="1" w:lastColumn="0" w:noHBand="0" w:noVBand="1"/>
      </w:tblPr>
      <w:tblGrid>
        <w:gridCol w:w="1480"/>
        <w:gridCol w:w="7712"/>
      </w:tblGrid>
      <w:tr w:rsidR="00490DBB" w:rsidRPr="002272D1" w14:paraId="28F452D2" w14:textId="77777777" w:rsidTr="00D41A35">
        <w:trPr>
          <w:trHeight w:val="360"/>
        </w:trPr>
        <w:tc>
          <w:tcPr>
            <w:tcW w:w="1480" w:type="dxa"/>
            <w:tcBorders>
              <w:top w:val="nil"/>
              <w:left w:val="nil"/>
              <w:bottom w:val="nil"/>
              <w:right w:val="nil"/>
            </w:tcBorders>
            <w:shd w:val="clear" w:color="auto" w:fill="auto"/>
            <w:noWrap/>
            <w:vAlign w:val="bottom"/>
            <w:hideMark/>
          </w:tcPr>
          <w:p w14:paraId="003FB39F"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ACGIH</w:t>
            </w:r>
          </w:p>
        </w:tc>
        <w:tc>
          <w:tcPr>
            <w:tcW w:w="7712" w:type="dxa"/>
            <w:tcBorders>
              <w:top w:val="nil"/>
              <w:left w:val="nil"/>
              <w:bottom w:val="nil"/>
              <w:right w:val="nil"/>
            </w:tcBorders>
            <w:shd w:val="clear" w:color="auto" w:fill="auto"/>
            <w:noWrap/>
            <w:vAlign w:val="bottom"/>
            <w:hideMark/>
          </w:tcPr>
          <w:p w14:paraId="26DA8A31" w14:textId="77777777" w:rsidR="00490DBB" w:rsidRPr="002272D1" w:rsidRDefault="00D41A35"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American Conference of Governmental Industrial Hygienist</w:t>
            </w:r>
          </w:p>
        </w:tc>
      </w:tr>
      <w:tr w:rsidR="00490DBB" w:rsidRPr="002272D1" w14:paraId="34FEF695" w14:textId="77777777" w:rsidTr="00D41A35">
        <w:trPr>
          <w:trHeight w:val="360"/>
        </w:trPr>
        <w:tc>
          <w:tcPr>
            <w:tcW w:w="1480" w:type="dxa"/>
            <w:tcBorders>
              <w:top w:val="nil"/>
              <w:left w:val="nil"/>
              <w:bottom w:val="nil"/>
              <w:right w:val="nil"/>
            </w:tcBorders>
            <w:shd w:val="clear" w:color="auto" w:fill="auto"/>
            <w:noWrap/>
            <w:vAlign w:val="bottom"/>
            <w:hideMark/>
          </w:tcPr>
          <w:p w14:paraId="4019FC0F"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ACM</w:t>
            </w:r>
          </w:p>
        </w:tc>
        <w:tc>
          <w:tcPr>
            <w:tcW w:w="7712" w:type="dxa"/>
            <w:tcBorders>
              <w:top w:val="nil"/>
              <w:left w:val="nil"/>
              <w:bottom w:val="nil"/>
              <w:right w:val="nil"/>
            </w:tcBorders>
            <w:shd w:val="clear" w:color="auto" w:fill="auto"/>
            <w:noWrap/>
            <w:vAlign w:val="bottom"/>
            <w:hideMark/>
          </w:tcPr>
          <w:p w14:paraId="3FE7A703" w14:textId="77777777" w:rsidR="00490DBB" w:rsidRPr="002272D1" w:rsidRDefault="00D41A35"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Asbestos Containing Material</w:t>
            </w:r>
          </w:p>
        </w:tc>
      </w:tr>
      <w:tr w:rsidR="00490DBB" w:rsidRPr="002272D1" w14:paraId="56A65F99" w14:textId="77777777" w:rsidTr="00D41A35">
        <w:trPr>
          <w:trHeight w:val="360"/>
        </w:trPr>
        <w:tc>
          <w:tcPr>
            <w:tcW w:w="1480" w:type="dxa"/>
            <w:tcBorders>
              <w:top w:val="nil"/>
              <w:left w:val="nil"/>
              <w:bottom w:val="nil"/>
              <w:right w:val="nil"/>
            </w:tcBorders>
            <w:shd w:val="clear" w:color="auto" w:fill="auto"/>
            <w:noWrap/>
            <w:vAlign w:val="bottom"/>
            <w:hideMark/>
          </w:tcPr>
          <w:p w14:paraId="34467976"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AFFF</w:t>
            </w:r>
          </w:p>
        </w:tc>
        <w:tc>
          <w:tcPr>
            <w:tcW w:w="7712" w:type="dxa"/>
            <w:tcBorders>
              <w:top w:val="nil"/>
              <w:left w:val="nil"/>
              <w:bottom w:val="nil"/>
              <w:right w:val="nil"/>
            </w:tcBorders>
            <w:shd w:val="clear" w:color="auto" w:fill="auto"/>
            <w:noWrap/>
            <w:vAlign w:val="bottom"/>
            <w:hideMark/>
          </w:tcPr>
          <w:p w14:paraId="0EAE7AB6" w14:textId="77777777" w:rsidR="00490DBB" w:rsidRPr="002272D1" w:rsidRDefault="00D41A35"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Aqueous Film Forming Foam</w:t>
            </w:r>
          </w:p>
        </w:tc>
      </w:tr>
      <w:tr w:rsidR="00490DBB" w:rsidRPr="002272D1" w14:paraId="515B1BB5" w14:textId="77777777" w:rsidTr="00D41A35">
        <w:trPr>
          <w:trHeight w:val="360"/>
        </w:trPr>
        <w:tc>
          <w:tcPr>
            <w:tcW w:w="1480" w:type="dxa"/>
            <w:tcBorders>
              <w:top w:val="nil"/>
              <w:left w:val="nil"/>
              <w:bottom w:val="nil"/>
              <w:right w:val="nil"/>
            </w:tcBorders>
            <w:shd w:val="clear" w:color="auto" w:fill="auto"/>
            <w:noWrap/>
            <w:vAlign w:val="bottom"/>
            <w:hideMark/>
          </w:tcPr>
          <w:p w14:paraId="47AE555C"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AHA</w:t>
            </w:r>
          </w:p>
        </w:tc>
        <w:tc>
          <w:tcPr>
            <w:tcW w:w="7712" w:type="dxa"/>
            <w:tcBorders>
              <w:top w:val="nil"/>
              <w:left w:val="nil"/>
              <w:bottom w:val="nil"/>
              <w:right w:val="nil"/>
            </w:tcBorders>
            <w:shd w:val="clear" w:color="auto" w:fill="auto"/>
            <w:noWrap/>
            <w:vAlign w:val="bottom"/>
            <w:hideMark/>
          </w:tcPr>
          <w:p w14:paraId="060D9007" w14:textId="77777777" w:rsidR="00490DBB" w:rsidRPr="002272D1" w:rsidRDefault="00D41A35"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Activity Hazard Analysis</w:t>
            </w:r>
          </w:p>
        </w:tc>
      </w:tr>
      <w:tr w:rsidR="00490DBB" w:rsidRPr="002272D1" w14:paraId="04185355" w14:textId="77777777" w:rsidTr="00D41A35">
        <w:trPr>
          <w:trHeight w:val="360"/>
        </w:trPr>
        <w:tc>
          <w:tcPr>
            <w:tcW w:w="1480" w:type="dxa"/>
            <w:tcBorders>
              <w:top w:val="nil"/>
              <w:left w:val="nil"/>
              <w:bottom w:val="nil"/>
              <w:right w:val="nil"/>
            </w:tcBorders>
            <w:shd w:val="clear" w:color="auto" w:fill="auto"/>
            <w:noWrap/>
            <w:vAlign w:val="bottom"/>
            <w:hideMark/>
          </w:tcPr>
          <w:p w14:paraId="2F42CD51"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AIHA</w:t>
            </w:r>
          </w:p>
        </w:tc>
        <w:tc>
          <w:tcPr>
            <w:tcW w:w="7712" w:type="dxa"/>
            <w:tcBorders>
              <w:top w:val="nil"/>
              <w:left w:val="nil"/>
              <w:bottom w:val="nil"/>
              <w:right w:val="nil"/>
            </w:tcBorders>
            <w:shd w:val="clear" w:color="auto" w:fill="auto"/>
            <w:noWrap/>
            <w:vAlign w:val="bottom"/>
            <w:hideMark/>
          </w:tcPr>
          <w:p w14:paraId="30CB58BF" w14:textId="77777777" w:rsidR="00490DBB" w:rsidRPr="002272D1" w:rsidRDefault="00676A9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American Industrial Hygiene Association</w:t>
            </w:r>
          </w:p>
        </w:tc>
      </w:tr>
      <w:tr w:rsidR="00490DBB" w:rsidRPr="002272D1" w14:paraId="69F9C0D4" w14:textId="77777777" w:rsidTr="00D41A35">
        <w:trPr>
          <w:trHeight w:val="360"/>
        </w:trPr>
        <w:tc>
          <w:tcPr>
            <w:tcW w:w="1480" w:type="dxa"/>
            <w:tcBorders>
              <w:top w:val="nil"/>
              <w:left w:val="nil"/>
              <w:bottom w:val="nil"/>
              <w:right w:val="nil"/>
            </w:tcBorders>
            <w:shd w:val="clear" w:color="auto" w:fill="auto"/>
            <w:noWrap/>
            <w:vAlign w:val="bottom"/>
            <w:hideMark/>
          </w:tcPr>
          <w:p w14:paraId="3441A358" w14:textId="77777777" w:rsidR="00490DBB" w:rsidRPr="002272D1" w:rsidRDefault="00490DBB"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BWP</w:t>
            </w:r>
          </w:p>
        </w:tc>
        <w:tc>
          <w:tcPr>
            <w:tcW w:w="7712" w:type="dxa"/>
            <w:tcBorders>
              <w:top w:val="nil"/>
              <w:left w:val="nil"/>
              <w:bottom w:val="nil"/>
              <w:right w:val="nil"/>
            </w:tcBorders>
            <w:shd w:val="clear" w:color="auto" w:fill="auto"/>
            <w:noWrap/>
            <w:vAlign w:val="bottom"/>
            <w:hideMark/>
          </w:tcPr>
          <w:p w14:paraId="55243B0A" w14:textId="77777777" w:rsidR="00490DBB" w:rsidRPr="002272D1" w:rsidRDefault="00D41A35" w:rsidP="000C7CA2">
            <w:pPr>
              <w:keepNext/>
              <w:keepLines/>
              <w:widowControl/>
              <w:autoSpaceDE/>
              <w:autoSpaceDN/>
              <w:adjustRightInd/>
              <w:rPr>
                <w:rFonts w:ascii="Calibri" w:hAnsi="Calibri" w:cs="Calibri"/>
                <w:color w:val="000000"/>
                <w:szCs w:val="22"/>
              </w:rPr>
            </w:pPr>
            <w:r w:rsidRPr="002272D1">
              <w:rPr>
                <w:rFonts w:ascii="Calibri" w:hAnsi="Calibri" w:cs="Calibri"/>
                <w:color w:val="000000"/>
                <w:szCs w:val="22"/>
              </w:rPr>
              <w:t>Beryllium Work Permit</w:t>
            </w:r>
          </w:p>
        </w:tc>
      </w:tr>
      <w:tr w:rsidR="00490DBB" w:rsidRPr="002272D1" w14:paraId="23FFB949" w14:textId="77777777" w:rsidTr="00D41A35">
        <w:trPr>
          <w:trHeight w:val="360"/>
        </w:trPr>
        <w:tc>
          <w:tcPr>
            <w:tcW w:w="1480" w:type="dxa"/>
            <w:tcBorders>
              <w:top w:val="nil"/>
              <w:left w:val="nil"/>
              <w:bottom w:val="nil"/>
              <w:right w:val="nil"/>
            </w:tcBorders>
            <w:shd w:val="clear" w:color="auto" w:fill="auto"/>
            <w:noWrap/>
            <w:vAlign w:val="bottom"/>
            <w:hideMark/>
          </w:tcPr>
          <w:p w14:paraId="2D6768D2"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CA/MP</w:t>
            </w:r>
          </w:p>
        </w:tc>
        <w:tc>
          <w:tcPr>
            <w:tcW w:w="7712" w:type="dxa"/>
            <w:tcBorders>
              <w:top w:val="nil"/>
              <w:left w:val="nil"/>
              <w:bottom w:val="nil"/>
              <w:right w:val="nil"/>
            </w:tcBorders>
            <w:shd w:val="clear" w:color="auto" w:fill="auto"/>
            <w:noWrap/>
            <w:vAlign w:val="bottom"/>
            <w:hideMark/>
          </w:tcPr>
          <w:p w14:paraId="732D1807"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Cause Analysis/Mistake Proofing</w:t>
            </w:r>
          </w:p>
        </w:tc>
      </w:tr>
      <w:tr w:rsidR="004C72AB" w:rsidRPr="002272D1" w14:paraId="5D3F3016" w14:textId="77777777" w:rsidTr="00D41A35">
        <w:trPr>
          <w:trHeight w:val="360"/>
        </w:trPr>
        <w:tc>
          <w:tcPr>
            <w:tcW w:w="1480" w:type="dxa"/>
            <w:tcBorders>
              <w:top w:val="nil"/>
              <w:left w:val="nil"/>
              <w:bottom w:val="nil"/>
              <w:right w:val="nil"/>
            </w:tcBorders>
            <w:shd w:val="clear" w:color="auto" w:fill="auto"/>
            <w:noWrap/>
            <w:vAlign w:val="bottom"/>
            <w:hideMark/>
          </w:tcPr>
          <w:p w14:paraId="2473D8FF" w14:textId="77777777" w:rsidR="004C72AB" w:rsidRPr="002272D1" w:rsidRDefault="004C72A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CFR</w:t>
            </w:r>
          </w:p>
        </w:tc>
        <w:tc>
          <w:tcPr>
            <w:tcW w:w="7712" w:type="dxa"/>
            <w:tcBorders>
              <w:top w:val="nil"/>
              <w:left w:val="nil"/>
              <w:bottom w:val="nil"/>
              <w:right w:val="nil"/>
            </w:tcBorders>
            <w:shd w:val="clear" w:color="auto" w:fill="auto"/>
            <w:noWrap/>
            <w:vAlign w:val="bottom"/>
            <w:hideMark/>
          </w:tcPr>
          <w:p w14:paraId="0B588050" w14:textId="77777777" w:rsidR="00F105C7" w:rsidRPr="002272D1" w:rsidRDefault="000C4FF7"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Code of Federal Regulations</w:t>
            </w:r>
          </w:p>
        </w:tc>
      </w:tr>
      <w:tr w:rsidR="00F105C7" w:rsidRPr="002272D1" w14:paraId="6C491D14" w14:textId="77777777" w:rsidTr="00D41A35">
        <w:trPr>
          <w:trHeight w:val="360"/>
        </w:trPr>
        <w:tc>
          <w:tcPr>
            <w:tcW w:w="1480" w:type="dxa"/>
            <w:tcBorders>
              <w:top w:val="nil"/>
              <w:left w:val="nil"/>
              <w:bottom w:val="nil"/>
              <w:right w:val="nil"/>
            </w:tcBorders>
            <w:shd w:val="clear" w:color="auto" w:fill="auto"/>
            <w:noWrap/>
            <w:vAlign w:val="bottom"/>
          </w:tcPr>
          <w:p w14:paraId="5C24B094" w14:textId="77777777" w:rsidR="00F105C7" w:rsidRPr="002272D1" w:rsidRDefault="00F105C7" w:rsidP="00490DBB">
            <w:pPr>
              <w:widowControl/>
              <w:autoSpaceDE/>
              <w:autoSpaceDN/>
              <w:adjustRightInd/>
              <w:rPr>
                <w:rFonts w:ascii="Calibri" w:hAnsi="Calibri" w:cs="Calibri"/>
                <w:color w:val="000000"/>
                <w:szCs w:val="22"/>
              </w:rPr>
            </w:pPr>
            <w:r>
              <w:rPr>
                <w:rFonts w:ascii="Calibri" w:hAnsi="Calibri" w:cs="Calibri"/>
                <w:color w:val="000000"/>
                <w:szCs w:val="22"/>
              </w:rPr>
              <w:t>CNS</w:t>
            </w:r>
          </w:p>
        </w:tc>
        <w:tc>
          <w:tcPr>
            <w:tcW w:w="7712" w:type="dxa"/>
            <w:tcBorders>
              <w:top w:val="nil"/>
              <w:left w:val="nil"/>
              <w:bottom w:val="nil"/>
              <w:right w:val="nil"/>
            </w:tcBorders>
            <w:shd w:val="clear" w:color="auto" w:fill="auto"/>
            <w:noWrap/>
            <w:vAlign w:val="bottom"/>
          </w:tcPr>
          <w:p w14:paraId="06970FE3" w14:textId="77777777" w:rsidR="00F105C7" w:rsidRPr="002272D1" w:rsidRDefault="00F105C7" w:rsidP="00490DBB">
            <w:pPr>
              <w:widowControl/>
              <w:autoSpaceDE/>
              <w:autoSpaceDN/>
              <w:adjustRightInd/>
              <w:rPr>
                <w:rFonts w:ascii="Calibri" w:hAnsi="Calibri" w:cs="Calibri"/>
                <w:color w:val="000000"/>
                <w:szCs w:val="22"/>
              </w:rPr>
            </w:pPr>
            <w:r>
              <w:rPr>
                <w:rFonts w:ascii="Calibri" w:hAnsi="Calibri" w:cs="Calibri"/>
                <w:color w:val="000000"/>
                <w:szCs w:val="22"/>
              </w:rPr>
              <w:t>Consolidated Nuclear Security</w:t>
            </w:r>
          </w:p>
        </w:tc>
      </w:tr>
      <w:tr w:rsidR="00490DBB" w:rsidRPr="002272D1" w14:paraId="6BA744AA" w14:textId="77777777" w:rsidTr="00D41A35">
        <w:trPr>
          <w:trHeight w:val="360"/>
        </w:trPr>
        <w:tc>
          <w:tcPr>
            <w:tcW w:w="1480" w:type="dxa"/>
            <w:tcBorders>
              <w:top w:val="nil"/>
              <w:left w:val="nil"/>
              <w:bottom w:val="nil"/>
              <w:right w:val="nil"/>
            </w:tcBorders>
            <w:shd w:val="clear" w:color="auto" w:fill="auto"/>
            <w:noWrap/>
            <w:vAlign w:val="bottom"/>
            <w:hideMark/>
          </w:tcPr>
          <w:p w14:paraId="4BED6926"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DOE</w:t>
            </w:r>
          </w:p>
        </w:tc>
        <w:tc>
          <w:tcPr>
            <w:tcW w:w="7712" w:type="dxa"/>
            <w:tcBorders>
              <w:top w:val="nil"/>
              <w:left w:val="nil"/>
              <w:bottom w:val="nil"/>
              <w:right w:val="nil"/>
            </w:tcBorders>
            <w:shd w:val="clear" w:color="auto" w:fill="auto"/>
            <w:noWrap/>
            <w:vAlign w:val="bottom"/>
            <w:hideMark/>
          </w:tcPr>
          <w:p w14:paraId="6DE7AB65"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Department of Energy</w:t>
            </w:r>
          </w:p>
        </w:tc>
      </w:tr>
      <w:tr w:rsidR="00490DBB" w:rsidRPr="002272D1" w14:paraId="21B5E473" w14:textId="77777777" w:rsidTr="00D41A35">
        <w:trPr>
          <w:trHeight w:val="360"/>
        </w:trPr>
        <w:tc>
          <w:tcPr>
            <w:tcW w:w="1480" w:type="dxa"/>
            <w:tcBorders>
              <w:top w:val="nil"/>
              <w:left w:val="nil"/>
              <w:bottom w:val="nil"/>
              <w:right w:val="nil"/>
            </w:tcBorders>
            <w:shd w:val="clear" w:color="auto" w:fill="auto"/>
            <w:noWrap/>
            <w:vAlign w:val="bottom"/>
            <w:hideMark/>
          </w:tcPr>
          <w:p w14:paraId="0B021B15"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DOT</w:t>
            </w:r>
          </w:p>
        </w:tc>
        <w:tc>
          <w:tcPr>
            <w:tcW w:w="7712" w:type="dxa"/>
            <w:tcBorders>
              <w:top w:val="nil"/>
              <w:left w:val="nil"/>
              <w:bottom w:val="nil"/>
              <w:right w:val="nil"/>
            </w:tcBorders>
            <w:shd w:val="clear" w:color="auto" w:fill="auto"/>
            <w:noWrap/>
            <w:vAlign w:val="bottom"/>
            <w:hideMark/>
          </w:tcPr>
          <w:p w14:paraId="6AD5A8B4"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Department of Transportation</w:t>
            </w:r>
          </w:p>
        </w:tc>
      </w:tr>
      <w:tr w:rsidR="00EB7BAF" w:rsidRPr="002272D1" w14:paraId="20ADB562" w14:textId="77777777" w:rsidTr="00D41A35">
        <w:trPr>
          <w:trHeight w:val="360"/>
        </w:trPr>
        <w:tc>
          <w:tcPr>
            <w:tcW w:w="1480" w:type="dxa"/>
            <w:tcBorders>
              <w:top w:val="nil"/>
              <w:left w:val="nil"/>
              <w:bottom w:val="nil"/>
              <w:right w:val="nil"/>
            </w:tcBorders>
            <w:shd w:val="clear" w:color="auto" w:fill="auto"/>
            <w:noWrap/>
            <w:vAlign w:val="bottom"/>
          </w:tcPr>
          <w:p w14:paraId="661435FC" w14:textId="2FFC7AFD" w:rsidR="00EB7BAF" w:rsidRPr="002272D1" w:rsidRDefault="00EB7BAF" w:rsidP="00EB7BAF">
            <w:pPr>
              <w:widowControl/>
              <w:autoSpaceDE/>
              <w:autoSpaceDN/>
              <w:adjustRightInd/>
              <w:rPr>
                <w:rFonts w:ascii="Calibri" w:hAnsi="Calibri" w:cs="Calibri"/>
                <w:color w:val="000000"/>
                <w:szCs w:val="22"/>
              </w:rPr>
            </w:pPr>
            <w:r>
              <w:rPr>
                <w:rFonts w:ascii="Calibri" w:hAnsi="Calibri" w:cs="Calibri"/>
                <w:color w:val="000000"/>
                <w:szCs w:val="22"/>
              </w:rPr>
              <w:t>DSHS</w:t>
            </w:r>
          </w:p>
        </w:tc>
        <w:tc>
          <w:tcPr>
            <w:tcW w:w="7712" w:type="dxa"/>
            <w:tcBorders>
              <w:top w:val="nil"/>
              <w:left w:val="nil"/>
              <w:bottom w:val="nil"/>
              <w:right w:val="nil"/>
            </w:tcBorders>
            <w:shd w:val="clear" w:color="auto" w:fill="auto"/>
            <w:noWrap/>
            <w:vAlign w:val="bottom"/>
          </w:tcPr>
          <w:p w14:paraId="3067FEFB" w14:textId="0406FE73" w:rsidR="00EB7BAF" w:rsidRPr="002272D1" w:rsidRDefault="00EB7BAF" w:rsidP="00EB7BAF">
            <w:pPr>
              <w:widowControl/>
              <w:autoSpaceDE/>
              <w:autoSpaceDN/>
              <w:adjustRightInd/>
              <w:rPr>
                <w:rFonts w:ascii="Calibri" w:hAnsi="Calibri" w:cs="Calibri"/>
                <w:color w:val="000000"/>
                <w:szCs w:val="22"/>
              </w:rPr>
            </w:pPr>
            <w:r w:rsidRPr="002272D1">
              <w:rPr>
                <w:rFonts w:ascii="Calibri" w:hAnsi="Calibri" w:cs="Calibri"/>
                <w:color w:val="000000"/>
                <w:szCs w:val="22"/>
              </w:rPr>
              <w:t>Department of State Health Services</w:t>
            </w:r>
          </w:p>
        </w:tc>
      </w:tr>
      <w:tr w:rsidR="00D94CB4" w:rsidRPr="002272D1" w14:paraId="79D8F879" w14:textId="77777777" w:rsidTr="00D41A35">
        <w:trPr>
          <w:trHeight w:val="360"/>
        </w:trPr>
        <w:tc>
          <w:tcPr>
            <w:tcW w:w="1480" w:type="dxa"/>
            <w:tcBorders>
              <w:top w:val="nil"/>
              <w:left w:val="nil"/>
              <w:bottom w:val="nil"/>
              <w:right w:val="nil"/>
            </w:tcBorders>
            <w:shd w:val="clear" w:color="auto" w:fill="auto"/>
            <w:noWrap/>
            <w:vAlign w:val="bottom"/>
          </w:tcPr>
          <w:p w14:paraId="5A09C859" w14:textId="77777777" w:rsidR="00D94CB4" w:rsidRPr="002272D1" w:rsidRDefault="00D94CB4" w:rsidP="00490DBB">
            <w:pPr>
              <w:widowControl/>
              <w:autoSpaceDE/>
              <w:autoSpaceDN/>
              <w:adjustRightInd/>
              <w:rPr>
                <w:rFonts w:ascii="Calibri" w:hAnsi="Calibri" w:cs="Calibri"/>
                <w:color w:val="000000"/>
                <w:szCs w:val="22"/>
              </w:rPr>
            </w:pPr>
            <w:r>
              <w:rPr>
                <w:rFonts w:ascii="Calibri" w:hAnsi="Calibri" w:cs="Calibri"/>
                <w:color w:val="000000"/>
                <w:szCs w:val="22"/>
              </w:rPr>
              <w:t>ECD</w:t>
            </w:r>
          </w:p>
        </w:tc>
        <w:tc>
          <w:tcPr>
            <w:tcW w:w="7712" w:type="dxa"/>
            <w:tcBorders>
              <w:top w:val="nil"/>
              <w:left w:val="nil"/>
              <w:bottom w:val="nil"/>
              <w:right w:val="nil"/>
            </w:tcBorders>
            <w:shd w:val="clear" w:color="auto" w:fill="auto"/>
            <w:noWrap/>
            <w:vAlign w:val="bottom"/>
          </w:tcPr>
          <w:p w14:paraId="4457DD7E" w14:textId="77777777" w:rsidR="00D94CB4" w:rsidRPr="002272D1" w:rsidRDefault="00D94CB4" w:rsidP="00490DBB">
            <w:pPr>
              <w:widowControl/>
              <w:autoSpaceDE/>
              <w:autoSpaceDN/>
              <w:adjustRightInd/>
              <w:rPr>
                <w:rFonts w:ascii="Calibri" w:hAnsi="Calibri" w:cs="Calibri"/>
                <w:color w:val="000000"/>
                <w:szCs w:val="22"/>
              </w:rPr>
            </w:pPr>
            <w:r>
              <w:rPr>
                <w:rFonts w:ascii="Calibri" w:hAnsi="Calibri" w:cs="Calibri"/>
                <w:color w:val="000000"/>
                <w:szCs w:val="22"/>
              </w:rPr>
              <w:t>Environmental Compliance Department</w:t>
            </w:r>
          </w:p>
        </w:tc>
      </w:tr>
      <w:tr w:rsidR="00490DBB" w:rsidRPr="002272D1" w14:paraId="562139D1" w14:textId="77777777" w:rsidTr="00D41A35">
        <w:trPr>
          <w:trHeight w:val="360"/>
        </w:trPr>
        <w:tc>
          <w:tcPr>
            <w:tcW w:w="1480" w:type="dxa"/>
            <w:tcBorders>
              <w:top w:val="nil"/>
              <w:left w:val="nil"/>
              <w:bottom w:val="nil"/>
              <w:right w:val="nil"/>
            </w:tcBorders>
            <w:shd w:val="clear" w:color="auto" w:fill="auto"/>
            <w:noWrap/>
            <w:vAlign w:val="bottom"/>
            <w:hideMark/>
          </w:tcPr>
          <w:p w14:paraId="13C121A9"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EPA</w:t>
            </w:r>
          </w:p>
        </w:tc>
        <w:tc>
          <w:tcPr>
            <w:tcW w:w="7712" w:type="dxa"/>
            <w:tcBorders>
              <w:top w:val="nil"/>
              <w:left w:val="nil"/>
              <w:bottom w:val="nil"/>
              <w:right w:val="nil"/>
            </w:tcBorders>
            <w:shd w:val="clear" w:color="auto" w:fill="auto"/>
            <w:noWrap/>
            <w:vAlign w:val="bottom"/>
            <w:hideMark/>
          </w:tcPr>
          <w:p w14:paraId="733512DA"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Environmental Protection Agency</w:t>
            </w:r>
          </w:p>
        </w:tc>
      </w:tr>
      <w:tr w:rsidR="00490DBB" w:rsidRPr="002272D1" w14:paraId="60C04656" w14:textId="77777777" w:rsidTr="00D41A35">
        <w:trPr>
          <w:trHeight w:val="360"/>
        </w:trPr>
        <w:tc>
          <w:tcPr>
            <w:tcW w:w="1480" w:type="dxa"/>
            <w:tcBorders>
              <w:top w:val="nil"/>
              <w:left w:val="nil"/>
              <w:bottom w:val="nil"/>
              <w:right w:val="nil"/>
            </w:tcBorders>
            <w:shd w:val="clear" w:color="auto" w:fill="auto"/>
            <w:noWrap/>
            <w:vAlign w:val="bottom"/>
            <w:hideMark/>
          </w:tcPr>
          <w:p w14:paraId="53B3F43F"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GFCI</w:t>
            </w:r>
          </w:p>
        </w:tc>
        <w:tc>
          <w:tcPr>
            <w:tcW w:w="7712" w:type="dxa"/>
            <w:tcBorders>
              <w:top w:val="nil"/>
              <w:left w:val="nil"/>
              <w:bottom w:val="nil"/>
              <w:right w:val="nil"/>
            </w:tcBorders>
            <w:shd w:val="clear" w:color="auto" w:fill="auto"/>
            <w:noWrap/>
            <w:vAlign w:val="bottom"/>
            <w:hideMark/>
          </w:tcPr>
          <w:p w14:paraId="39ADEF40"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Ground</w:t>
            </w:r>
            <w:r w:rsidRPr="002272D1">
              <w:rPr>
                <w:rFonts w:ascii="Calibri" w:hAnsi="Calibri" w:cs="Calibri"/>
                <w:color w:val="000000"/>
                <w:szCs w:val="22"/>
              </w:rPr>
              <w:noBreakHyphen/>
              <w:t>Fault Circuit Interrupters</w:t>
            </w:r>
          </w:p>
        </w:tc>
      </w:tr>
      <w:tr w:rsidR="00490DBB" w:rsidRPr="002272D1" w14:paraId="0506EE23" w14:textId="77777777" w:rsidTr="00D41A35">
        <w:trPr>
          <w:trHeight w:val="360"/>
        </w:trPr>
        <w:tc>
          <w:tcPr>
            <w:tcW w:w="1480" w:type="dxa"/>
            <w:tcBorders>
              <w:top w:val="nil"/>
              <w:left w:val="nil"/>
              <w:bottom w:val="nil"/>
              <w:right w:val="nil"/>
            </w:tcBorders>
            <w:shd w:val="clear" w:color="auto" w:fill="auto"/>
            <w:noWrap/>
            <w:vAlign w:val="bottom"/>
            <w:hideMark/>
          </w:tcPr>
          <w:p w14:paraId="4B573426"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HE</w:t>
            </w:r>
          </w:p>
        </w:tc>
        <w:tc>
          <w:tcPr>
            <w:tcW w:w="7712" w:type="dxa"/>
            <w:tcBorders>
              <w:top w:val="nil"/>
              <w:left w:val="nil"/>
              <w:bottom w:val="nil"/>
              <w:right w:val="nil"/>
            </w:tcBorders>
            <w:shd w:val="clear" w:color="auto" w:fill="auto"/>
            <w:noWrap/>
            <w:vAlign w:val="bottom"/>
            <w:hideMark/>
          </w:tcPr>
          <w:p w14:paraId="6B7866A6"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High Explosive</w:t>
            </w:r>
          </w:p>
        </w:tc>
      </w:tr>
      <w:tr w:rsidR="00490DBB" w:rsidRPr="002272D1" w14:paraId="52DAB70E" w14:textId="77777777" w:rsidTr="00D41A35">
        <w:trPr>
          <w:trHeight w:val="360"/>
        </w:trPr>
        <w:tc>
          <w:tcPr>
            <w:tcW w:w="1480" w:type="dxa"/>
            <w:tcBorders>
              <w:top w:val="nil"/>
              <w:left w:val="nil"/>
              <w:bottom w:val="nil"/>
              <w:right w:val="nil"/>
            </w:tcBorders>
            <w:shd w:val="clear" w:color="auto" w:fill="auto"/>
            <w:noWrap/>
            <w:vAlign w:val="bottom"/>
            <w:hideMark/>
          </w:tcPr>
          <w:p w14:paraId="75EA63B1"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HEPA</w:t>
            </w:r>
          </w:p>
        </w:tc>
        <w:tc>
          <w:tcPr>
            <w:tcW w:w="7712" w:type="dxa"/>
            <w:tcBorders>
              <w:top w:val="nil"/>
              <w:left w:val="nil"/>
              <w:bottom w:val="nil"/>
              <w:right w:val="nil"/>
            </w:tcBorders>
            <w:shd w:val="clear" w:color="auto" w:fill="auto"/>
            <w:noWrap/>
            <w:vAlign w:val="bottom"/>
            <w:hideMark/>
          </w:tcPr>
          <w:p w14:paraId="3BFF793C"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High Efficiency Particulate Air</w:t>
            </w:r>
          </w:p>
        </w:tc>
      </w:tr>
      <w:tr w:rsidR="004C72AB" w:rsidRPr="002272D1" w14:paraId="7CD15862" w14:textId="77777777" w:rsidTr="00D41A35">
        <w:trPr>
          <w:trHeight w:val="360"/>
        </w:trPr>
        <w:tc>
          <w:tcPr>
            <w:tcW w:w="1480" w:type="dxa"/>
            <w:tcBorders>
              <w:top w:val="nil"/>
              <w:left w:val="nil"/>
              <w:bottom w:val="nil"/>
              <w:right w:val="nil"/>
            </w:tcBorders>
            <w:shd w:val="clear" w:color="auto" w:fill="auto"/>
            <w:noWrap/>
            <w:vAlign w:val="bottom"/>
            <w:hideMark/>
          </w:tcPr>
          <w:p w14:paraId="2BAD8022" w14:textId="77777777" w:rsidR="004C72AB" w:rsidRPr="002272D1" w:rsidRDefault="004C72A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HVAC</w:t>
            </w:r>
          </w:p>
        </w:tc>
        <w:tc>
          <w:tcPr>
            <w:tcW w:w="7712" w:type="dxa"/>
            <w:tcBorders>
              <w:top w:val="nil"/>
              <w:left w:val="nil"/>
              <w:bottom w:val="nil"/>
              <w:right w:val="nil"/>
            </w:tcBorders>
            <w:shd w:val="clear" w:color="auto" w:fill="auto"/>
            <w:noWrap/>
            <w:vAlign w:val="bottom"/>
            <w:hideMark/>
          </w:tcPr>
          <w:p w14:paraId="3A196F58" w14:textId="77777777" w:rsidR="004C72AB" w:rsidRPr="002272D1" w:rsidRDefault="000C4FF7"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Heating, Ventilation and Cooling</w:t>
            </w:r>
          </w:p>
        </w:tc>
      </w:tr>
      <w:tr w:rsidR="00490DBB" w:rsidRPr="002272D1" w14:paraId="46CF278D" w14:textId="77777777" w:rsidTr="00D41A35">
        <w:trPr>
          <w:trHeight w:val="360"/>
        </w:trPr>
        <w:tc>
          <w:tcPr>
            <w:tcW w:w="1480" w:type="dxa"/>
            <w:tcBorders>
              <w:top w:val="nil"/>
              <w:left w:val="nil"/>
              <w:bottom w:val="nil"/>
              <w:right w:val="nil"/>
            </w:tcBorders>
            <w:shd w:val="clear" w:color="auto" w:fill="auto"/>
            <w:noWrap/>
            <w:vAlign w:val="bottom"/>
            <w:hideMark/>
          </w:tcPr>
          <w:p w14:paraId="0638AA81"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ISM</w:t>
            </w:r>
          </w:p>
        </w:tc>
        <w:tc>
          <w:tcPr>
            <w:tcW w:w="7712" w:type="dxa"/>
            <w:tcBorders>
              <w:top w:val="nil"/>
              <w:left w:val="nil"/>
              <w:bottom w:val="nil"/>
              <w:right w:val="nil"/>
            </w:tcBorders>
            <w:shd w:val="clear" w:color="auto" w:fill="auto"/>
            <w:noWrap/>
            <w:vAlign w:val="bottom"/>
            <w:hideMark/>
          </w:tcPr>
          <w:p w14:paraId="46F1D6ED"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Integrated Safety Management</w:t>
            </w:r>
          </w:p>
        </w:tc>
      </w:tr>
      <w:tr w:rsidR="004C72AB" w:rsidRPr="002272D1" w14:paraId="4C10D6B7" w14:textId="77777777" w:rsidTr="00D41A35">
        <w:trPr>
          <w:trHeight w:val="360"/>
        </w:trPr>
        <w:tc>
          <w:tcPr>
            <w:tcW w:w="1480" w:type="dxa"/>
            <w:tcBorders>
              <w:top w:val="nil"/>
              <w:left w:val="nil"/>
              <w:bottom w:val="nil"/>
              <w:right w:val="nil"/>
            </w:tcBorders>
            <w:shd w:val="clear" w:color="auto" w:fill="auto"/>
            <w:noWrap/>
            <w:vAlign w:val="bottom"/>
            <w:hideMark/>
          </w:tcPr>
          <w:p w14:paraId="142D23D1" w14:textId="77777777" w:rsidR="004C72AB" w:rsidRPr="002272D1" w:rsidRDefault="000C4FF7"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k</w:t>
            </w:r>
            <w:r w:rsidR="004C72AB" w:rsidRPr="002272D1">
              <w:rPr>
                <w:rFonts w:ascii="Calibri" w:hAnsi="Calibri" w:cs="Calibri"/>
                <w:color w:val="000000"/>
                <w:szCs w:val="22"/>
              </w:rPr>
              <w:t>V</w:t>
            </w:r>
          </w:p>
        </w:tc>
        <w:tc>
          <w:tcPr>
            <w:tcW w:w="7712" w:type="dxa"/>
            <w:tcBorders>
              <w:top w:val="nil"/>
              <w:left w:val="nil"/>
              <w:bottom w:val="nil"/>
              <w:right w:val="nil"/>
            </w:tcBorders>
            <w:shd w:val="clear" w:color="auto" w:fill="auto"/>
            <w:noWrap/>
            <w:vAlign w:val="bottom"/>
            <w:hideMark/>
          </w:tcPr>
          <w:p w14:paraId="22C3C95E" w14:textId="77777777" w:rsidR="004C72AB" w:rsidRPr="002272D1" w:rsidRDefault="000C4FF7"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Kilovolts (1000 volts)</w:t>
            </w:r>
          </w:p>
        </w:tc>
      </w:tr>
      <w:tr w:rsidR="00490DBB" w:rsidRPr="002272D1" w14:paraId="26001AA0" w14:textId="77777777" w:rsidTr="00D41A35">
        <w:trPr>
          <w:trHeight w:val="360"/>
        </w:trPr>
        <w:tc>
          <w:tcPr>
            <w:tcW w:w="1480" w:type="dxa"/>
            <w:tcBorders>
              <w:top w:val="nil"/>
              <w:left w:val="nil"/>
              <w:bottom w:val="nil"/>
              <w:right w:val="nil"/>
            </w:tcBorders>
            <w:shd w:val="clear" w:color="auto" w:fill="auto"/>
            <w:noWrap/>
            <w:vAlign w:val="bottom"/>
            <w:hideMark/>
          </w:tcPr>
          <w:p w14:paraId="3D0A13D5"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LA</w:t>
            </w:r>
          </w:p>
        </w:tc>
        <w:tc>
          <w:tcPr>
            <w:tcW w:w="7712" w:type="dxa"/>
            <w:tcBorders>
              <w:top w:val="nil"/>
              <w:left w:val="nil"/>
              <w:bottom w:val="nil"/>
              <w:right w:val="nil"/>
            </w:tcBorders>
            <w:shd w:val="clear" w:color="auto" w:fill="auto"/>
            <w:noWrap/>
            <w:vAlign w:val="bottom"/>
            <w:hideMark/>
          </w:tcPr>
          <w:p w14:paraId="46A794B1"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Limited Area</w:t>
            </w:r>
          </w:p>
        </w:tc>
      </w:tr>
      <w:tr w:rsidR="00490DBB" w:rsidRPr="002272D1" w14:paraId="073A46B5" w14:textId="77777777" w:rsidTr="00D41A35">
        <w:trPr>
          <w:trHeight w:val="360"/>
        </w:trPr>
        <w:tc>
          <w:tcPr>
            <w:tcW w:w="1480" w:type="dxa"/>
            <w:tcBorders>
              <w:top w:val="nil"/>
              <w:left w:val="nil"/>
              <w:bottom w:val="nil"/>
              <w:right w:val="nil"/>
            </w:tcBorders>
            <w:shd w:val="clear" w:color="auto" w:fill="auto"/>
            <w:noWrap/>
            <w:vAlign w:val="bottom"/>
            <w:hideMark/>
          </w:tcPr>
          <w:p w14:paraId="6D0A3B2C"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LNG</w:t>
            </w:r>
          </w:p>
        </w:tc>
        <w:tc>
          <w:tcPr>
            <w:tcW w:w="7712" w:type="dxa"/>
            <w:tcBorders>
              <w:top w:val="nil"/>
              <w:left w:val="nil"/>
              <w:bottom w:val="nil"/>
              <w:right w:val="nil"/>
            </w:tcBorders>
            <w:shd w:val="clear" w:color="auto" w:fill="auto"/>
            <w:noWrap/>
            <w:vAlign w:val="bottom"/>
            <w:hideMark/>
          </w:tcPr>
          <w:p w14:paraId="3C8CF907"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Liquid Nitrogen Gas</w:t>
            </w:r>
          </w:p>
        </w:tc>
      </w:tr>
      <w:tr w:rsidR="00490DBB" w:rsidRPr="002272D1" w14:paraId="6D351C8C" w14:textId="77777777" w:rsidTr="00D41A35">
        <w:trPr>
          <w:trHeight w:val="360"/>
        </w:trPr>
        <w:tc>
          <w:tcPr>
            <w:tcW w:w="1480" w:type="dxa"/>
            <w:tcBorders>
              <w:top w:val="nil"/>
              <w:left w:val="nil"/>
              <w:bottom w:val="nil"/>
              <w:right w:val="nil"/>
            </w:tcBorders>
            <w:shd w:val="clear" w:color="auto" w:fill="auto"/>
            <w:noWrap/>
            <w:vAlign w:val="bottom"/>
            <w:hideMark/>
          </w:tcPr>
          <w:p w14:paraId="61B733F7"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LPG</w:t>
            </w:r>
          </w:p>
        </w:tc>
        <w:tc>
          <w:tcPr>
            <w:tcW w:w="7712" w:type="dxa"/>
            <w:tcBorders>
              <w:top w:val="nil"/>
              <w:left w:val="nil"/>
              <w:bottom w:val="nil"/>
              <w:right w:val="nil"/>
            </w:tcBorders>
            <w:shd w:val="clear" w:color="auto" w:fill="auto"/>
            <w:noWrap/>
            <w:vAlign w:val="bottom"/>
            <w:hideMark/>
          </w:tcPr>
          <w:p w14:paraId="4C517CFF"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Liquid Petroleum Gas</w:t>
            </w:r>
          </w:p>
        </w:tc>
      </w:tr>
      <w:tr w:rsidR="004C72AB" w:rsidRPr="002272D1" w14:paraId="2A534A0F" w14:textId="77777777" w:rsidTr="00D41A35">
        <w:trPr>
          <w:trHeight w:val="360"/>
        </w:trPr>
        <w:tc>
          <w:tcPr>
            <w:tcW w:w="1480" w:type="dxa"/>
            <w:tcBorders>
              <w:top w:val="nil"/>
              <w:left w:val="nil"/>
              <w:bottom w:val="nil"/>
              <w:right w:val="nil"/>
            </w:tcBorders>
            <w:shd w:val="clear" w:color="auto" w:fill="auto"/>
            <w:noWrap/>
            <w:vAlign w:val="bottom"/>
            <w:hideMark/>
          </w:tcPr>
          <w:p w14:paraId="299525DD" w14:textId="77777777" w:rsidR="004C72AB" w:rsidRPr="002272D1" w:rsidRDefault="004C72A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LPT</w:t>
            </w:r>
          </w:p>
        </w:tc>
        <w:tc>
          <w:tcPr>
            <w:tcW w:w="7712" w:type="dxa"/>
            <w:tcBorders>
              <w:top w:val="nil"/>
              <w:left w:val="nil"/>
              <w:bottom w:val="nil"/>
              <w:right w:val="nil"/>
            </w:tcBorders>
            <w:shd w:val="clear" w:color="auto" w:fill="auto"/>
            <w:noWrap/>
            <w:vAlign w:val="bottom"/>
            <w:hideMark/>
          </w:tcPr>
          <w:p w14:paraId="59DA64A1" w14:textId="77777777" w:rsidR="004C72AB" w:rsidRPr="002272D1" w:rsidRDefault="000C4FF7"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Lymphocyte Proliferation Test</w:t>
            </w:r>
          </w:p>
        </w:tc>
      </w:tr>
      <w:tr w:rsidR="00490DBB" w:rsidRPr="002272D1" w14:paraId="023D87B0" w14:textId="77777777" w:rsidTr="00D41A35">
        <w:trPr>
          <w:trHeight w:val="360"/>
        </w:trPr>
        <w:tc>
          <w:tcPr>
            <w:tcW w:w="1480" w:type="dxa"/>
            <w:tcBorders>
              <w:top w:val="nil"/>
              <w:left w:val="nil"/>
              <w:bottom w:val="nil"/>
              <w:right w:val="nil"/>
            </w:tcBorders>
            <w:shd w:val="clear" w:color="auto" w:fill="auto"/>
            <w:noWrap/>
            <w:vAlign w:val="bottom"/>
            <w:hideMark/>
          </w:tcPr>
          <w:p w14:paraId="584CE58F" w14:textId="77777777" w:rsidR="00490DBB" w:rsidRPr="002272D1" w:rsidRDefault="005F466F" w:rsidP="00490DBB">
            <w:pPr>
              <w:widowControl/>
              <w:autoSpaceDE/>
              <w:autoSpaceDN/>
              <w:adjustRightInd/>
              <w:rPr>
                <w:rFonts w:ascii="Calibri" w:hAnsi="Calibri" w:cs="Calibri"/>
                <w:color w:val="000000"/>
                <w:szCs w:val="22"/>
              </w:rPr>
            </w:pPr>
            <w:r>
              <w:rPr>
                <w:rFonts w:ascii="Calibri" w:hAnsi="Calibri" w:cs="Calibri"/>
                <w:color w:val="000000"/>
                <w:szCs w:val="22"/>
              </w:rPr>
              <w:t>LO</w:t>
            </w:r>
            <w:r w:rsidR="00490DBB" w:rsidRPr="002272D1">
              <w:rPr>
                <w:rFonts w:ascii="Calibri" w:hAnsi="Calibri" w:cs="Calibri"/>
                <w:color w:val="000000"/>
                <w:szCs w:val="22"/>
              </w:rPr>
              <w:t>TO</w:t>
            </w:r>
          </w:p>
        </w:tc>
        <w:tc>
          <w:tcPr>
            <w:tcW w:w="7712" w:type="dxa"/>
            <w:tcBorders>
              <w:top w:val="nil"/>
              <w:left w:val="nil"/>
              <w:bottom w:val="nil"/>
              <w:right w:val="nil"/>
            </w:tcBorders>
            <w:shd w:val="clear" w:color="auto" w:fill="auto"/>
            <w:noWrap/>
            <w:vAlign w:val="bottom"/>
            <w:hideMark/>
          </w:tcPr>
          <w:p w14:paraId="190F7D10"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Lockout/Tagout</w:t>
            </w:r>
          </w:p>
        </w:tc>
      </w:tr>
      <w:tr w:rsidR="00490DBB" w:rsidRPr="002272D1" w14:paraId="379F3CA6" w14:textId="77777777" w:rsidTr="00D41A35">
        <w:trPr>
          <w:trHeight w:val="360"/>
        </w:trPr>
        <w:tc>
          <w:tcPr>
            <w:tcW w:w="1480" w:type="dxa"/>
            <w:tcBorders>
              <w:top w:val="nil"/>
              <w:left w:val="nil"/>
              <w:bottom w:val="nil"/>
              <w:right w:val="nil"/>
            </w:tcBorders>
            <w:shd w:val="clear" w:color="auto" w:fill="auto"/>
            <w:noWrap/>
            <w:vAlign w:val="bottom"/>
            <w:hideMark/>
          </w:tcPr>
          <w:p w14:paraId="0D8B193F"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MAA</w:t>
            </w:r>
          </w:p>
        </w:tc>
        <w:tc>
          <w:tcPr>
            <w:tcW w:w="7712" w:type="dxa"/>
            <w:tcBorders>
              <w:top w:val="nil"/>
              <w:left w:val="nil"/>
              <w:bottom w:val="nil"/>
              <w:right w:val="nil"/>
            </w:tcBorders>
            <w:shd w:val="clear" w:color="auto" w:fill="auto"/>
            <w:noWrap/>
            <w:vAlign w:val="bottom"/>
            <w:hideMark/>
          </w:tcPr>
          <w:p w14:paraId="2C54431B"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Material Access Area</w:t>
            </w:r>
          </w:p>
        </w:tc>
      </w:tr>
      <w:tr w:rsidR="00490DBB" w:rsidRPr="002272D1" w14:paraId="187D1AEC" w14:textId="77777777" w:rsidTr="00D41A35">
        <w:trPr>
          <w:trHeight w:val="360"/>
        </w:trPr>
        <w:tc>
          <w:tcPr>
            <w:tcW w:w="1480" w:type="dxa"/>
            <w:tcBorders>
              <w:top w:val="nil"/>
              <w:left w:val="nil"/>
              <w:bottom w:val="nil"/>
              <w:right w:val="nil"/>
            </w:tcBorders>
            <w:shd w:val="clear" w:color="auto" w:fill="auto"/>
            <w:noWrap/>
            <w:vAlign w:val="bottom"/>
            <w:hideMark/>
          </w:tcPr>
          <w:p w14:paraId="72E67DF9"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MSDS</w:t>
            </w:r>
          </w:p>
        </w:tc>
        <w:tc>
          <w:tcPr>
            <w:tcW w:w="7712" w:type="dxa"/>
            <w:tcBorders>
              <w:top w:val="nil"/>
              <w:left w:val="nil"/>
              <w:bottom w:val="nil"/>
              <w:right w:val="nil"/>
            </w:tcBorders>
            <w:shd w:val="clear" w:color="auto" w:fill="auto"/>
            <w:noWrap/>
            <w:vAlign w:val="bottom"/>
            <w:hideMark/>
          </w:tcPr>
          <w:p w14:paraId="0F7BB937"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Material Safety Data Sheet</w:t>
            </w:r>
          </w:p>
        </w:tc>
      </w:tr>
      <w:tr w:rsidR="00490DBB" w:rsidRPr="002272D1" w14:paraId="493124A9" w14:textId="77777777" w:rsidTr="00D41A35">
        <w:trPr>
          <w:trHeight w:val="360"/>
        </w:trPr>
        <w:tc>
          <w:tcPr>
            <w:tcW w:w="1480" w:type="dxa"/>
            <w:tcBorders>
              <w:top w:val="nil"/>
              <w:left w:val="nil"/>
              <w:bottom w:val="nil"/>
              <w:right w:val="nil"/>
            </w:tcBorders>
            <w:shd w:val="clear" w:color="auto" w:fill="auto"/>
            <w:noWrap/>
            <w:vAlign w:val="bottom"/>
            <w:hideMark/>
          </w:tcPr>
          <w:p w14:paraId="127E7C18"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NEC</w:t>
            </w:r>
          </w:p>
        </w:tc>
        <w:tc>
          <w:tcPr>
            <w:tcW w:w="7712" w:type="dxa"/>
            <w:tcBorders>
              <w:top w:val="nil"/>
              <w:left w:val="nil"/>
              <w:bottom w:val="nil"/>
              <w:right w:val="nil"/>
            </w:tcBorders>
            <w:shd w:val="clear" w:color="auto" w:fill="auto"/>
            <w:noWrap/>
            <w:vAlign w:val="bottom"/>
            <w:hideMark/>
          </w:tcPr>
          <w:p w14:paraId="196B6C94"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Electrical Code</w:t>
            </w:r>
          </w:p>
        </w:tc>
      </w:tr>
      <w:tr w:rsidR="00490DBB" w:rsidRPr="002272D1" w14:paraId="6B9841E2" w14:textId="77777777" w:rsidTr="00D41A35">
        <w:trPr>
          <w:trHeight w:val="360"/>
        </w:trPr>
        <w:tc>
          <w:tcPr>
            <w:tcW w:w="1480" w:type="dxa"/>
            <w:tcBorders>
              <w:top w:val="nil"/>
              <w:left w:val="nil"/>
              <w:bottom w:val="nil"/>
              <w:right w:val="nil"/>
            </w:tcBorders>
            <w:shd w:val="clear" w:color="auto" w:fill="auto"/>
            <w:noWrap/>
            <w:vAlign w:val="bottom"/>
            <w:hideMark/>
          </w:tcPr>
          <w:p w14:paraId="7D583863"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NESHAP</w:t>
            </w:r>
          </w:p>
        </w:tc>
        <w:tc>
          <w:tcPr>
            <w:tcW w:w="7712" w:type="dxa"/>
            <w:tcBorders>
              <w:top w:val="nil"/>
              <w:left w:val="nil"/>
              <w:bottom w:val="nil"/>
              <w:right w:val="nil"/>
            </w:tcBorders>
            <w:shd w:val="clear" w:color="auto" w:fill="auto"/>
            <w:noWrap/>
            <w:vAlign w:val="bottom"/>
            <w:hideMark/>
          </w:tcPr>
          <w:p w14:paraId="3C783BBB"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Emissions Standards for Hazardous Air Pollutants</w:t>
            </w:r>
          </w:p>
        </w:tc>
      </w:tr>
      <w:tr w:rsidR="004C72AB" w:rsidRPr="002272D1" w14:paraId="6BA35255" w14:textId="77777777" w:rsidTr="00D41A35">
        <w:trPr>
          <w:trHeight w:val="360"/>
        </w:trPr>
        <w:tc>
          <w:tcPr>
            <w:tcW w:w="1480" w:type="dxa"/>
            <w:tcBorders>
              <w:top w:val="nil"/>
              <w:left w:val="nil"/>
              <w:bottom w:val="nil"/>
              <w:right w:val="nil"/>
            </w:tcBorders>
            <w:shd w:val="clear" w:color="auto" w:fill="auto"/>
            <w:noWrap/>
            <w:vAlign w:val="bottom"/>
            <w:hideMark/>
          </w:tcPr>
          <w:p w14:paraId="4B2469D8" w14:textId="77777777" w:rsidR="004C72AB" w:rsidRPr="002272D1" w:rsidRDefault="004C72A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NFPA</w:t>
            </w:r>
          </w:p>
        </w:tc>
        <w:tc>
          <w:tcPr>
            <w:tcW w:w="7712" w:type="dxa"/>
            <w:tcBorders>
              <w:top w:val="nil"/>
              <w:left w:val="nil"/>
              <w:bottom w:val="nil"/>
              <w:right w:val="nil"/>
            </w:tcBorders>
            <w:shd w:val="clear" w:color="auto" w:fill="auto"/>
            <w:noWrap/>
            <w:vAlign w:val="bottom"/>
            <w:hideMark/>
          </w:tcPr>
          <w:p w14:paraId="4EFD6F4A" w14:textId="77777777" w:rsidR="004C72AB" w:rsidRPr="002272D1" w:rsidRDefault="004C72A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Fire Protection Association</w:t>
            </w:r>
          </w:p>
        </w:tc>
      </w:tr>
      <w:tr w:rsidR="00490DBB" w:rsidRPr="002272D1" w14:paraId="7DE50DB2" w14:textId="77777777" w:rsidTr="00D41A35">
        <w:trPr>
          <w:trHeight w:val="360"/>
        </w:trPr>
        <w:tc>
          <w:tcPr>
            <w:tcW w:w="1480" w:type="dxa"/>
            <w:tcBorders>
              <w:top w:val="nil"/>
              <w:left w:val="nil"/>
              <w:bottom w:val="nil"/>
              <w:right w:val="nil"/>
            </w:tcBorders>
            <w:shd w:val="clear" w:color="auto" w:fill="auto"/>
            <w:noWrap/>
            <w:vAlign w:val="bottom"/>
            <w:hideMark/>
          </w:tcPr>
          <w:p w14:paraId="739A68A8"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lastRenderedPageBreak/>
              <w:t>NIOSH</w:t>
            </w:r>
          </w:p>
        </w:tc>
        <w:tc>
          <w:tcPr>
            <w:tcW w:w="7712" w:type="dxa"/>
            <w:tcBorders>
              <w:top w:val="nil"/>
              <w:left w:val="nil"/>
              <w:bottom w:val="nil"/>
              <w:right w:val="nil"/>
            </w:tcBorders>
            <w:shd w:val="clear" w:color="auto" w:fill="auto"/>
            <w:noWrap/>
            <w:vAlign w:val="bottom"/>
            <w:hideMark/>
          </w:tcPr>
          <w:p w14:paraId="05ADF6E3"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Institute of Occupational Safety and Health</w:t>
            </w:r>
          </w:p>
        </w:tc>
      </w:tr>
      <w:tr w:rsidR="00490DBB" w:rsidRPr="002272D1" w14:paraId="3BA37B01" w14:textId="77777777" w:rsidTr="00D41A35">
        <w:trPr>
          <w:trHeight w:val="360"/>
        </w:trPr>
        <w:tc>
          <w:tcPr>
            <w:tcW w:w="1480" w:type="dxa"/>
            <w:tcBorders>
              <w:top w:val="nil"/>
              <w:left w:val="nil"/>
              <w:bottom w:val="nil"/>
              <w:right w:val="nil"/>
            </w:tcBorders>
            <w:shd w:val="clear" w:color="auto" w:fill="auto"/>
            <w:noWrap/>
            <w:vAlign w:val="bottom"/>
            <w:hideMark/>
          </w:tcPr>
          <w:p w14:paraId="574B5E73"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NNSA</w:t>
            </w:r>
          </w:p>
        </w:tc>
        <w:tc>
          <w:tcPr>
            <w:tcW w:w="7712" w:type="dxa"/>
            <w:tcBorders>
              <w:top w:val="nil"/>
              <w:left w:val="nil"/>
              <w:bottom w:val="nil"/>
              <w:right w:val="nil"/>
            </w:tcBorders>
            <w:shd w:val="clear" w:color="auto" w:fill="auto"/>
            <w:noWrap/>
            <w:vAlign w:val="bottom"/>
            <w:hideMark/>
          </w:tcPr>
          <w:p w14:paraId="01733421"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Nuclear Security Administration</w:t>
            </w:r>
          </w:p>
        </w:tc>
      </w:tr>
      <w:tr w:rsidR="00712369" w:rsidRPr="002272D1" w14:paraId="2A083801" w14:textId="77777777" w:rsidTr="00D41A35">
        <w:trPr>
          <w:trHeight w:val="360"/>
        </w:trPr>
        <w:tc>
          <w:tcPr>
            <w:tcW w:w="1480" w:type="dxa"/>
            <w:tcBorders>
              <w:top w:val="nil"/>
              <w:left w:val="nil"/>
              <w:bottom w:val="nil"/>
              <w:right w:val="nil"/>
            </w:tcBorders>
            <w:shd w:val="clear" w:color="auto" w:fill="auto"/>
            <w:noWrap/>
            <w:vAlign w:val="bottom"/>
          </w:tcPr>
          <w:p w14:paraId="09B2A4DE" w14:textId="77777777" w:rsidR="00712369" w:rsidRPr="002272D1" w:rsidRDefault="00712369"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NPO</w:t>
            </w:r>
          </w:p>
        </w:tc>
        <w:tc>
          <w:tcPr>
            <w:tcW w:w="7712" w:type="dxa"/>
            <w:tcBorders>
              <w:top w:val="nil"/>
              <w:left w:val="nil"/>
              <w:bottom w:val="nil"/>
              <w:right w:val="nil"/>
            </w:tcBorders>
            <w:shd w:val="clear" w:color="auto" w:fill="auto"/>
            <w:noWrap/>
            <w:vAlign w:val="bottom"/>
          </w:tcPr>
          <w:p w14:paraId="256B8CE0" w14:textId="77777777" w:rsidR="00712369" w:rsidRPr="002272D1" w:rsidRDefault="00712369"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NNSA Production Office</w:t>
            </w:r>
          </w:p>
        </w:tc>
      </w:tr>
      <w:tr w:rsidR="00490DBB" w:rsidRPr="002272D1" w14:paraId="48CAFE83" w14:textId="77777777" w:rsidTr="00D41A35">
        <w:trPr>
          <w:trHeight w:val="360"/>
        </w:trPr>
        <w:tc>
          <w:tcPr>
            <w:tcW w:w="1480" w:type="dxa"/>
            <w:tcBorders>
              <w:top w:val="nil"/>
              <w:left w:val="nil"/>
              <w:bottom w:val="nil"/>
              <w:right w:val="nil"/>
            </w:tcBorders>
            <w:shd w:val="clear" w:color="auto" w:fill="auto"/>
            <w:noWrap/>
            <w:vAlign w:val="bottom"/>
            <w:hideMark/>
          </w:tcPr>
          <w:p w14:paraId="185954E9"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NST</w:t>
            </w:r>
          </w:p>
        </w:tc>
        <w:tc>
          <w:tcPr>
            <w:tcW w:w="7712" w:type="dxa"/>
            <w:tcBorders>
              <w:top w:val="nil"/>
              <w:left w:val="nil"/>
              <w:bottom w:val="nil"/>
              <w:right w:val="nil"/>
            </w:tcBorders>
            <w:shd w:val="clear" w:color="auto" w:fill="auto"/>
            <w:noWrap/>
            <w:vAlign w:val="bottom"/>
            <w:hideMark/>
          </w:tcPr>
          <w:p w14:paraId="361B1A41"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National Standard Thread</w:t>
            </w:r>
          </w:p>
        </w:tc>
      </w:tr>
      <w:tr w:rsidR="00B87E0E" w:rsidRPr="002272D1" w14:paraId="3A9D4D43" w14:textId="77777777" w:rsidTr="000E6B3C">
        <w:trPr>
          <w:trHeight w:val="360"/>
        </w:trPr>
        <w:tc>
          <w:tcPr>
            <w:tcW w:w="1480" w:type="dxa"/>
            <w:tcBorders>
              <w:top w:val="nil"/>
              <w:left w:val="nil"/>
              <w:bottom w:val="nil"/>
              <w:right w:val="nil"/>
            </w:tcBorders>
            <w:shd w:val="clear" w:color="auto" w:fill="auto"/>
            <w:noWrap/>
            <w:vAlign w:val="bottom"/>
            <w:hideMark/>
          </w:tcPr>
          <w:p w14:paraId="2E92CBB2" w14:textId="77777777" w:rsidR="00B87E0E" w:rsidRPr="002272D1" w:rsidRDefault="00B87E0E" w:rsidP="000E6B3C">
            <w:pPr>
              <w:widowControl/>
              <w:autoSpaceDE/>
              <w:autoSpaceDN/>
              <w:adjustRightInd/>
              <w:rPr>
                <w:rFonts w:ascii="Calibri" w:hAnsi="Calibri" w:cs="Calibri"/>
                <w:color w:val="000000"/>
                <w:szCs w:val="22"/>
              </w:rPr>
            </w:pPr>
            <w:r w:rsidRPr="002272D1">
              <w:rPr>
                <w:rFonts w:ascii="Calibri" w:hAnsi="Calibri" w:cs="Calibri"/>
                <w:color w:val="000000"/>
                <w:szCs w:val="22"/>
              </w:rPr>
              <w:t>OC</w:t>
            </w:r>
          </w:p>
        </w:tc>
        <w:tc>
          <w:tcPr>
            <w:tcW w:w="7712" w:type="dxa"/>
            <w:tcBorders>
              <w:top w:val="nil"/>
              <w:left w:val="nil"/>
              <w:bottom w:val="nil"/>
              <w:right w:val="nil"/>
            </w:tcBorders>
            <w:shd w:val="clear" w:color="auto" w:fill="auto"/>
            <w:noWrap/>
            <w:vAlign w:val="bottom"/>
            <w:hideMark/>
          </w:tcPr>
          <w:p w14:paraId="509D38EA" w14:textId="77777777" w:rsidR="00B87E0E" w:rsidRPr="002272D1" w:rsidRDefault="00B87E0E" w:rsidP="000E6B3C">
            <w:pPr>
              <w:widowControl/>
              <w:autoSpaceDE/>
              <w:autoSpaceDN/>
              <w:adjustRightInd/>
              <w:rPr>
                <w:rFonts w:ascii="Calibri" w:hAnsi="Calibri" w:cs="Calibri"/>
                <w:color w:val="000000"/>
                <w:szCs w:val="22"/>
              </w:rPr>
            </w:pPr>
            <w:r w:rsidRPr="002272D1">
              <w:rPr>
                <w:rFonts w:ascii="Calibri" w:hAnsi="Calibri" w:cs="Calibri"/>
                <w:color w:val="000000"/>
                <w:szCs w:val="22"/>
              </w:rPr>
              <w:t>Operations Center</w:t>
            </w:r>
          </w:p>
        </w:tc>
      </w:tr>
      <w:tr w:rsidR="00490DBB" w:rsidRPr="002272D1" w14:paraId="66C39E05" w14:textId="77777777" w:rsidTr="00D41A35">
        <w:trPr>
          <w:trHeight w:val="360"/>
        </w:trPr>
        <w:tc>
          <w:tcPr>
            <w:tcW w:w="1480" w:type="dxa"/>
            <w:tcBorders>
              <w:top w:val="nil"/>
              <w:left w:val="nil"/>
              <w:bottom w:val="nil"/>
              <w:right w:val="nil"/>
            </w:tcBorders>
            <w:shd w:val="clear" w:color="auto" w:fill="auto"/>
            <w:noWrap/>
            <w:vAlign w:val="bottom"/>
            <w:hideMark/>
          </w:tcPr>
          <w:p w14:paraId="3FA9DE87" w14:textId="77777777" w:rsidR="00490DBB" w:rsidRPr="002272D1" w:rsidRDefault="00490DBB" w:rsidP="00A02595">
            <w:pPr>
              <w:widowControl/>
              <w:autoSpaceDE/>
              <w:autoSpaceDN/>
              <w:adjustRightInd/>
              <w:rPr>
                <w:rFonts w:ascii="Calibri" w:hAnsi="Calibri" w:cs="Calibri"/>
                <w:color w:val="000000"/>
                <w:szCs w:val="22"/>
              </w:rPr>
            </w:pPr>
            <w:r w:rsidRPr="002272D1">
              <w:rPr>
                <w:rFonts w:ascii="Calibri" w:hAnsi="Calibri" w:cs="Calibri"/>
                <w:color w:val="000000"/>
                <w:szCs w:val="22"/>
              </w:rPr>
              <w:t>OSHA</w:t>
            </w:r>
          </w:p>
        </w:tc>
        <w:tc>
          <w:tcPr>
            <w:tcW w:w="7712" w:type="dxa"/>
            <w:tcBorders>
              <w:top w:val="nil"/>
              <w:left w:val="nil"/>
              <w:bottom w:val="nil"/>
              <w:right w:val="nil"/>
            </w:tcBorders>
            <w:shd w:val="clear" w:color="auto" w:fill="auto"/>
            <w:noWrap/>
            <w:vAlign w:val="bottom"/>
            <w:hideMark/>
          </w:tcPr>
          <w:p w14:paraId="72CABD0D" w14:textId="77777777" w:rsidR="00490DBB" w:rsidRPr="002272D1" w:rsidRDefault="00D41A35" w:rsidP="00A02595">
            <w:pPr>
              <w:widowControl/>
              <w:autoSpaceDE/>
              <w:autoSpaceDN/>
              <w:adjustRightInd/>
              <w:rPr>
                <w:rFonts w:ascii="Calibri" w:hAnsi="Calibri" w:cs="Calibri"/>
                <w:color w:val="000000"/>
                <w:szCs w:val="22"/>
              </w:rPr>
            </w:pPr>
            <w:r w:rsidRPr="002272D1">
              <w:rPr>
                <w:rFonts w:ascii="Calibri" w:hAnsi="Calibri" w:cs="Calibri"/>
                <w:color w:val="000000"/>
                <w:szCs w:val="22"/>
              </w:rPr>
              <w:t>Occupational Safety and Health Administration</w:t>
            </w:r>
          </w:p>
        </w:tc>
      </w:tr>
      <w:tr w:rsidR="00490DBB" w:rsidRPr="002272D1" w14:paraId="14C69EF3" w14:textId="77777777" w:rsidTr="00D41A35">
        <w:trPr>
          <w:trHeight w:val="360"/>
        </w:trPr>
        <w:tc>
          <w:tcPr>
            <w:tcW w:w="1480" w:type="dxa"/>
            <w:tcBorders>
              <w:top w:val="nil"/>
              <w:left w:val="nil"/>
              <w:bottom w:val="nil"/>
              <w:right w:val="nil"/>
            </w:tcBorders>
            <w:shd w:val="clear" w:color="auto" w:fill="auto"/>
            <w:noWrap/>
            <w:vAlign w:val="bottom"/>
            <w:hideMark/>
          </w:tcPr>
          <w:p w14:paraId="79922138"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PA</w:t>
            </w:r>
          </w:p>
        </w:tc>
        <w:tc>
          <w:tcPr>
            <w:tcW w:w="7712" w:type="dxa"/>
            <w:tcBorders>
              <w:top w:val="nil"/>
              <w:left w:val="nil"/>
              <w:bottom w:val="nil"/>
              <w:right w:val="nil"/>
            </w:tcBorders>
            <w:shd w:val="clear" w:color="auto" w:fill="auto"/>
            <w:noWrap/>
            <w:vAlign w:val="bottom"/>
            <w:hideMark/>
          </w:tcPr>
          <w:p w14:paraId="761167C3" w14:textId="77777777" w:rsidR="00B77A5F"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Protected Area</w:t>
            </w:r>
          </w:p>
        </w:tc>
      </w:tr>
      <w:tr w:rsidR="00B77A5F" w:rsidRPr="002272D1" w14:paraId="354923EB" w14:textId="77777777" w:rsidTr="00D41A35">
        <w:trPr>
          <w:trHeight w:val="360"/>
        </w:trPr>
        <w:tc>
          <w:tcPr>
            <w:tcW w:w="1480" w:type="dxa"/>
            <w:tcBorders>
              <w:top w:val="nil"/>
              <w:left w:val="nil"/>
              <w:bottom w:val="nil"/>
              <w:right w:val="nil"/>
            </w:tcBorders>
            <w:shd w:val="clear" w:color="auto" w:fill="auto"/>
            <w:noWrap/>
            <w:vAlign w:val="bottom"/>
          </w:tcPr>
          <w:p w14:paraId="22CC948A" w14:textId="77777777" w:rsidR="00B77A5F" w:rsidRPr="002272D1" w:rsidRDefault="00B77A5F" w:rsidP="00490DBB">
            <w:pPr>
              <w:widowControl/>
              <w:autoSpaceDE/>
              <w:autoSpaceDN/>
              <w:adjustRightInd/>
              <w:rPr>
                <w:rFonts w:ascii="Calibri" w:hAnsi="Calibri" w:cs="Calibri"/>
                <w:color w:val="000000"/>
                <w:szCs w:val="22"/>
              </w:rPr>
            </w:pPr>
            <w:r>
              <w:rPr>
                <w:rFonts w:ascii="Calibri" w:hAnsi="Calibri" w:cs="Calibri"/>
                <w:color w:val="000000"/>
                <w:szCs w:val="22"/>
              </w:rPr>
              <w:t>PDMLink</w:t>
            </w:r>
          </w:p>
        </w:tc>
        <w:tc>
          <w:tcPr>
            <w:tcW w:w="7712" w:type="dxa"/>
            <w:tcBorders>
              <w:top w:val="nil"/>
              <w:left w:val="nil"/>
              <w:bottom w:val="nil"/>
              <w:right w:val="nil"/>
            </w:tcBorders>
            <w:shd w:val="clear" w:color="auto" w:fill="auto"/>
            <w:noWrap/>
            <w:vAlign w:val="bottom"/>
          </w:tcPr>
          <w:p w14:paraId="1D6B37D2" w14:textId="77777777" w:rsidR="00B77A5F" w:rsidRPr="002272D1" w:rsidRDefault="00B77A5F" w:rsidP="00490DBB">
            <w:pPr>
              <w:widowControl/>
              <w:autoSpaceDE/>
              <w:autoSpaceDN/>
              <w:adjustRightInd/>
              <w:rPr>
                <w:rFonts w:ascii="Calibri" w:hAnsi="Calibri" w:cs="Calibri"/>
                <w:color w:val="000000"/>
                <w:szCs w:val="22"/>
              </w:rPr>
            </w:pPr>
            <w:r>
              <w:rPr>
                <w:rFonts w:ascii="Calibri" w:hAnsi="Calibri" w:cs="Calibri"/>
                <w:color w:val="000000"/>
                <w:szCs w:val="22"/>
              </w:rPr>
              <w:t>Product Data Management Link</w:t>
            </w:r>
          </w:p>
        </w:tc>
      </w:tr>
      <w:tr w:rsidR="00AD069D" w:rsidRPr="002272D1" w14:paraId="2D1C35BA" w14:textId="77777777" w:rsidTr="00D41A35">
        <w:trPr>
          <w:trHeight w:val="360"/>
        </w:trPr>
        <w:tc>
          <w:tcPr>
            <w:tcW w:w="1480" w:type="dxa"/>
            <w:tcBorders>
              <w:top w:val="nil"/>
              <w:left w:val="nil"/>
              <w:bottom w:val="nil"/>
              <w:right w:val="nil"/>
            </w:tcBorders>
            <w:shd w:val="clear" w:color="auto" w:fill="auto"/>
            <w:noWrap/>
            <w:vAlign w:val="bottom"/>
          </w:tcPr>
          <w:p w14:paraId="51F3C3CA" w14:textId="77777777" w:rsidR="00AD069D" w:rsidRPr="002272D1" w:rsidRDefault="00AD069D" w:rsidP="00490DBB">
            <w:pPr>
              <w:widowControl/>
              <w:autoSpaceDE/>
              <w:autoSpaceDN/>
              <w:adjustRightInd/>
              <w:rPr>
                <w:rFonts w:ascii="Calibri" w:hAnsi="Calibri" w:cs="Calibri"/>
                <w:color w:val="000000"/>
                <w:szCs w:val="22"/>
              </w:rPr>
            </w:pPr>
            <w:r>
              <w:rPr>
                <w:rFonts w:ascii="Calibri" w:hAnsi="Calibri" w:cs="Calibri"/>
                <w:color w:val="000000"/>
                <w:szCs w:val="22"/>
              </w:rPr>
              <w:t>PACM</w:t>
            </w:r>
          </w:p>
        </w:tc>
        <w:tc>
          <w:tcPr>
            <w:tcW w:w="7712" w:type="dxa"/>
            <w:tcBorders>
              <w:top w:val="nil"/>
              <w:left w:val="nil"/>
              <w:bottom w:val="nil"/>
              <w:right w:val="nil"/>
            </w:tcBorders>
            <w:shd w:val="clear" w:color="auto" w:fill="auto"/>
            <w:noWrap/>
            <w:vAlign w:val="bottom"/>
          </w:tcPr>
          <w:p w14:paraId="0FAAF8EC" w14:textId="77777777" w:rsidR="00AD069D" w:rsidRPr="002272D1" w:rsidRDefault="00AD069D" w:rsidP="00490DBB">
            <w:pPr>
              <w:widowControl/>
              <w:autoSpaceDE/>
              <w:autoSpaceDN/>
              <w:adjustRightInd/>
              <w:rPr>
                <w:rFonts w:ascii="Calibri" w:hAnsi="Calibri" w:cs="Calibri"/>
                <w:color w:val="000000"/>
                <w:szCs w:val="22"/>
              </w:rPr>
            </w:pPr>
            <w:r>
              <w:rPr>
                <w:rFonts w:ascii="Calibri" w:hAnsi="Calibri" w:cs="Calibri"/>
                <w:color w:val="000000"/>
                <w:szCs w:val="22"/>
              </w:rPr>
              <w:t xml:space="preserve">Potential Asbestos Containing Materials </w:t>
            </w:r>
          </w:p>
        </w:tc>
      </w:tr>
      <w:tr w:rsidR="00490DBB" w:rsidRPr="002272D1" w14:paraId="5E368B84" w14:textId="77777777" w:rsidTr="00D41A35">
        <w:trPr>
          <w:trHeight w:val="360"/>
        </w:trPr>
        <w:tc>
          <w:tcPr>
            <w:tcW w:w="1480" w:type="dxa"/>
            <w:tcBorders>
              <w:top w:val="nil"/>
              <w:left w:val="nil"/>
              <w:bottom w:val="nil"/>
              <w:right w:val="nil"/>
            </w:tcBorders>
            <w:shd w:val="clear" w:color="auto" w:fill="auto"/>
            <w:noWrap/>
            <w:vAlign w:val="bottom"/>
            <w:hideMark/>
          </w:tcPr>
          <w:p w14:paraId="2E45D8B1"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PEL</w:t>
            </w:r>
          </w:p>
        </w:tc>
        <w:tc>
          <w:tcPr>
            <w:tcW w:w="7712" w:type="dxa"/>
            <w:tcBorders>
              <w:top w:val="nil"/>
              <w:left w:val="nil"/>
              <w:bottom w:val="nil"/>
              <w:right w:val="nil"/>
            </w:tcBorders>
            <w:shd w:val="clear" w:color="auto" w:fill="auto"/>
            <w:noWrap/>
            <w:vAlign w:val="bottom"/>
            <w:hideMark/>
          </w:tcPr>
          <w:p w14:paraId="4896DA03"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Permissible Exposure Levels</w:t>
            </w:r>
          </w:p>
        </w:tc>
      </w:tr>
      <w:tr w:rsidR="00490DBB" w:rsidRPr="002272D1" w14:paraId="30A64864" w14:textId="77777777" w:rsidTr="00D41A35">
        <w:trPr>
          <w:trHeight w:val="360"/>
        </w:trPr>
        <w:tc>
          <w:tcPr>
            <w:tcW w:w="1480" w:type="dxa"/>
            <w:tcBorders>
              <w:top w:val="nil"/>
              <w:left w:val="nil"/>
              <w:bottom w:val="nil"/>
              <w:right w:val="nil"/>
            </w:tcBorders>
            <w:shd w:val="clear" w:color="auto" w:fill="auto"/>
            <w:noWrap/>
            <w:vAlign w:val="bottom"/>
            <w:hideMark/>
          </w:tcPr>
          <w:p w14:paraId="6D932C67"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PM</w:t>
            </w:r>
          </w:p>
        </w:tc>
        <w:tc>
          <w:tcPr>
            <w:tcW w:w="7712" w:type="dxa"/>
            <w:tcBorders>
              <w:top w:val="nil"/>
              <w:left w:val="nil"/>
              <w:bottom w:val="nil"/>
              <w:right w:val="nil"/>
            </w:tcBorders>
            <w:shd w:val="clear" w:color="auto" w:fill="auto"/>
            <w:noWrap/>
            <w:vAlign w:val="bottom"/>
            <w:hideMark/>
          </w:tcPr>
          <w:p w14:paraId="421B695F" w14:textId="77777777" w:rsidR="00490DBB" w:rsidRPr="002272D1" w:rsidRDefault="00676A9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Project Manager</w:t>
            </w:r>
          </w:p>
        </w:tc>
      </w:tr>
      <w:tr w:rsidR="00490DBB" w:rsidRPr="002272D1" w14:paraId="08D737B8" w14:textId="77777777" w:rsidTr="00D41A35">
        <w:trPr>
          <w:trHeight w:val="360"/>
        </w:trPr>
        <w:tc>
          <w:tcPr>
            <w:tcW w:w="1480" w:type="dxa"/>
            <w:tcBorders>
              <w:top w:val="nil"/>
              <w:left w:val="nil"/>
              <w:bottom w:val="nil"/>
              <w:right w:val="nil"/>
            </w:tcBorders>
            <w:shd w:val="clear" w:color="auto" w:fill="auto"/>
            <w:noWrap/>
            <w:vAlign w:val="bottom"/>
            <w:hideMark/>
          </w:tcPr>
          <w:p w14:paraId="7633E6DD"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PPE</w:t>
            </w:r>
          </w:p>
        </w:tc>
        <w:tc>
          <w:tcPr>
            <w:tcW w:w="7712" w:type="dxa"/>
            <w:tcBorders>
              <w:top w:val="nil"/>
              <w:left w:val="nil"/>
              <w:bottom w:val="nil"/>
              <w:right w:val="nil"/>
            </w:tcBorders>
            <w:shd w:val="clear" w:color="auto" w:fill="auto"/>
            <w:noWrap/>
            <w:vAlign w:val="bottom"/>
            <w:hideMark/>
          </w:tcPr>
          <w:p w14:paraId="402C9183"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Personal Protective Equipment</w:t>
            </w:r>
          </w:p>
        </w:tc>
      </w:tr>
      <w:tr w:rsidR="00490DBB" w:rsidRPr="002272D1" w14:paraId="3570DF1D" w14:textId="77777777" w:rsidTr="00D41A35">
        <w:trPr>
          <w:trHeight w:val="360"/>
        </w:trPr>
        <w:tc>
          <w:tcPr>
            <w:tcW w:w="1480" w:type="dxa"/>
            <w:tcBorders>
              <w:top w:val="nil"/>
              <w:left w:val="nil"/>
              <w:bottom w:val="nil"/>
              <w:right w:val="nil"/>
            </w:tcBorders>
            <w:shd w:val="clear" w:color="auto" w:fill="auto"/>
            <w:noWrap/>
            <w:vAlign w:val="bottom"/>
            <w:hideMark/>
          </w:tcPr>
          <w:p w14:paraId="43813B40"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RACM</w:t>
            </w:r>
          </w:p>
        </w:tc>
        <w:tc>
          <w:tcPr>
            <w:tcW w:w="7712" w:type="dxa"/>
            <w:tcBorders>
              <w:top w:val="nil"/>
              <w:left w:val="nil"/>
              <w:bottom w:val="nil"/>
              <w:right w:val="nil"/>
            </w:tcBorders>
            <w:shd w:val="clear" w:color="auto" w:fill="auto"/>
            <w:noWrap/>
            <w:vAlign w:val="bottom"/>
            <w:hideMark/>
          </w:tcPr>
          <w:p w14:paraId="4FCAE2F0"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Regulated Asbestos Containing Material</w:t>
            </w:r>
          </w:p>
        </w:tc>
      </w:tr>
      <w:tr w:rsidR="00490DBB" w:rsidRPr="002272D1" w14:paraId="175E7A80" w14:textId="77777777" w:rsidTr="00D41A35">
        <w:trPr>
          <w:trHeight w:val="360"/>
        </w:trPr>
        <w:tc>
          <w:tcPr>
            <w:tcW w:w="1480" w:type="dxa"/>
            <w:tcBorders>
              <w:top w:val="nil"/>
              <w:left w:val="nil"/>
              <w:bottom w:val="nil"/>
              <w:right w:val="nil"/>
            </w:tcBorders>
            <w:shd w:val="clear" w:color="auto" w:fill="auto"/>
            <w:noWrap/>
            <w:vAlign w:val="bottom"/>
            <w:hideMark/>
          </w:tcPr>
          <w:p w14:paraId="462C31C7"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RPBA</w:t>
            </w:r>
          </w:p>
        </w:tc>
        <w:tc>
          <w:tcPr>
            <w:tcW w:w="7712" w:type="dxa"/>
            <w:tcBorders>
              <w:top w:val="nil"/>
              <w:left w:val="nil"/>
              <w:bottom w:val="nil"/>
              <w:right w:val="nil"/>
            </w:tcBorders>
            <w:shd w:val="clear" w:color="auto" w:fill="auto"/>
            <w:noWrap/>
            <w:vAlign w:val="bottom"/>
            <w:hideMark/>
          </w:tcPr>
          <w:p w14:paraId="287E7BC2"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Reduced Pressure Zone Backflow Prevention Assembly</w:t>
            </w:r>
          </w:p>
        </w:tc>
      </w:tr>
      <w:tr w:rsidR="00490DBB" w:rsidRPr="002272D1" w14:paraId="5F8F535E" w14:textId="77777777" w:rsidTr="00D41A35">
        <w:trPr>
          <w:trHeight w:val="360"/>
        </w:trPr>
        <w:tc>
          <w:tcPr>
            <w:tcW w:w="1480" w:type="dxa"/>
            <w:tcBorders>
              <w:top w:val="nil"/>
              <w:left w:val="nil"/>
              <w:bottom w:val="nil"/>
              <w:right w:val="nil"/>
            </w:tcBorders>
            <w:shd w:val="clear" w:color="auto" w:fill="auto"/>
            <w:noWrap/>
            <w:vAlign w:val="bottom"/>
            <w:hideMark/>
          </w:tcPr>
          <w:p w14:paraId="1E8E3CBF"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S&amp;IH</w:t>
            </w:r>
          </w:p>
        </w:tc>
        <w:tc>
          <w:tcPr>
            <w:tcW w:w="7712" w:type="dxa"/>
            <w:tcBorders>
              <w:top w:val="nil"/>
              <w:left w:val="nil"/>
              <w:bottom w:val="nil"/>
              <w:right w:val="nil"/>
            </w:tcBorders>
            <w:shd w:val="clear" w:color="auto" w:fill="auto"/>
            <w:noWrap/>
            <w:vAlign w:val="bottom"/>
            <w:hideMark/>
          </w:tcPr>
          <w:p w14:paraId="51BD205C"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Safety and Industrial Hygiene</w:t>
            </w:r>
          </w:p>
        </w:tc>
      </w:tr>
      <w:tr w:rsidR="00490DBB" w:rsidRPr="002272D1" w14:paraId="79D63F80" w14:textId="77777777" w:rsidTr="00D41A35">
        <w:trPr>
          <w:trHeight w:val="360"/>
        </w:trPr>
        <w:tc>
          <w:tcPr>
            <w:tcW w:w="1480" w:type="dxa"/>
            <w:tcBorders>
              <w:top w:val="nil"/>
              <w:left w:val="nil"/>
              <w:bottom w:val="nil"/>
              <w:right w:val="nil"/>
            </w:tcBorders>
            <w:shd w:val="clear" w:color="auto" w:fill="auto"/>
            <w:noWrap/>
            <w:vAlign w:val="bottom"/>
            <w:hideMark/>
          </w:tcPr>
          <w:p w14:paraId="187E3736"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SPO</w:t>
            </w:r>
          </w:p>
        </w:tc>
        <w:tc>
          <w:tcPr>
            <w:tcW w:w="7712" w:type="dxa"/>
            <w:tcBorders>
              <w:top w:val="nil"/>
              <w:left w:val="nil"/>
              <w:bottom w:val="nil"/>
              <w:right w:val="nil"/>
            </w:tcBorders>
            <w:shd w:val="clear" w:color="auto" w:fill="auto"/>
            <w:noWrap/>
            <w:vAlign w:val="bottom"/>
            <w:hideMark/>
          </w:tcPr>
          <w:p w14:paraId="3D18C1F9"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Security Police Officer</w:t>
            </w:r>
          </w:p>
        </w:tc>
      </w:tr>
      <w:tr w:rsidR="00E64161" w:rsidRPr="002272D1" w14:paraId="1BB92ABE" w14:textId="77777777" w:rsidTr="00D41A35">
        <w:trPr>
          <w:trHeight w:val="360"/>
        </w:trPr>
        <w:tc>
          <w:tcPr>
            <w:tcW w:w="1480" w:type="dxa"/>
            <w:tcBorders>
              <w:top w:val="nil"/>
              <w:left w:val="nil"/>
              <w:bottom w:val="nil"/>
              <w:right w:val="nil"/>
            </w:tcBorders>
            <w:shd w:val="clear" w:color="auto" w:fill="auto"/>
            <w:noWrap/>
            <w:vAlign w:val="bottom"/>
          </w:tcPr>
          <w:p w14:paraId="2B4F0DBC" w14:textId="77777777" w:rsidR="00E64161" w:rsidRPr="002272D1" w:rsidRDefault="00E64161" w:rsidP="00490DBB">
            <w:pPr>
              <w:widowControl/>
              <w:autoSpaceDE/>
              <w:autoSpaceDN/>
              <w:adjustRightInd/>
              <w:rPr>
                <w:rFonts w:ascii="Calibri" w:hAnsi="Calibri" w:cs="Calibri"/>
                <w:color w:val="000000"/>
                <w:szCs w:val="22"/>
              </w:rPr>
            </w:pPr>
            <w:r>
              <w:rPr>
                <w:rFonts w:ascii="Calibri" w:hAnsi="Calibri" w:cs="Calibri"/>
                <w:color w:val="000000"/>
                <w:szCs w:val="22"/>
              </w:rPr>
              <w:t>SOW</w:t>
            </w:r>
          </w:p>
        </w:tc>
        <w:tc>
          <w:tcPr>
            <w:tcW w:w="7712" w:type="dxa"/>
            <w:tcBorders>
              <w:top w:val="nil"/>
              <w:left w:val="nil"/>
              <w:bottom w:val="nil"/>
              <w:right w:val="nil"/>
            </w:tcBorders>
            <w:shd w:val="clear" w:color="auto" w:fill="auto"/>
            <w:noWrap/>
            <w:vAlign w:val="bottom"/>
          </w:tcPr>
          <w:p w14:paraId="12CE9F12" w14:textId="77777777" w:rsidR="00E64161" w:rsidRPr="002272D1" w:rsidRDefault="00E64161" w:rsidP="00490DBB">
            <w:pPr>
              <w:widowControl/>
              <w:autoSpaceDE/>
              <w:autoSpaceDN/>
              <w:adjustRightInd/>
              <w:rPr>
                <w:rFonts w:ascii="Calibri" w:hAnsi="Calibri" w:cs="Calibri"/>
                <w:color w:val="000000"/>
                <w:szCs w:val="22"/>
              </w:rPr>
            </w:pPr>
            <w:r>
              <w:rPr>
                <w:rFonts w:ascii="Calibri" w:hAnsi="Calibri" w:cs="Calibri"/>
                <w:color w:val="000000"/>
                <w:szCs w:val="22"/>
              </w:rPr>
              <w:t xml:space="preserve">Scope of Work </w:t>
            </w:r>
          </w:p>
        </w:tc>
      </w:tr>
      <w:tr w:rsidR="003B15A3" w:rsidRPr="002272D1" w14:paraId="52FD5D57" w14:textId="77777777" w:rsidTr="00D41A35">
        <w:trPr>
          <w:trHeight w:val="360"/>
        </w:trPr>
        <w:tc>
          <w:tcPr>
            <w:tcW w:w="1480" w:type="dxa"/>
            <w:tcBorders>
              <w:top w:val="nil"/>
              <w:left w:val="nil"/>
              <w:bottom w:val="nil"/>
              <w:right w:val="nil"/>
            </w:tcBorders>
            <w:shd w:val="clear" w:color="auto" w:fill="auto"/>
            <w:noWrap/>
            <w:vAlign w:val="bottom"/>
          </w:tcPr>
          <w:p w14:paraId="29A96D27" w14:textId="77777777" w:rsidR="003B15A3" w:rsidRDefault="003B15A3" w:rsidP="00CA3405">
            <w:pPr>
              <w:widowControl/>
              <w:autoSpaceDE/>
              <w:autoSpaceDN/>
              <w:adjustRightInd/>
              <w:rPr>
                <w:rFonts w:ascii="Calibri" w:hAnsi="Calibri" w:cs="Calibri"/>
                <w:color w:val="000000"/>
                <w:szCs w:val="22"/>
              </w:rPr>
            </w:pPr>
            <w:r>
              <w:rPr>
                <w:rFonts w:ascii="Calibri" w:hAnsi="Calibri" w:cs="Calibri"/>
                <w:color w:val="000000"/>
                <w:szCs w:val="22"/>
              </w:rPr>
              <w:t>STR</w:t>
            </w:r>
          </w:p>
        </w:tc>
        <w:tc>
          <w:tcPr>
            <w:tcW w:w="7712" w:type="dxa"/>
            <w:tcBorders>
              <w:top w:val="nil"/>
              <w:left w:val="nil"/>
              <w:bottom w:val="nil"/>
              <w:right w:val="nil"/>
            </w:tcBorders>
            <w:shd w:val="clear" w:color="auto" w:fill="auto"/>
            <w:noWrap/>
            <w:vAlign w:val="bottom"/>
          </w:tcPr>
          <w:p w14:paraId="63CD387F" w14:textId="77777777" w:rsidR="003B15A3" w:rsidRDefault="003B15A3" w:rsidP="00CA3405">
            <w:pPr>
              <w:widowControl/>
              <w:autoSpaceDE/>
              <w:autoSpaceDN/>
              <w:adjustRightInd/>
              <w:rPr>
                <w:rFonts w:ascii="Calibri" w:hAnsi="Calibri" w:cs="Calibri"/>
                <w:color w:val="000000"/>
                <w:szCs w:val="22"/>
              </w:rPr>
            </w:pPr>
            <w:r>
              <w:rPr>
                <w:rFonts w:ascii="Calibri" w:hAnsi="Calibri" w:cs="Calibri"/>
                <w:color w:val="000000"/>
                <w:szCs w:val="22"/>
              </w:rPr>
              <w:t xml:space="preserve">Subcontract Technical Representative </w:t>
            </w:r>
          </w:p>
        </w:tc>
      </w:tr>
      <w:tr w:rsidR="00490DBB" w:rsidRPr="002272D1" w14:paraId="602C8D30" w14:textId="77777777" w:rsidTr="00D41A35">
        <w:trPr>
          <w:trHeight w:val="360"/>
        </w:trPr>
        <w:tc>
          <w:tcPr>
            <w:tcW w:w="1480" w:type="dxa"/>
            <w:tcBorders>
              <w:top w:val="nil"/>
              <w:left w:val="nil"/>
              <w:bottom w:val="nil"/>
              <w:right w:val="nil"/>
            </w:tcBorders>
            <w:shd w:val="clear" w:color="auto" w:fill="auto"/>
            <w:noWrap/>
            <w:vAlign w:val="bottom"/>
            <w:hideMark/>
          </w:tcPr>
          <w:p w14:paraId="5CF2C073"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SWMU</w:t>
            </w:r>
          </w:p>
        </w:tc>
        <w:tc>
          <w:tcPr>
            <w:tcW w:w="7712" w:type="dxa"/>
            <w:tcBorders>
              <w:top w:val="nil"/>
              <w:left w:val="nil"/>
              <w:bottom w:val="nil"/>
              <w:right w:val="nil"/>
            </w:tcBorders>
            <w:shd w:val="clear" w:color="auto" w:fill="auto"/>
            <w:noWrap/>
            <w:vAlign w:val="bottom"/>
            <w:hideMark/>
          </w:tcPr>
          <w:p w14:paraId="67CDE08E"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Solid Waste Management Units</w:t>
            </w:r>
          </w:p>
        </w:tc>
      </w:tr>
      <w:tr w:rsidR="00490DBB" w:rsidRPr="002272D1" w14:paraId="4ACD1A90" w14:textId="77777777" w:rsidTr="00D41A35">
        <w:trPr>
          <w:trHeight w:val="360"/>
        </w:trPr>
        <w:tc>
          <w:tcPr>
            <w:tcW w:w="1480" w:type="dxa"/>
            <w:tcBorders>
              <w:top w:val="nil"/>
              <w:left w:val="nil"/>
              <w:bottom w:val="nil"/>
              <w:right w:val="nil"/>
            </w:tcBorders>
            <w:shd w:val="clear" w:color="auto" w:fill="auto"/>
            <w:noWrap/>
            <w:vAlign w:val="bottom"/>
            <w:hideMark/>
          </w:tcPr>
          <w:p w14:paraId="28314FF8"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TDH</w:t>
            </w:r>
          </w:p>
        </w:tc>
        <w:tc>
          <w:tcPr>
            <w:tcW w:w="7712" w:type="dxa"/>
            <w:tcBorders>
              <w:top w:val="nil"/>
              <w:left w:val="nil"/>
              <w:bottom w:val="nil"/>
              <w:right w:val="nil"/>
            </w:tcBorders>
            <w:shd w:val="clear" w:color="auto" w:fill="auto"/>
            <w:noWrap/>
            <w:vAlign w:val="bottom"/>
            <w:hideMark/>
          </w:tcPr>
          <w:p w14:paraId="06D5954B"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Texas Department of Health</w:t>
            </w:r>
          </w:p>
        </w:tc>
      </w:tr>
      <w:tr w:rsidR="00490DBB" w:rsidRPr="002272D1" w14:paraId="74EDA589" w14:textId="77777777" w:rsidTr="00D41A35">
        <w:trPr>
          <w:trHeight w:val="360"/>
        </w:trPr>
        <w:tc>
          <w:tcPr>
            <w:tcW w:w="1480" w:type="dxa"/>
            <w:tcBorders>
              <w:top w:val="nil"/>
              <w:left w:val="nil"/>
              <w:bottom w:val="nil"/>
              <w:right w:val="nil"/>
            </w:tcBorders>
            <w:shd w:val="clear" w:color="auto" w:fill="auto"/>
            <w:noWrap/>
            <w:vAlign w:val="bottom"/>
            <w:hideMark/>
          </w:tcPr>
          <w:p w14:paraId="2DA47B47"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TLV</w:t>
            </w:r>
          </w:p>
        </w:tc>
        <w:tc>
          <w:tcPr>
            <w:tcW w:w="7712" w:type="dxa"/>
            <w:tcBorders>
              <w:top w:val="nil"/>
              <w:left w:val="nil"/>
              <w:bottom w:val="nil"/>
              <w:right w:val="nil"/>
            </w:tcBorders>
            <w:shd w:val="clear" w:color="auto" w:fill="auto"/>
            <w:noWrap/>
            <w:vAlign w:val="bottom"/>
            <w:hideMark/>
          </w:tcPr>
          <w:p w14:paraId="1A1A103D"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Threshold Limit Value</w:t>
            </w:r>
          </w:p>
        </w:tc>
      </w:tr>
      <w:tr w:rsidR="00CD78A3" w:rsidRPr="002272D1" w14:paraId="3CCED3D9" w14:textId="77777777" w:rsidTr="00D41A35">
        <w:trPr>
          <w:trHeight w:val="360"/>
        </w:trPr>
        <w:tc>
          <w:tcPr>
            <w:tcW w:w="1480" w:type="dxa"/>
            <w:tcBorders>
              <w:top w:val="nil"/>
              <w:left w:val="nil"/>
              <w:bottom w:val="nil"/>
              <w:right w:val="nil"/>
            </w:tcBorders>
            <w:shd w:val="clear" w:color="auto" w:fill="auto"/>
            <w:noWrap/>
            <w:vAlign w:val="bottom"/>
          </w:tcPr>
          <w:p w14:paraId="5BF46D82" w14:textId="77777777" w:rsidR="00CD78A3" w:rsidRPr="002272D1" w:rsidRDefault="00CD78A3"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UL</w:t>
            </w:r>
          </w:p>
        </w:tc>
        <w:tc>
          <w:tcPr>
            <w:tcW w:w="7712" w:type="dxa"/>
            <w:tcBorders>
              <w:top w:val="nil"/>
              <w:left w:val="nil"/>
              <w:bottom w:val="nil"/>
              <w:right w:val="nil"/>
            </w:tcBorders>
            <w:shd w:val="clear" w:color="auto" w:fill="auto"/>
            <w:noWrap/>
            <w:vAlign w:val="bottom"/>
          </w:tcPr>
          <w:p w14:paraId="4B19EE11" w14:textId="77777777" w:rsidR="00CD78A3" w:rsidRPr="002272D1" w:rsidRDefault="00CD78A3"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Underwriters Laboratories</w:t>
            </w:r>
          </w:p>
        </w:tc>
      </w:tr>
      <w:tr w:rsidR="00490DBB" w:rsidRPr="002272D1" w14:paraId="41E88194" w14:textId="77777777" w:rsidTr="00D41A35">
        <w:trPr>
          <w:trHeight w:val="360"/>
        </w:trPr>
        <w:tc>
          <w:tcPr>
            <w:tcW w:w="1480" w:type="dxa"/>
            <w:tcBorders>
              <w:top w:val="nil"/>
              <w:left w:val="nil"/>
              <w:bottom w:val="nil"/>
              <w:right w:val="nil"/>
            </w:tcBorders>
            <w:shd w:val="clear" w:color="auto" w:fill="auto"/>
            <w:noWrap/>
            <w:vAlign w:val="bottom"/>
            <w:hideMark/>
          </w:tcPr>
          <w:p w14:paraId="65A20538" w14:textId="77777777" w:rsidR="00490DBB" w:rsidRPr="002272D1" w:rsidRDefault="00490DBB"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UN</w:t>
            </w:r>
          </w:p>
        </w:tc>
        <w:tc>
          <w:tcPr>
            <w:tcW w:w="7712" w:type="dxa"/>
            <w:tcBorders>
              <w:top w:val="nil"/>
              <w:left w:val="nil"/>
              <w:bottom w:val="nil"/>
              <w:right w:val="nil"/>
            </w:tcBorders>
            <w:shd w:val="clear" w:color="auto" w:fill="auto"/>
            <w:noWrap/>
            <w:vAlign w:val="bottom"/>
            <w:hideMark/>
          </w:tcPr>
          <w:p w14:paraId="13AF29EF" w14:textId="77777777" w:rsidR="00490DBB" w:rsidRPr="002272D1" w:rsidRDefault="00D41A35" w:rsidP="00490DBB">
            <w:pPr>
              <w:widowControl/>
              <w:autoSpaceDE/>
              <w:autoSpaceDN/>
              <w:adjustRightInd/>
              <w:rPr>
                <w:rFonts w:ascii="Calibri" w:hAnsi="Calibri" w:cs="Calibri"/>
                <w:color w:val="000000"/>
                <w:szCs w:val="22"/>
              </w:rPr>
            </w:pPr>
            <w:r w:rsidRPr="002272D1">
              <w:rPr>
                <w:rFonts w:ascii="Calibri" w:hAnsi="Calibri" w:cs="Calibri"/>
                <w:color w:val="000000"/>
                <w:szCs w:val="22"/>
              </w:rPr>
              <w:t>United Nations</w:t>
            </w:r>
          </w:p>
        </w:tc>
      </w:tr>
    </w:tbl>
    <w:p w14:paraId="0FBFD6BF" w14:textId="77777777" w:rsidR="00CC269B" w:rsidRPr="00EB3410" w:rsidRDefault="00CC269B" w:rsidP="00E350EA">
      <w:pPr>
        <w:pStyle w:val="SCT"/>
        <w:widowControl/>
        <w:tabs>
          <w:tab w:val="left" w:pos="360"/>
        </w:tabs>
        <w:spacing w:after="120"/>
        <w:rPr>
          <w:rFonts w:ascii="Calibri" w:hAnsi="Calibri" w:cs="Calibri"/>
          <w:sz w:val="24"/>
        </w:rPr>
      </w:pPr>
      <w:r w:rsidRPr="00EB3410">
        <w:rPr>
          <w:rFonts w:ascii="Calibri" w:hAnsi="Calibri" w:cs="Calibri"/>
          <w:b w:val="0"/>
          <w:bCs w:val="0"/>
        </w:rPr>
        <w:br w:type="page"/>
      </w:r>
      <w:r w:rsidR="003F4F55" w:rsidRPr="00EB3410">
        <w:rPr>
          <w:rFonts w:ascii="Calibri" w:hAnsi="Calibri" w:cs="Calibri"/>
          <w:sz w:val="24"/>
        </w:rPr>
        <w:lastRenderedPageBreak/>
        <w:t xml:space="preserve">SECTION </w:t>
      </w:r>
      <w:r w:rsidR="003F4F55" w:rsidRPr="00EB3410">
        <w:rPr>
          <w:rStyle w:val="NUM"/>
          <w:rFonts w:ascii="Calibri" w:hAnsi="Calibri" w:cs="Calibri"/>
          <w:b/>
          <w:color w:val="000000"/>
          <w:sz w:val="24"/>
        </w:rPr>
        <w:t>01500</w:t>
      </w:r>
      <w:r w:rsidR="003F4F55">
        <w:rPr>
          <w:rFonts w:ascii="Calibri" w:hAnsi="Calibri" w:cs="Calibri"/>
          <w:sz w:val="24"/>
        </w:rPr>
        <w:t xml:space="preserve"> </w:t>
      </w:r>
      <w:r w:rsidR="003F4F55">
        <w:rPr>
          <w:rFonts w:ascii="Calibri" w:hAnsi="Calibri" w:cs="Calibri"/>
          <w:sz w:val="24"/>
        </w:rPr>
        <w:noBreakHyphen/>
        <w:t xml:space="preserve"> SAFETY A</w:t>
      </w:r>
      <w:r w:rsidR="003F4F55" w:rsidRPr="00EB3410">
        <w:rPr>
          <w:rFonts w:ascii="Calibri" w:hAnsi="Calibri" w:cs="Calibri"/>
          <w:sz w:val="24"/>
        </w:rPr>
        <w:t>ND HEALTH</w:t>
      </w:r>
    </w:p>
    <w:p w14:paraId="4D9E17E8" w14:textId="77777777" w:rsidR="00CC269B" w:rsidRDefault="00E467CA" w:rsidP="00E350EA">
      <w:pPr>
        <w:pStyle w:val="Header1"/>
        <w:spacing w:before="120" w:after="120"/>
      </w:pPr>
      <w:bookmarkStart w:id="1" w:name="_Toc258563801"/>
      <w:bookmarkStart w:id="2" w:name="_Toc329270261"/>
      <w:bookmarkStart w:id="3" w:name="_Toc78959941"/>
      <w:r>
        <w:t xml:space="preserve">PART 1 – </w:t>
      </w:r>
      <w:r w:rsidRPr="00791684">
        <w:t>GENERAL</w:t>
      </w:r>
      <w:bookmarkEnd w:id="1"/>
      <w:bookmarkEnd w:id="2"/>
      <w:bookmarkEnd w:id="3"/>
    </w:p>
    <w:p w14:paraId="4507F3CD" w14:textId="77777777" w:rsidR="00CC269B" w:rsidRPr="00D619FA" w:rsidRDefault="00CC269B" w:rsidP="00777D82">
      <w:pPr>
        <w:pStyle w:val="CapA1"/>
        <w:numPr>
          <w:ilvl w:val="0"/>
          <w:numId w:val="23"/>
        </w:numPr>
        <w:ind w:left="1440" w:right="0" w:hanging="720"/>
        <w:rPr>
          <w:rFonts w:ascii="Calibri" w:hAnsi="Calibri" w:cs="Calibri"/>
        </w:rPr>
      </w:pPr>
      <w:r w:rsidRPr="00D619FA">
        <w:rPr>
          <w:rFonts w:ascii="Calibri" w:hAnsi="Calibri" w:cs="Calibri"/>
        </w:rPr>
        <w:t xml:space="preserve">The Contractor shall establish a </w:t>
      </w:r>
      <w:r w:rsidR="005A1333" w:rsidRPr="00D619FA">
        <w:rPr>
          <w:rFonts w:ascii="Calibri" w:hAnsi="Calibri" w:cs="Calibri"/>
        </w:rPr>
        <w:t>W</w:t>
      </w:r>
      <w:r w:rsidRPr="00D619FA">
        <w:rPr>
          <w:rFonts w:ascii="Calibri" w:hAnsi="Calibri" w:cs="Calibri"/>
        </w:rPr>
        <w:t xml:space="preserve">orker </w:t>
      </w:r>
      <w:r w:rsidR="005A1333" w:rsidRPr="00D619FA">
        <w:rPr>
          <w:rFonts w:ascii="Calibri" w:hAnsi="Calibri" w:cs="Calibri"/>
        </w:rPr>
        <w:t>S</w:t>
      </w:r>
      <w:r w:rsidRPr="00D619FA">
        <w:rPr>
          <w:rFonts w:ascii="Calibri" w:hAnsi="Calibri" w:cs="Calibri"/>
        </w:rPr>
        <w:t xml:space="preserve">afety and </w:t>
      </w:r>
      <w:r w:rsidR="005A1333" w:rsidRPr="00D619FA">
        <w:rPr>
          <w:rFonts w:ascii="Calibri" w:hAnsi="Calibri" w:cs="Calibri"/>
        </w:rPr>
        <w:t>H</w:t>
      </w:r>
      <w:r w:rsidRPr="00D619FA">
        <w:rPr>
          <w:rFonts w:ascii="Calibri" w:hAnsi="Calibri" w:cs="Calibri"/>
        </w:rPr>
        <w:t xml:space="preserve">ealth </w:t>
      </w:r>
      <w:r w:rsidR="005A1333" w:rsidRPr="00D619FA">
        <w:rPr>
          <w:rFonts w:ascii="Calibri" w:hAnsi="Calibri" w:cs="Calibri"/>
        </w:rPr>
        <w:t>P</w:t>
      </w:r>
      <w:r w:rsidRPr="00D619FA">
        <w:rPr>
          <w:rFonts w:ascii="Calibri" w:hAnsi="Calibri" w:cs="Calibri"/>
        </w:rPr>
        <w:t>rogram in compliance with 10</w:t>
      </w:r>
      <w:r w:rsidR="00E350EA">
        <w:rPr>
          <w:rFonts w:ascii="Calibri" w:hAnsi="Calibri" w:cs="Calibri"/>
        </w:rPr>
        <w:t> </w:t>
      </w:r>
      <w:r w:rsidRPr="00D619FA">
        <w:rPr>
          <w:rFonts w:ascii="Calibri" w:hAnsi="Calibri" w:cs="Calibri"/>
        </w:rPr>
        <w:t xml:space="preserve">CFR 851.  The </w:t>
      </w:r>
      <w:r w:rsidR="005A1333" w:rsidRPr="00D619FA">
        <w:rPr>
          <w:rFonts w:ascii="Calibri" w:hAnsi="Calibri" w:cs="Calibri"/>
        </w:rPr>
        <w:t>Contractor</w:t>
      </w:r>
      <w:r w:rsidR="00560795" w:rsidRPr="00D619FA">
        <w:rPr>
          <w:rFonts w:ascii="Calibri" w:hAnsi="Calibri" w:cs="Calibri"/>
        </w:rPr>
        <w:t>’s</w:t>
      </w:r>
      <w:r w:rsidRPr="00D619FA">
        <w:rPr>
          <w:rFonts w:ascii="Calibri" w:hAnsi="Calibri" w:cs="Calibri"/>
        </w:rPr>
        <w:t xml:space="preserve"> </w:t>
      </w:r>
      <w:r w:rsidR="00E46060" w:rsidRPr="00D619FA">
        <w:rPr>
          <w:rFonts w:ascii="Calibri" w:hAnsi="Calibri" w:cs="Calibri"/>
        </w:rPr>
        <w:t>W</w:t>
      </w:r>
      <w:r w:rsidRPr="00D619FA">
        <w:rPr>
          <w:rFonts w:ascii="Calibri" w:hAnsi="Calibri" w:cs="Calibri"/>
        </w:rPr>
        <w:t xml:space="preserve">orker </w:t>
      </w:r>
      <w:r w:rsidR="00E46060" w:rsidRPr="00D619FA">
        <w:rPr>
          <w:rFonts w:ascii="Calibri" w:hAnsi="Calibri" w:cs="Calibri"/>
        </w:rPr>
        <w:t>S</w:t>
      </w:r>
      <w:r w:rsidR="00560795" w:rsidRPr="00D619FA">
        <w:rPr>
          <w:rFonts w:ascii="Calibri" w:hAnsi="Calibri" w:cs="Calibri"/>
        </w:rPr>
        <w:t xml:space="preserve">afety </w:t>
      </w:r>
      <w:r w:rsidRPr="00D619FA">
        <w:rPr>
          <w:rFonts w:ascii="Calibri" w:hAnsi="Calibri" w:cs="Calibri"/>
        </w:rPr>
        <w:t xml:space="preserve">and </w:t>
      </w:r>
      <w:r w:rsidR="00E46060" w:rsidRPr="00D619FA">
        <w:rPr>
          <w:rFonts w:ascii="Calibri" w:hAnsi="Calibri" w:cs="Calibri"/>
        </w:rPr>
        <w:t>H</w:t>
      </w:r>
      <w:r w:rsidRPr="00D619FA">
        <w:rPr>
          <w:rFonts w:ascii="Calibri" w:hAnsi="Calibri" w:cs="Calibri"/>
        </w:rPr>
        <w:t xml:space="preserve">ealth </w:t>
      </w:r>
      <w:r w:rsidR="00E46060" w:rsidRPr="00D619FA">
        <w:rPr>
          <w:rFonts w:ascii="Calibri" w:hAnsi="Calibri" w:cs="Calibri"/>
        </w:rPr>
        <w:t>P</w:t>
      </w:r>
      <w:r w:rsidRPr="00D619FA">
        <w:rPr>
          <w:rFonts w:ascii="Calibri" w:hAnsi="Calibri" w:cs="Calibri"/>
        </w:rPr>
        <w:t xml:space="preserve">rogram must reduce or prevent occupational injuries, illnesses, and accidental losses.  The </w:t>
      </w:r>
      <w:r w:rsidR="005A1333" w:rsidRPr="00D619FA">
        <w:rPr>
          <w:rFonts w:ascii="Calibri" w:hAnsi="Calibri" w:cs="Calibri"/>
        </w:rPr>
        <w:t>Contractor</w:t>
      </w:r>
      <w:r w:rsidRPr="00D619FA">
        <w:rPr>
          <w:rFonts w:ascii="Calibri" w:hAnsi="Calibri" w:cs="Calibri"/>
        </w:rPr>
        <w:t xml:space="preserve"> must establish procedures for investigating whether a violation of a requirement of 10 CFR 851 has occurred, for determining the nature and extent of any such violation, and for imposing an appropriate remedy.</w:t>
      </w:r>
    </w:p>
    <w:p w14:paraId="5D20D51D" w14:textId="77777777" w:rsidR="00CC269B" w:rsidRPr="00D619FA" w:rsidRDefault="00CC269B" w:rsidP="00A5004B">
      <w:pPr>
        <w:pStyle w:val="CapA1"/>
        <w:numPr>
          <w:ilvl w:val="0"/>
          <w:numId w:val="23"/>
        </w:numPr>
        <w:tabs>
          <w:tab w:val="left" w:pos="2160"/>
        </w:tabs>
        <w:ind w:left="1440" w:right="0" w:hanging="720"/>
        <w:rPr>
          <w:rFonts w:ascii="Calibri" w:hAnsi="Calibri" w:cs="Calibri"/>
        </w:rPr>
      </w:pPr>
      <w:r w:rsidRPr="00D619FA">
        <w:rPr>
          <w:rFonts w:ascii="Calibri" w:hAnsi="Calibri" w:cs="Calibri"/>
        </w:rPr>
        <w:t>The Contractor shall take all reasonable precautions in the performance of the work under this contract to protect the safety and health of employees and members of the public</w:t>
      </w:r>
      <w:r w:rsidR="005A1333" w:rsidRPr="00D619FA">
        <w:rPr>
          <w:rFonts w:ascii="Calibri" w:hAnsi="Calibri" w:cs="Calibri"/>
        </w:rPr>
        <w:t>,</w:t>
      </w:r>
      <w:r w:rsidRPr="00D619FA">
        <w:rPr>
          <w:rFonts w:ascii="Calibri" w:hAnsi="Calibri" w:cs="Calibri"/>
        </w:rPr>
        <w:t xml:space="preserve"> to minimize danger from </w:t>
      </w:r>
      <w:r w:rsidR="00E51BBE">
        <w:rPr>
          <w:rFonts w:ascii="Calibri" w:hAnsi="Calibri" w:cs="Calibri"/>
        </w:rPr>
        <w:t>potential hazards</w:t>
      </w:r>
      <w:r w:rsidRPr="00D619FA">
        <w:rPr>
          <w:rFonts w:ascii="Calibri" w:hAnsi="Calibri" w:cs="Calibri"/>
        </w:rPr>
        <w:t xml:space="preserve"> to life and property</w:t>
      </w:r>
      <w:r w:rsidR="005A1333" w:rsidRPr="00D619FA">
        <w:rPr>
          <w:rFonts w:ascii="Calibri" w:hAnsi="Calibri" w:cs="Calibri"/>
        </w:rPr>
        <w:t>,</w:t>
      </w:r>
      <w:r w:rsidRPr="00D619FA">
        <w:rPr>
          <w:rFonts w:ascii="Calibri" w:hAnsi="Calibri" w:cs="Calibri"/>
        </w:rPr>
        <w:t xml:space="preserve"> and to comply with specified safety and health regulations and requirements.</w:t>
      </w:r>
    </w:p>
    <w:p w14:paraId="4F9CAAFA" w14:textId="77777777" w:rsidR="00CC269B" w:rsidRPr="00D619FA" w:rsidRDefault="00CC269B" w:rsidP="00777D82">
      <w:pPr>
        <w:pStyle w:val="CapA1"/>
        <w:numPr>
          <w:ilvl w:val="0"/>
          <w:numId w:val="23"/>
        </w:numPr>
        <w:ind w:left="1440" w:right="0" w:hanging="720"/>
        <w:rPr>
          <w:rFonts w:ascii="Calibri" w:hAnsi="Calibri" w:cs="Calibri"/>
        </w:rPr>
      </w:pPr>
      <w:r w:rsidRPr="00D619FA">
        <w:rPr>
          <w:rFonts w:ascii="Calibri" w:hAnsi="Calibri" w:cs="Calibri"/>
        </w:rPr>
        <w:t xml:space="preserve">If an operation has an unmitigated and/or unanalyzed potential to injure personnel or damage property, employees of the Contractor or </w:t>
      </w:r>
      <w:r w:rsidR="005A1333" w:rsidRPr="00D619FA">
        <w:rPr>
          <w:rFonts w:ascii="Calibri" w:hAnsi="Calibri" w:cs="Calibri"/>
        </w:rPr>
        <w:t>Subcontractor</w:t>
      </w:r>
      <w:r w:rsidRPr="00D619FA">
        <w:rPr>
          <w:rFonts w:ascii="Calibri" w:hAnsi="Calibri" w:cs="Calibri"/>
        </w:rPr>
        <w:t>(s) shall stop work immediately and shall not allow work to resume until the situation has been corrected.</w:t>
      </w:r>
    </w:p>
    <w:p w14:paraId="485812CF" w14:textId="77777777" w:rsidR="00CC269B" w:rsidRPr="00D619FA" w:rsidRDefault="00CC269B" w:rsidP="00777D82">
      <w:pPr>
        <w:pStyle w:val="CapA1"/>
        <w:numPr>
          <w:ilvl w:val="0"/>
          <w:numId w:val="23"/>
        </w:numPr>
        <w:ind w:left="1440" w:right="0" w:hanging="720"/>
        <w:rPr>
          <w:rFonts w:ascii="Calibri" w:hAnsi="Calibri" w:cs="Calibri"/>
        </w:rPr>
      </w:pPr>
      <w:r w:rsidRPr="00D619FA">
        <w:rPr>
          <w:rFonts w:ascii="Calibri" w:hAnsi="Calibri" w:cs="Calibri"/>
        </w:rPr>
        <w:t xml:space="preserve">It is the Contractor’s responsibility to comply with specified regulations or requirements during the course of construction.  If the Contractor fails to comply, the Contractor will be notified, in writing, of the non-compliance with the provisions of this contract and will implement controls in the form of a </w:t>
      </w:r>
      <w:r w:rsidR="005A1333" w:rsidRPr="00D619FA">
        <w:rPr>
          <w:rFonts w:ascii="Calibri" w:hAnsi="Calibri" w:cs="Calibri"/>
        </w:rPr>
        <w:t>C</w:t>
      </w:r>
      <w:r w:rsidRPr="00D619FA">
        <w:rPr>
          <w:rFonts w:ascii="Calibri" w:hAnsi="Calibri" w:cs="Calibri"/>
        </w:rPr>
        <w:t xml:space="preserve">orrective </w:t>
      </w:r>
      <w:r w:rsidR="005A1333" w:rsidRPr="00D619FA">
        <w:rPr>
          <w:rFonts w:ascii="Calibri" w:hAnsi="Calibri" w:cs="Calibri"/>
        </w:rPr>
        <w:t>A</w:t>
      </w:r>
      <w:r w:rsidRPr="00D619FA">
        <w:rPr>
          <w:rFonts w:ascii="Calibri" w:hAnsi="Calibri" w:cs="Calibri"/>
        </w:rPr>
        <w:t xml:space="preserve">ction </w:t>
      </w:r>
      <w:r w:rsidR="005A1333" w:rsidRPr="00D619FA">
        <w:rPr>
          <w:rFonts w:ascii="Calibri" w:hAnsi="Calibri" w:cs="Calibri"/>
        </w:rPr>
        <w:t>P</w:t>
      </w:r>
      <w:r w:rsidRPr="00D619FA">
        <w:rPr>
          <w:rFonts w:ascii="Calibri" w:hAnsi="Calibri" w:cs="Calibri"/>
        </w:rPr>
        <w:t xml:space="preserve">lan.  The </w:t>
      </w:r>
      <w:r w:rsidR="005A1333" w:rsidRPr="00D619FA">
        <w:rPr>
          <w:rFonts w:ascii="Calibri" w:hAnsi="Calibri" w:cs="Calibri"/>
        </w:rPr>
        <w:t>P</w:t>
      </w:r>
      <w:r w:rsidRPr="00D619FA">
        <w:rPr>
          <w:rFonts w:ascii="Calibri" w:hAnsi="Calibri" w:cs="Calibri"/>
        </w:rPr>
        <w:t>lan will include:</w:t>
      </w:r>
    </w:p>
    <w:p w14:paraId="75D66ECE" w14:textId="77777777" w:rsidR="00CC269B" w:rsidRDefault="00CC269B" w:rsidP="00777D82">
      <w:pPr>
        <w:pStyle w:val="D"/>
        <w:numPr>
          <w:ilvl w:val="1"/>
          <w:numId w:val="24"/>
        </w:numPr>
        <w:ind w:left="2160" w:right="0" w:hanging="720"/>
        <w:rPr>
          <w:rFonts w:ascii="Calibri" w:hAnsi="Calibri" w:cs="Calibri"/>
          <w:szCs w:val="22"/>
        </w:rPr>
      </w:pPr>
      <w:r w:rsidRPr="00D619FA">
        <w:rPr>
          <w:rFonts w:ascii="Calibri" w:hAnsi="Calibri" w:cs="Calibri"/>
          <w:szCs w:val="22"/>
        </w:rPr>
        <w:t>Actions that will be taken by the Contractor to comply with specified regulations and requirements.</w:t>
      </w:r>
    </w:p>
    <w:p w14:paraId="3E65CC59" w14:textId="77777777" w:rsidR="00CC269B" w:rsidRPr="00791684" w:rsidRDefault="00CC269B" w:rsidP="00777D82">
      <w:pPr>
        <w:pStyle w:val="D"/>
        <w:numPr>
          <w:ilvl w:val="1"/>
          <w:numId w:val="24"/>
        </w:numPr>
        <w:ind w:left="2160" w:right="0" w:hanging="720"/>
        <w:rPr>
          <w:rFonts w:ascii="Calibri" w:hAnsi="Calibri" w:cs="Calibri"/>
          <w:szCs w:val="22"/>
        </w:rPr>
      </w:pPr>
      <w:r w:rsidRPr="00791684">
        <w:rPr>
          <w:rFonts w:ascii="Calibri" w:hAnsi="Calibri" w:cs="Calibri"/>
          <w:szCs w:val="22"/>
        </w:rPr>
        <w:t>The method as to how the actions will be implemented.</w:t>
      </w:r>
    </w:p>
    <w:p w14:paraId="625D4161" w14:textId="77777777" w:rsidR="009C1CDA" w:rsidRPr="00D619FA" w:rsidRDefault="00CC269B" w:rsidP="00777D82">
      <w:pPr>
        <w:pStyle w:val="CapA1"/>
        <w:numPr>
          <w:ilvl w:val="0"/>
          <w:numId w:val="23"/>
        </w:numPr>
        <w:ind w:left="1440" w:right="0" w:hanging="720"/>
        <w:rPr>
          <w:rFonts w:ascii="Calibri" w:hAnsi="Calibri" w:cs="Calibri"/>
        </w:rPr>
      </w:pPr>
      <w:r w:rsidRPr="00D619FA">
        <w:rPr>
          <w:rFonts w:ascii="Calibri" w:hAnsi="Calibri" w:cs="Calibri"/>
        </w:rPr>
        <w:t xml:space="preserve">The Contractor will post </w:t>
      </w:r>
      <w:r w:rsidR="00C00451" w:rsidRPr="00D619FA">
        <w:rPr>
          <w:rFonts w:ascii="Calibri" w:hAnsi="Calibri" w:cs="Calibri"/>
        </w:rPr>
        <w:t>the</w:t>
      </w:r>
      <w:r w:rsidR="00B77A5F" w:rsidRPr="00B77A5F">
        <w:rPr>
          <w:rFonts w:ascii="Calibri" w:hAnsi="Calibri" w:cs="Calibri"/>
          <w:color w:val="000000"/>
        </w:rPr>
        <w:t xml:space="preserve"> </w:t>
      </w:r>
      <w:r w:rsidR="00B77A5F" w:rsidRPr="002272D1">
        <w:rPr>
          <w:rFonts w:ascii="Calibri" w:hAnsi="Calibri" w:cs="Calibri"/>
          <w:color w:val="000000"/>
        </w:rPr>
        <w:t>Department of Energy</w:t>
      </w:r>
      <w:r w:rsidR="00C00451" w:rsidRPr="00D619FA">
        <w:rPr>
          <w:rFonts w:ascii="Calibri" w:hAnsi="Calibri" w:cs="Calibri"/>
        </w:rPr>
        <w:t xml:space="preserve"> </w:t>
      </w:r>
      <w:r w:rsidR="00B77A5F">
        <w:rPr>
          <w:rFonts w:ascii="Calibri" w:hAnsi="Calibri" w:cs="Calibri"/>
        </w:rPr>
        <w:t>(</w:t>
      </w:r>
      <w:r w:rsidR="00C00451" w:rsidRPr="00D619FA">
        <w:rPr>
          <w:rFonts w:ascii="Calibri" w:hAnsi="Calibri" w:cs="Calibri"/>
        </w:rPr>
        <w:t>DOE</w:t>
      </w:r>
      <w:r w:rsidR="00B77A5F">
        <w:rPr>
          <w:rFonts w:ascii="Calibri" w:hAnsi="Calibri" w:cs="Calibri"/>
        </w:rPr>
        <w:t>)</w:t>
      </w:r>
      <w:r w:rsidR="00C00451" w:rsidRPr="00D619FA">
        <w:rPr>
          <w:rFonts w:ascii="Calibri" w:hAnsi="Calibri" w:cs="Calibri"/>
        </w:rPr>
        <w:t xml:space="preserve"> designated Worker Protection Poster (10 CFR 851.</w:t>
      </w:r>
      <w:r w:rsidR="00560795" w:rsidRPr="00D619FA">
        <w:rPr>
          <w:rFonts w:ascii="Calibri" w:hAnsi="Calibri" w:cs="Calibri"/>
        </w:rPr>
        <w:t>20</w:t>
      </w:r>
      <w:r w:rsidR="00C00451" w:rsidRPr="00D619FA">
        <w:rPr>
          <w:rFonts w:ascii="Calibri" w:hAnsi="Calibri" w:cs="Calibri"/>
        </w:rPr>
        <w:t>)</w:t>
      </w:r>
      <w:r w:rsidRPr="00D619FA">
        <w:rPr>
          <w:rFonts w:ascii="Calibri" w:hAnsi="Calibri" w:cs="Calibri"/>
        </w:rPr>
        <w:t xml:space="preserve"> in a conspicuous place and accessible to all </w:t>
      </w:r>
      <w:r w:rsidR="00BA30A4" w:rsidRPr="00D619FA">
        <w:rPr>
          <w:rFonts w:ascii="Calibri" w:hAnsi="Calibri" w:cs="Calibri"/>
        </w:rPr>
        <w:t>C</w:t>
      </w:r>
      <w:r w:rsidRPr="00D619FA">
        <w:rPr>
          <w:rFonts w:ascii="Calibri" w:hAnsi="Calibri" w:cs="Calibri"/>
        </w:rPr>
        <w:t>onstruction employees.</w:t>
      </w:r>
      <w:r w:rsidR="009C1CDA" w:rsidRPr="00D619FA">
        <w:rPr>
          <w:rFonts w:ascii="Calibri" w:hAnsi="Calibri" w:cs="Calibri"/>
        </w:rPr>
        <w:t xml:space="preserve"> </w:t>
      </w:r>
    </w:p>
    <w:p w14:paraId="2EA21848" w14:textId="77777777" w:rsidR="00926B3B" w:rsidRPr="00752606" w:rsidRDefault="00CC269B" w:rsidP="00777D82">
      <w:pPr>
        <w:pStyle w:val="CapA1"/>
        <w:keepNext/>
        <w:keepLines/>
        <w:numPr>
          <w:ilvl w:val="0"/>
          <w:numId w:val="23"/>
        </w:numPr>
        <w:ind w:left="1440" w:right="0" w:hanging="720"/>
        <w:rPr>
          <w:rFonts w:ascii="Calibri" w:hAnsi="Calibri" w:cs="Calibri"/>
        </w:rPr>
      </w:pPr>
      <w:r w:rsidRPr="00D619FA">
        <w:rPr>
          <w:rFonts w:ascii="Calibri" w:hAnsi="Calibri" w:cs="Calibri"/>
        </w:rPr>
        <w:lastRenderedPageBreak/>
        <w:t>The following emergency telephone numbers are avai</w:t>
      </w:r>
      <w:r w:rsidR="00752606">
        <w:rPr>
          <w:rFonts w:ascii="Calibri" w:hAnsi="Calibri" w:cs="Calibri"/>
        </w:rPr>
        <w:t>lable for the Contractor’s use:</w:t>
      </w:r>
    </w:p>
    <w:tbl>
      <w:tblPr>
        <w:tblW w:w="9000" w:type="dxa"/>
        <w:tblInd w:w="570" w:type="dxa"/>
        <w:tblCellMar>
          <w:top w:w="58" w:type="dxa"/>
          <w:left w:w="120" w:type="dxa"/>
          <w:bottom w:w="58" w:type="dxa"/>
          <w:right w:w="120" w:type="dxa"/>
        </w:tblCellMar>
        <w:tblLook w:val="0000" w:firstRow="0" w:lastRow="0" w:firstColumn="0" w:lastColumn="0" w:noHBand="0" w:noVBand="0"/>
      </w:tblPr>
      <w:tblGrid>
        <w:gridCol w:w="2160"/>
        <w:gridCol w:w="2160"/>
        <w:gridCol w:w="2250"/>
        <w:gridCol w:w="2430"/>
      </w:tblGrid>
      <w:tr w:rsidR="00CC269B" w:rsidRPr="00E350EA" w14:paraId="7C032272" w14:textId="77777777" w:rsidTr="001C603A">
        <w:trPr>
          <w:trHeight w:val="288"/>
        </w:trPr>
        <w:tc>
          <w:tcPr>
            <w:tcW w:w="2160" w:type="dxa"/>
            <w:tcBorders>
              <w:top w:val="single" w:sz="8" w:space="0" w:color="000000"/>
              <w:left w:val="single" w:sz="8" w:space="0" w:color="000000"/>
              <w:bottom w:val="single" w:sz="4" w:space="0" w:color="auto"/>
              <w:right w:val="single" w:sz="8" w:space="0" w:color="000000"/>
            </w:tcBorders>
            <w:shd w:val="clear" w:color="auto" w:fill="D9D9D9"/>
            <w:vAlign w:val="center"/>
          </w:tcPr>
          <w:p w14:paraId="1B8A472B" w14:textId="77777777" w:rsidR="00CC269B" w:rsidRPr="00E350EA" w:rsidRDefault="00CC269B" w:rsidP="00E350EA">
            <w:pPr>
              <w:pStyle w:val="BodyText"/>
              <w:keepNext/>
              <w:keepLines/>
              <w:rPr>
                <w:rFonts w:ascii="Calibri" w:hAnsi="Calibri" w:cs="Calibri"/>
                <w:b/>
                <w:bCs/>
                <w:color w:val="000000"/>
                <w:sz w:val="24"/>
                <w:szCs w:val="24"/>
              </w:rPr>
            </w:pPr>
            <w:r w:rsidRPr="00E350EA">
              <w:rPr>
                <w:rFonts w:ascii="Calibri" w:hAnsi="Calibri" w:cs="Calibri"/>
                <w:b/>
                <w:bCs/>
                <w:color w:val="000000"/>
                <w:sz w:val="24"/>
                <w:szCs w:val="24"/>
              </w:rPr>
              <w:t>Emergency Service</w:t>
            </w:r>
          </w:p>
        </w:tc>
        <w:tc>
          <w:tcPr>
            <w:tcW w:w="2160" w:type="dxa"/>
            <w:tcBorders>
              <w:top w:val="single" w:sz="8" w:space="0" w:color="000000"/>
              <w:left w:val="single" w:sz="8" w:space="0" w:color="000000"/>
              <w:bottom w:val="single" w:sz="4" w:space="0" w:color="auto"/>
              <w:right w:val="single" w:sz="8" w:space="0" w:color="000000"/>
            </w:tcBorders>
            <w:shd w:val="clear" w:color="auto" w:fill="D9D9D9"/>
            <w:vAlign w:val="center"/>
          </w:tcPr>
          <w:p w14:paraId="22D8FB43" w14:textId="77777777" w:rsidR="00CC269B" w:rsidRPr="00E350EA" w:rsidRDefault="00CC269B" w:rsidP="00E350EA">
            <w:pPr>
              <w:pStyle w:val="BodyText"/>
              <w:keepNext/>
              <w:keepLines/>
              <w:rPr>
                <w:rFonts w:ascii="Calibri" w:hAnsi="Calibri" w:cs="Calibri"/>
                <w:b/>
                <w:bCs/>
                <w:color w:val="000000"/>
                <w:sz w:val="24"/>
                <w:szCs w:val="24"/>
              </w:rPr>
            </w:pPr>
            <w:r w:rsidRPr="00E350EA">
              <w:rPr>
                <w:rFonts w:ascii="Calibri" w:hAnsi="Calibri" w:cs="Calibri"/>
                <w:b/>
                <w:bCs/>
                <w:color w:val="000000"/>
                <w:sz w:val="24"/>
                <w:szCs w:val="24"/>
              </w:rPr>
              <w:t>Phone</w:t>
            </w:r>
          </w:p>
        </w:tc>
        <w:tc>
          <w:tcPr>
            <w:tcW w:w="2250" w:type="dxa"/>
            <w:tcBorders>
              <w:top w:val="single" w:sz="8" w:space="0" w:color="000000"/>
              <w:left w:val="single" w:sz="8" w:space="0" w:color="000000"/>
              <w:bottom w:val="single" w:sz="4" w:space="0" w:color="auto"/>
              <w:right w:val="single" w:sz="8" w:space="0" w:color="000000"/>
            </w:tcBorders>
            <w:shd w:val="clear" w:color="auto" w:fill="D9D9D9"/>
            <w:vAlign w:val="center"/>
          </w:tcPr>
          <w:p w14:paraId="792C0D7B" w14:textId="77777777" w:rsidR="00CC269B" w:rsidRPr="00E350EA" w:rsidRDefault="00CC269B" w:rsidP="00E350EA">
            <w:pPr>
              <w:pStyle w:val="BodyText"/>
              <w:keepNext/>
              <w:keepLines/>
              <w:rPr>
                <w:rFonts w:ascii="Calibri" w:hAnsi="Calibri" w:cs="Calibri"/>
                <w:b/>
                <w:bCs/>
                <w:color w:val="000000"/>
                <w:sz w:val="24"/>
                <w:szCs w:val="24"/>
              </w:rPr>
            </w:pPr>
            <w:r w:rsidRPr="00E350EA">
              <w:rPr>
                <w:rFonts w:ascii="Calibri" w:hAnsi="Calibri" w:cs="Calibri"/>
                <w:b/>
                <w:bCs/>
                <w:color w:val="000000"/>
                <w:sz w:val="24"/>
                <w:szCs w:val="24"/>
              </w:rPr>
              <w:t>Emergency Service</w:t>
            </w:r>
          </w:p>
        </w:tc>
        <w:tc>
          <w:tcPr>
            <w:tcW w:w="2430" w:type="dxa"/>
            <w:tcBorders>
              <w:top w:val="single" w:sz="8" w:space="0" w:color="000000"/>
              <w:left w:val="single" w:sz="8" w:space="0" w:color="000000"/>
              <w:bottom w:val="single" w:sz="4" w:space="0" w:color="auto"/>
              <w:right w:val="single" w:sz="8" w:space="0" w:color="000000"/>
            </w:tcBorders>
            <w:shd w:val="clear" w:color="auto" w:fill="D9D9D9"/>
            <w:vAlign w:val="center"/>
          </w:tcPr>
          <w:p w14:paraId="2A0E2737" w14:textId="77777777" w:rsidR="00CC269B" w:rsidRPr="00E350EA" w:rsidRDefault="00CC269B" w:rsidP="00E350EA">
            <w:pPr>
              <w:pStyle w:val="BodyText"/>
              <w:keepNext/>
              <w:keepLines/>
              <w:rPr>
                <w:rFonts w:ascii="Calibri" w:hAnsi="Calibri" w:cs="Calibri"/>
                <w:b/>
                <w:bCs/>
                <w:color w:val="000000"/>
                <w:sz w:val="24"/>
                <w:szCs w:val="24"/>
              </w:rPr>
            </w:pPr>
            <w:r w:rsidRPr="00E350EA">
              <w:rPr>
                <w:rFonts w:ascii="Calibri" w:hAnsi="Calibri" w:cs="Calibri"/>
                <w:b/>
                <w:bCs/>
                <w:color w:val="000000"/>
                <w:sz w:val="24"/>
                <w:szCs w:val="24"/>
              </w:rPr>
              <w:t>Phone</w:t>
            </w:r>
          </w:p>
        </w:tc>
      </w:tr>
      <w:tr w:rsidR="00CC269B" w:rsidRPr="00E350EA" w14:paraId="283C81FC" w14:textId="77777777" w:rsidTr="002A33EA">
        <w:trPr>
          <w:trHeight w:val="288"/>
        </w:trPr>
        <w:tc>
          <w:tcPr>
            <w:tcW w:w="2160" w:type="dxa"/>
            <w:tcBorders>
              <w:top w:val="single" w:sz="4" w:space="0" w:color="auto"/>
              <w:left w:val="single" w:sz="7" w:space="0" w:color="000000"/>
              <w:bottom w:val="single" w:sz="7" w:space="0" w:color="000000"/>
              <w:right w:val="single" w:sz="7" w:space="0" w:color="000000"/>
            </w:tcBorders>
            <w:vAlign w:val="center"/>
          </w:tcPr>
          <w:p w14:paraId="1F4D7BD5" w14:textId="77777777" w:rsidR="00CC269B" w:rsidRPr="00E350EA" w:rsidRDefault="00CC269B" w:rsidP="00E350EA">
            <w:pPr>
              <w:pStyle w:val="BodyText"/>
              <w:keepNext/>
              <w:keepLines/>
              <w:rPr>
                <w:rFonts w:ascii="Calibri" w:hAnsi="Calibri" w:cs="Calibri"/>
                <w:color w:val="000000"/>
              </w:rPr>
            </w:pPr>
            <w:r w:rsidRPr="00E350EA">
              <w:rPr>
                <w:rFonts w:ascii="Calibri" w:hAnsi="Calibri" w:cs="Calibri"/>
                <w:color w:val="000000"/>
              </w:rPr>
              <w:t>Medical Emergency</w:t>
            </w:r>
          </w:p>
        </w:tc>
        <w:tc>
          <w:tcPr>
            <w:tcW w:w="2160" w:type="dxa"/>
            <w:tcBorders>
              <w:top w:val="single" w:sz="4" w:space="0" w:color="auto"/>
              <w:left w:val="single" w:sz="7" w:space="0" w:color="000000"/>
              <w:bottom w:val="single" w:sz="7" w:space="0" w:color="000000"/>
              <w:right w:val="single" w:sz="7" w:space="0" w:color="000000"/>
            </w:tcBorders>
            <w:vAlign w:val="center"/>
          </w:tcPr>
          <w:p w14:paraId="7A945D23" w14:textId="77777777" w:rsidR="00CC269B" w:rsidRPr="00E350EA" w:rsidRDefault="005D1986" w:rsidP="00E350EA">
            <w:pPr>
              <w:pStyle w:val="BodyText"/>
              <w:keepNext/>
              <w:keepLines/>
              <w:rPr>
                <w:rFonts w:ascii="Calibri" w:hAnsi="Calibri" w:cs="Calibri"/>
                <w:color w:val="000000"/>
              </w:rPr>
            </w:pPr>
            <w:r w:rsidRPr="00E350EA">
              <w:rPr>
                <w:rFonts w:ascii="Calibri" w:hAnsi="Calibri" w:cs="Calibri"/>
                <w:color w:val="000000"/>
              </w:rPr>
              <w:t>477-</w:t>
            </w:r>
            <w:r w:rsidR="00CC269B" w:rsidRPr="00E350EA">
              <w:rPr>
                <w:rFonts w:ascii="Calibri" w:hAnsi="Calibri" w:cs="Calibri"/>
                <w:color w:val="000000"/>
              </w:rPr>
              <w:t>3333</w:t>
            </w:r>
          </w:p>
        </w:tc>
        <w:tc>
          <w:tcPr>
            <w:tcW w:w="2250" w:type="dxa"/>
            <w:tcBorders>
              <w:top w:val="single" w:sz="4" w:space="0" w:color="auto"/>
              <w:left w:val="single" w:sz="7" w:space="0" w:color="000000"/>
              <w:bottom w:val="single" w:sz="7" w:space="0" w:color="000000"/>
              <w:right w:val="single" w:sz="7" w:space="0" w:color="000000"/>
            </w:tcBorders>
            <w:vAlign w:val="center"/>
          </w:tcPr>
          <w:p w14:paraId="28C601DA" w14:textId="77777777" w:rsidR="00CC269B" w:rsidRPr="00E350EA" w:rsidRDefault="00CC269B" w:rsidP="00E350EA">
            <w:pPr>
              <w:pStyle w:val="BodyText"/>
              <w:keepNext/>
              <w:keepLines/>
              <w:rPr>
                <w:rFonts w:ascii="Calibri" w:hAnsi="Calibri" w:cs="Calibri"/>
                <w:color w:val="000000"/>
              </w:rPr>
            </w:pPr>
            <w:r w:rsidRPr="00E350EA">
              <w:rPr>
                <w:rFonts w:ascii="Calibri" w:hAnsi="Calibri" w:cs="Calibri"/>
                <w:color w:val="000000"/>
              </w:rPr>
              <w:t>Fire</w:t>
            </w:r>
          </w:p>
        </w:tc>
        <w:tc>
          <w:tcPr>
            <w:tcW w:w="2430" w:type="dxa"/>
            <w:tcBorders>
              <w:top w:val="single" w:sz="4" w:space="0" w:color="auto"/>
              <w:left w:val="single" w:sz="7" w:space="0" w:color="000000"/>
              <w:bottom w:val="single" w:sz="7" w:space="0" w:color="000000"/>
              <w:right w:val="single" w:sz="7" w:space="0" w:color="000000"/>
            </w:tcBorders>
            <w:vAlign w:val="center"/>
          </w:tcPr>
          <w:p w14:paraId="4F41BEAB" w14:textId="77777777" w:rsidR="00CC269B" w:rsidRPr="00E350EA" w:rsidRDefault="005D1986" w:rsidP="00E350EA">
            <w:pPr>
              <w:pStyle w:val="BodyText"/>
              <w:keepNext/>
              <w:keepLines/>
              <w:rPr>
                <w:rFonts w:ascii="Calibri" w:hAnsi="Calibri" w:cs="Calibri"/>
                <w:color w:val="000000"/>
              </w:rPr>
            </w:pPr>
            <w:r w:rsidRPr="00E350EA">
              <w:rPr>
                <w:rFonts w:ascii="Calibri" w:hAnsi="Calibri" w:cs="Calibri"/>
                <w:color w:val="000000"/>
              </w:rPr>
              <w:t>477-</w:t>
            </w:r>
            <w:r w:rsidR="00CC269B" w:rsidRPr="00E350EA">
              <w:rPr>
                <w:rFonts w:ascii="Calibri" w:hAnsi="Calibri" w:cs="Calibri"/>
                <w:color w:val="000000"/>
              </w:rPr>
              <w:t>3333</w:t>
            </w:r>
          </w:p>
        </w:tc>
      </w:tr>
      <w:tr w:rsidR="00CC269B" w:rsidRPr="00E350EA" w14:paraId="1D570218" w14:textId="77777777" w:rsidTr="00BA30A4">
        <w:trPr>
          <w:trHeight w:val="15"/>
        </w:trPr>
        <w:tc>
          <w:tcPr>
            <w:tcW w:w="2160" w:type="dxa"/>
            <w:tcBorders>
              <w:top w:val="single" w:sz="7" w:space="0" w:color="000000"/>
              <w:left w:val="single" w:sz="7" w:space="0" w:color="000000"/>
              <w:bottom w:val="single" w:sz="7" w:space="0" w:color="000000"/>
              <w:right w:val="single" w:sz="7" w:space="0" w:color="000000"/>
            </w:tcBorders>
            <w:vAlign w:val="center"/>
          </w:tcPr>
          <w:p w14:paraId="34536E8C" w14:textId="77777777" w:rsidR="00CC269B" w:rsidRPr="00E350EA" w:rsidRDefault="00CC269B" w:rsidP="00E350EA">
            <w:pPr>
              <w:pStyle w:val="BodyText"/>
              <w:keepNext/>
              <w:keepLines/>
              <w:rPr>
                <w:rFonts w:ascii="Calibri" w:hAnsi="Calibri" w:cs="Calibri"/>
                <w:color w:val="000000"/>
              </w:rPr>
            </w:pPr>
            <w:r w:rsidRPr="00E350EA">
              <w:rPr>
                <w:rFonts w:ascii="Calibri" w:hAnsi="Calibri" w:cs="Calibri"/>
                <w:color w:val="000000"/>
              </w:rPr>
              <w:t>Radiation Safety</w:t>
            </w:r>
          </w:p>
        </w:tc>
        <w:tc>
          <w:tcPr>
            <w:tcW w:w="2160" w:type="dxa"/>
            <w:tcBorders>
              <w:top w:val="single" w:sz="7" w:space="0" w:color="000000"/>
              <w:left w:val="single" w:sz="7" w:space="0" w:color="000000"/>
              <w:bottom w:val="single" w:sz="7" w:space="0" w:color="000000"/>
              <w:right w:val="single" w:sz="7" w:space="0" w:color="000000"/>
            </w:tcBorders>
            <w:vAlign w:val="center"/>
          </w:tcPr>
          <w:p w14:paraId="7FC4CE11" w14:textId="77777777" w:rsidR="00CC269B" w:rsidRPr="00E350EA" w:rsidRDefault="005D1986" w:rsidP="00E350EA">
            <w:pPr>
              <w:pStyle w:val="BodyText"/>
              <w:keepNext/>
              <w:keepLines/>
              <w:rPr>
                <w:rFonts w:ascii="Calibri" w:hAnsi="Calibri" w:cs="Calibri"/>
                <w:color w:val="000000"/>
              </w:rPr>
            </w:pPr>
            <w:r w:rsidRPr="00E350EA">
              <w:rPr>
                <w:rFonts w:ascii="Calibri" w:hAnsi="Calibri" w:cs="Calibri"/>
                <w:color w:val="000000"/>
              </w:rPr>
              <w:t>477-</w:t>
            </w:r>
            <w:r w:rsidR="00CC269B" w:rsidRPr="00E350EA">
              <w:rPr>
                <w:rFonts w:ascii="Calibri" w:hAnsi="Calibri" w:cs="Calibri"/>
                <w:color w:val="000000"/>
              </w:rPr>
              <w:t>4946</w:t>
            </w:r>
          </w:p>
        </w:tc>
        <w:tc>
          <w:tcPr>
            <w:tcW w:w="2250" w:type="dxa"/>
            <w:tcBorders>
              <w:top w:val="single" w:sz="7" w:space="0" w:color="000000"/>
              <w:left w:val="single" w:sz="7" w:space="0" w:color="000000"/>
              <w:bottom w:val="single" w:sz="7" w:space="0" w:color="000000"/>
              <w:right w:val="single" w:sz="7" w:space="0" w:color="000000"/>
            </w:tcBorders>
            <w:vAlign w:val="center"/>
          </w:tcPr>
          <w:p w14:paraId="3C2260E1" w14:textId="77777777" w:rsidR="00CC269B" w:rsidRPr="00E350EA" w:rsidRDefault="00CC269B" w:rsidP="00E350EA">
            <w:pPr>
              <w:pStyle w:val="BodyText"/>
              <w:keepNext/>
              <w:keepLines/>
              <w:rPr>
                <w:rFonts w:ascii="Calibri" w:hAnsi="Calibri" w:cs="Calibri"/>
                <w:color w:val="000000"/>
              </w:rPr>
            </w:pPr>
            <w:r w:rsidRPr="00E350EA">
              <w:rPr>
                <w:rFonts w:ascii="Calibri" w:hAnsi="Calibri" w:cs="Calibri"/>
                <w:color w:val="000000"/>
              </w:rPr>
              <w:t>Fire (Business Only)</w:t>
            </w:r>
          </w:p>
        </w:tc>
        <w:tc>
          <w:tcPr>
            <w:tcW w:w="2430" w:type="dxa"/>
            <w:tcBorders>
              <w:top w:val="single" w:sz="7" w:space="0" w:color="000000"/>
              <w:left w:val="single" w:sz="7" w:space="0" w:color="000000"/>
              <w:bottom w:val="single" w:sz="7" w:space="0" w:color="000000"/>
              <w:right w:val="single" w:sz="7" w:space="0" w:color="000000"/>
            </w:tcBorders>
            <w:vAlign w:val="center"/>
          </w:tcPr>
          <w:p w14:paraId="0DEB7793" w14:textId="77777777" w:rsidR="00CC269B" w:rsidRPr="00E350EA" w:rsidRDefault="005D1986" w:rsidP="00E350EA">
            <w:pPr>
              <w:pStyle w:val="BodyText"/>
              <w:keepNext/>
              <w:keepLines/>
              <w:rPr>
                <w:rFonts w:ascii="Calibri" w:hAnsi="Calibri" w:cs="Calibri"/>
                <w:color w:val="000000"/>
              </w:rPr>
            </w:pPr>
            <w:r w:rsidRPr="00E350EA">
              <w:rPr>
                <w:rFonts w:ascii="Calibri" w:hAnsi="Calibri" w:cs="Calibri"/>
                <w:color w:val="000000"/>
              </w:rPr>
              <w:t>477-</w:t>
            </w:r>
            <w:r w:rsidR="00CC269B" w:rsidRPr="00E350EA">
              <w:rPr>
                <w:rFonts w:ascii="Calibri" w:hAnsi="Calibri" w:cs="Calibri"/>
                <w:color w:val="000000"/>
              </w:rPr>
              <w:t>4486</w:t>
            </w:r>
          </w:p>
        </w:tc>
      </w:tr>
      <w:tr w:rsidR="00FD730E" w:rsidRPr="00E350EA" w14:paraId="5C6DE254" w14:textId="77777777" w:rsidTr="00D7664B">
        <w:trPr>
          <w:trHeight w:val="288"/>
        </w:trPr>
        <w:tc>
          <w:tcPr>
            <w:tcW w:w="2160" w:type="dxa"/>
            <w:tcBorders>
              <w:top w:val="single" w:sz="7" w:space="0" w:color="000000"/>
              <w:left w:val="single" w:sz="7" w:space="0" w:color="000000"/>
              <w:bottom w:val="single" w:sz="7" w:space="0" w:color="000000"/>
              <w:right w:val="single" w:sz="7" w:space="0" w:color="000000"/>
            </w:tcBorders>
            <w:vAlign w:val="center"/>
          </w:tcPr>
          <w:p w14:paraId="2DF81555"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Operations Center (OC)</w:t>
            </w:r>
          </w:p>
        </w:tc>
        <w:tc>
          <w:tcPr>
            <w:tcW w:w="2160" w:type="dxa"/>
            <w:tcBorders>
              <w:top w:val="single" w:sz="7" w:space="0" w:color="000000"/>
              <w:left w:val="single" w:sz="7" w:space="0" w:color="000000"/>
              <w:bottom w:val="single" w:sz="7" w:space="0" w:color="000000"/>
              <w:right w:val="single" w:sz="7" w:space="0" w:color="000000"/>
            </w:tcBorders>
            <w:vAlign w:val="center"/>
          </w:tcPr>
          <w:p w14:paraId="215723B7"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477-5000</w:t>
            </w:r>
          </w:p>
        </w:tc>
        <w:tc>
          <w:tcPr>
            <w:tcW w:w="2250" w:type="dxa"/>
            <w:tcBorders>
              <w:top w:val="single" w:sz="7" w:space="0" w:color="000000"/>
              <w:left w:val="single" w:sz="7" w:space="0" w:color="000000"/>
              <w:bottom w:val="single" w:sz="7" w:space="0" w:color="000000"/>
              <w:right w:val="single" w:sz="7" w:space="0" w:color="000000"/>
            </w:tcBorders>
            <w:vAlign w:val="center"/>
          </w:tcPr>
          <w:p w14:paraId="2701E20C"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Construction Safety</w:t>
            </w:r>
          </w:p>
        </w:tc>
        <w:tc>
          <w:tcPr>
            <w:tcW w:w="2430" w:type="dxa"/>
            <w:tcBorders>
              <w:top w:val="single" w:sz="7" w:space="0" w:color="000000"/>
              <w:left w:val="single" w:sz="7" w:space="0" w:color="000000"/>
              <w:bottom w:val="single" w:sz="7" w:space="0" w:color="000000"/>
              <w:right w:val="single" w:sz="7" w:space="0" w:color="000000"/>
            </w:tcBorders>
            <w:vAlign w:val="center"/>
          </w:tcPr>
          <w:p w14:paraId="0E49B38A"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477-6212</w:t>
            </w:r>
          </w:p>
          <w:p w14:paraId="3C796C0E"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477-</w:t>
            </w:r>
            <w:r>
              <w:rPr>
                <w:rFonts w:ascii="Calibri" w:hAnsi="Calibri" w:cs="Calibri"/>
                <w:color w:val="000000"/>
              </w:rPr>
              <w:t>3566</w:t>
            </w:r>
          </w:p>
          <w:p w14:paraId="19333466" w14:textId="77777777" w:rsidR="00FD730E" w:rsidRPr="00E350EA" w:rsidRDefault="00FD730E" w:rsidP="0033752E">
            <w:pPr>
              <w:pStyle w:val="BodyText"/>
              <w:keepNext/>
              <w:keepLines/>
              <w:rPr>
                <w:rFonts w:ascii="Calibri" w:hAnsi="Calibri" w:cs="Calibri"/>
                <w:color w:val="000000"/>
              </w:rPr>
            </w:pPr>
            <w:r w:rsidRPr="00E350EA">
              <w:rPr>
                <w:rFonts w:ascii="Calibri" w:hAnsi="Calibri" w:cs="Calibri"/>
                <w:color w:val="000000"/>
              </w:rPr>
              <w:t>477-</w:t>
            </w:r>
            <w:r w:rsidR="0033752E">
              <w:rPr>
                <w:rFonts w:ascii="Calibri" w:hAnsi="Calibri" w:cs="Calibri"/>
                <w:color w:val="000000"/>
              </w:rPr>
              <w:t>5810</w:t>
            </w:r>
          </w:p>
        </w:tc>
      </w:tr>
      <w:tr w:rsidR="00FD730E" w:rsidRPr="00E350EA" w14:paraId="7C45628E" w14:textId="77777777" w:rsidTr="00D7664B">
        <w:trPr>
          <w:trHeight w:val="288"/>
        </w:trPr>
        <w:tc>
          <w:tcPr>
            <w:tcW w:w="2160" w:type="dxa"/>
            <w:tcBorders>
              <w:top w:val="single" w:sz="7" w:space="0" w:color="000000"/>
              <w:left w:val="single" w:sz="7" w:space="0" w:color="000000"/>
              <w:bottom w:val="single" w:sz="7" w:space="0" w:color="000000"/>
              <w:right w:val="single" w:sz="7" w:space="0" w:color="000000"/>
            </w:tcBorders>
            <w:vAlign w:val="center"/>
          </w:tcPr>
          <w:p w14:paraId="7E908FF9"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Security</w:t>
            </w:r>
          </w:p>
        </w:tc>
        <w:tc>
          <w:tcPr>
            <w:tcW w:w="2160" w:type="dxa"/>
            <w:tcBorders>
              <w:top w:val="single" w:sz="7" w:space="0" w:color="000000"/>
              <w:left w:val="single" w:sz="7" w:space="0" w:color="000000"/>
              <w:bottom w:val="single" w:sz="7" w:space="0" w:color="000000"/>
              <w:right w:val="single" w:sz="7" w:space="0" w:color="000000"/>
            </w:tcBorders>
            <w:vAlign w:val="center"/>
          </w:tcPr>
          <w:p w14:paraId="0AF02D09"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 xml:space="preserve">477-3934 </w:t>
            </w:r>
            <w:r w:rsidR="00033174">
              <w:rPr>
                <w:rFonts w:ascii="Calibri" w:hAnsi="Calibri" w:cs="Calibri"/>
                <w:color w:val="000000"/>
              </w:rPr>
              <w:t>/</w:t>
            </w:r>
            <w:r w:rsidRPr="00E350EA">
              <w:rPr>
                <w:rFonts w:ascii="Calibri" w:hAnsi="Calibri" w:cs="Calibri"/>
                <w:color w:val="000000"/>
              </w:rPr>
              <w:t xml:space="preserve"> 477-3922</w:t>
            </w:r>
          </w:p>
        </w:tc>
        <w:tc>
          <w:tcPr>
            <w:tcW w:w="2250" w:type="dxa"/>
            <w:tcBorders>
              <w:top w:val="single" w:sz="7" w:space="0" w:color="000000"/>
              <w:left w:val="single" w:sz="7" w:space="0" w:color="000000"/>
              <w:bottom w:val="single" w:sz="7" w:space="0" w:color="000000"/>
              <w:right w:val="single" w:sz="7" w:space="0" w:color="000000"/>
            </w:tcBorders>
            <w:vAlign w:val="center"/>
          </w:tcPr>
          <w:p w14:paraId="3AFC6333" w14:textId="77777777" w:rsidR="00FD730E" w:rsidRPr="00E350EA" w:rsidRDefault="00FD730E" w:rsidP="00FD730E">
            <w:pPr>
              <w:pStyle w:val="BodyText"/>
              <w:keepNext/>
              <w:keepLines/>
              <w:rPr>
                <w:rFonts w:ascii="Calibri" w:hAnsi="Calibri" w:cs="Calibri"/>
                <w:color w:val="000000"/>
              </w:rPr>
            </w:pPr>
            <w:r w:rsidRPr="00E350EA">
              <w:rPr>
                <w:rFonts w:ascii="Calibri" w:hAnsi="Calibri" w:cs="Calibri"/>
                <w:color w:val="000000"/>
              </w:rPr>
              <w:t>Medical (Physician)</w:t>
            </w:r>
          </w:p>
        </w:tc>
        <w:tc>
          <w:tcPr>
            <w:tcW w:w="2430" w:type="dxa"/>
            <w:tcBorders>
              <w:top w:val="single" w:sz="7" w:space="0" w:color="000000"/>
              <w:left w:val="single" w:sz="7" w:space="0" w:color="000000"/>
              <w:bottom w:val="single" w:sz="7" w:space="0" w:color="000000"/>
              <w:right w:val="single" w:sz="7" w:space="0" w:color="000000"/>
            </w:tcBorders>
            <w:vAlign w:val="center"/>
          </w:tcPr>
          <w:p w14:paraId="7F766674" w14:textId="77777777" w:rsidR="00FD730E" w:rsidRPr="00E350EA" w:rsidRDefault="00FD730E" w:rsidP="00FD730E">
            <w:pPr>
              <w:pStyle w:val="BodyText"/>
              <w:keepNext/>
              <w:keepLines/>
              <w:rPr>
                <w:rFonts w:ascii="Calibri" w:hAnsi="Calibri" w:cs="Calibri"/>
                <w:color w:val="000000"/>
              </w:rPr>
            </w:pPr>
            <w:r>
              <w:rPr>
                <w:rFonts w:ascii="Calibri" w:hAnsi="Calibri" w:cs="Calibri"/>
                <w:color w:val="000000"/>
              </w:rPr>
              <w:t>573</w:t>
            </w:r>
            <w:r w:rsidRPr="00E350EA">
              <w:rPr>
                <w:rFonts w:ascii="Calibri" w:hAnsi="Calibri" w:cs="Calibri"/>
                <w:color w:val="000000"/>
              </w:rPr>
              <w:t>-3033</w:t>
            </w:r>
          </w:p>
        </w:tc>
      </w:tr>
    </w:tbl>
    <w:p w14:paraId="0CE2C984" w14:textId="77777777" w:rsidR="00CC269B" w:rsidRPr="00791684" w:rsidRDefault="003A7ED5" w:rsidP="00264BBC">
      <w:pPr>
        <w:pStyle w:val="Header2"/>
      </w:pPr>
      <w:bookmarkStart w:id="4" w:name="_Toc315154920"/>
      <w:bookmarkStart w:id="5" w:name="_Toc329269791"/>
      <w:bookmarkStart w:id="6" w:name="_Toc315154921"/>
      <w:bookmarkStart w:id="7" w:name="_Toc315154922"/>
      <w:bookmarkStart w:id="8" w:name="_Toc78959942"/>
      <w:bookmarkEnd w:id="4"/>
      <w:bookmarkEnd w:id="5"/>
      <w:bookmarkEnd w:id="6"/>
      <w:bookmarkEnd w:id="7"/>
      <w:r w:rsidRPr="00791684">
        <w:t>Safety and Health Program</w:t>
      </w:r>
      <w:bookmarkEnd w:id="8"/>
    </w:p>
    <w:p w14:paraId="73597E07" w14:textId="77777777" w:rsidR="006E19F6" w:rsidRPr="002A33EA" w:rsidRDefault="002B63C4" w:rsidP="00791684">
      <w:pPr>
        <w:pStyle w:val="BodyText"/>
        <w:keepNext/>
        <w:keepLines/>
        <w:spacing w:before="120" w:after="120"/>
        <w:ind w:left="1440"/>
        <w:rPr>
          <w:rFonts w:ascii="Calibri" w:hAnsi="Calibri" w:cs="Calibri"/>
        </w:rPr>
      </w:pPr>
      <w:r w:rsidRPr="002A33EA">
        <w:rPr>
          <w:rFonts w:ascii="Calibri" w:hAnsi="Calibri" w:cs="Calibri"/>
        </w:rPr>
        <w:t>T</w:t>
      </w:r>
      <w:r w:rsidR="00CC269B" w:rsidRPr="002A33EA">
        <w:rPr>
          <w:rFonts w:ascii="Calibri" w:hAnsi="Calibri" w:cs="Calibri"/>
        </w:rPr>
        <w:t>he Contractor’s Safety and Health Program shall include the following elements which are to be developed using a graded approach.</w:t>
      </w:r>
      <w:bookmarkStart w:id="9" w:name="_Toc175724980"/>
    </w:p>
    <w:p w14:paraId="4B44D1C5" w14:textId="77777777" w:rsidR="00CC269B" w:rsidRPr="002A33EA" w:rsidRDefault="00CC269B" w:rsidP="00777D82">
      <w:pPr>
        <w:pStyle w:val="CapA1"/>
        <w:numPr>
          <w:ilvl w:val="0"/>
          <w:numId w:val="25"/>
        </w:numPr>
        <w:ind w:right="0" w:hanging="720"/>
        <w:rPr>
          <w:rFonts w:ascii="Calibri" w:hAnsi="Calibri" w:cs="Calibri"/>
        </w:rPr>
      </w:pPr>
      <w:r w:rsidRPr="002A33EA">
        <w:rPr>
          <w:rFonts w:ascii="Calibri" w:hAnsi="Calibri" w:cs="Calibri"/>
        </w:rPr>
        <w:t>The Contractor’s Safety and Health Plan.</w:t>
      </w:r>
      <w:bookmarkEnd w:id="9"/>
      <w:r w:rsidRPr="002A33EA">
        <w:rPr>
          <w:rFonts w:ascii="Calibri" w:hAnsi="Calibri" w:cs="Calibri"/>
        </w:rPr>
        <w:t xml:space="preserve"> </w:t>
      </w:r>
    </w:p>
    <w:p w14:paraId="2A305CE4" w14:textId="77777777" w:rsidR="00CC269B" w:rsidRPr="002A33EA" w:rsidRDefault="00B77A5F" w:rsidP="00777D82">
      <w:pPr>
        <w:pStyle w:val="CapA1"/>
        <w:numPr>
          <w:ilvl w:val="0"/>
          <w:numId w:val="25"/>
        </w:numPr>
        <w:ind w:right="0" w:hanging="720"/>
        <w:rPr>
          <w:rFonts w:ascii="Calibri" w:hAnsi="Calibri" w:cs="Calibri"/>
        </w:rPr>
      </w:pPr>
      <w:r w:rsidRPr="002272D1">
        <w:rPr>
          <w:rFonts w:ascii="Calibri" w:hAnsi="Calibri" w:cs="Calibri"/>
          <w:color w:val="000000"/>
        </w:rPr>
        <w:t>Activity Hazard Analysis</w:t>
      </w:r>
      <w:r w:rsidRPr="002A33EA">
        <w:rPr>
          <w:rFonts w:ascii="Calibri" w:hAnsi="Calibri" w:cs="Calibri"/>
        </w:rPr>
        <w:t xml:space="preserve"> </w:t>
      </w:r>
      <w:r>
        <w:rPr>
          <w:rFonts w:ascii="Calibri" w:hAnsi="Calibri" w:cs="Calibri"/>
        </w:rPr>
        <w:t>(</w:t>
      </w:r>
      <w:r w:rsidR="00DF26FC" w:rsidRPr="002A33EA">
        <w:rPr>
          <w:rFonts w:ascii="Calibri" w:hAnsi="Calibri" w:cs="Calibri"/>
        </w:rPr>
        <w:t>AHA</w:t>
      </w:r>
      <w:r>
        <w:rPr>
          <w:rFonts w:ascii="Calibri" w:hAnsi="Calibri" w:cs="Calibri"/>
        </w:rPr>
        <w:t>)</w:t>
      </w:r>
      <w:r w:rsidR="00CC269B" w:rsidRPr="002A33EA">
        <w:rPr>
          <w:rFonts w:ascii="Calibri" w:hAnsi="Calibri" w:cs="Calibri"/>
        </w:rPr>
        <w:t>.</w:t>
      </w:r>
    </w:p>
    <w:p w14:paraId="1C686701" w14:textId="77777777" w:rsidR="00CC269B" w:rsidRPr="002A33EA" w:rsidRDefault="00CC269B" w:rsidP="00777D82">
      <w:pPr>
        <w:pStyle w:val="CapA1"/>
        <w:numPr>
          <w:ilvl w:val="0"/>
          <w:numId w:val="25"/>
        </w:numPr>
        <w:ind w:right="0" w:hanging="720"/>
        <w:rPr>
          <w:rFonts w:ascii="Calibri" w:hAnsi="Calibri" w:cs="Calibri"/>
        </w:rPr>
      </w:pPr>
      <w:r w:rsidRPr="002A33EA">
        <w:rPr>
          <w:rFonts w:ascii="Calibri" w:hAnsi="Calibri" w:cs="Calibri"/>
        </w:rPr>
        <w:t>Definition of processes for establishing and utilizing competent and qualified persons</w:t>
      </w:r>
      <w:r w:rsidR="00350E42" w:rsidRPr="002A33EA">
        <w:rPr>
          <w:rFonts w:ascii="Calibri" w:hAnsi="Calibri" w:cs="Calibri"/>
        </w:rPr>
        <w:t>.</w:t>
      </w:r>
    </w:p>
    <w:p w14:paraId="6C445279" w14:textId="77777777" w:rsidR="00CC269B" w:rsidRPr="002A33EA" w:rsidRDefault="00CC269B" w:rsidP="00777D82">
      <w:pPr>
        <w:pStyle w:val="CapA1"/>
        <w:numPr>
          <w:ilvl w:val="0"/>
          <w:numId w:val="25"/>
        </w:numPr>
        <w:ind w:right="0" w:hanging="720"/>
        <w:rPr>
          <w:rFonts w:ascii="Calibri" w:hAnsi="Calibri" w:cs="Calibri"/>
        </w:rPr>
      </w:pPr>
      <w:r w:rsidRPr="002A33EA">
        <w:rPr>
          <w:rFonts w:ascii="Calibri" w:hAnsi="Calibri" w:cs="Calibri"/>
        </w:rPr>
        <w:t>Hazard Communication Program.</w:t>
      </w:r>
    </w:p>
    <w:p w14:paraId="141CE63E" w14:textId="77777777" w:rsidR="00343D93" w:rsidRPr="002A33EA" w:rsidRDefault="00CC269B" w:rsidP="00777D82">
      <w:pPr>
        <w:pStyle w:val="CapA1"/>
        <w:numPr>
          <w:ilvl w:val="0"/>
          <w:numId w:val="25"/>
        </w:numPr>
        <w:ind w:right="0" w:hanging="720"/>
        <w:rPr>
          <w:rFonts w:ascii="Calibri" w:hAnsi="Calibri" w:cs="Calibri"/>
        </w:rPr>
      </w:pPr>
      <w:r w:rsidRPr="002A33EA">
        <w:rPr>
          <w:rFonts w:ascii="Calibri" w:hAnsi="Calibri" w:cs="Calibri"/>
        </w:rPr>
        <w:t>Occupational Medicine Program</w:t>
      </w:r>
      <w:r w:rsidR="002678EA" w:rsidRPr="002A33EA">
        <w:rPr>
          <w:rFonts w:ascii="Calibri" w:hAnsi="Calibri" w:cs="Calibri"/>
        </w:rPr>
        <w:t xml:space="preserve"> (as required)</w:t>
      </w:r>
      <w:r w:rsidRPr="002A33EA">
        <w:rPr>
          <w:rFonts w:ascii="Calibri" w:hAnsi="Calibri" w:cs="Calibri"/>
        </w:rPr>
        <w:t>.</w:t>
      </w:r>
    </w:p>
    <w:p w14:paraId="33B99CC9" w14:textId="77777777" w:rsidR="00CC269B" w:rsidRPr="00EB3410" w:rsidRDefault="003A7ED5" w:rsidP="00264BBC">
      <w:pPr>
        <w:pStyle w:val="Header2"/>
      </w:pPr>
      <w:bookmarkStart w:id="10" w:name="_Toc175724981"/>
      <w:bookmarkStart w:id="11" w:name="_Toc78959943"/>
      <w:r w:rsidRPr="00EB3410">
        <w:t>Safety and Health Plan</w:t>
      </w:r>
      <w:bookmarkEnd w:id="10"/>
      <w:bookmarkEnd w:id="11"/>
    </w:p>
    <w:p w14:paraId="72C090B3" w14:textId="77777777" w:rsidR="00CC269B" w:rsidRPr="00752606" w:rsidRDefault="00CE4402" w:rsidP="00752606">
      <w:pPr>
        <w:pStyle w:val="BodyText"/>
        <w:spacing w:before="120" w:after="120"/>
        <w:ind w:left="1440"/>
        <w:rPr>
          <w:rFonts w:ascii="Calibri" w:hAnsi="Calibri" w:cs="Calibri"/>
        </w:rPr>
      </w:pPr>
      <w:r w:rsidRPr="00752606">
        <w:rPr>
          <w:rFonts w:ascii="Calibri" w:hAnsi="Calibri" w:cs="Calibri"/>
        </w:rPr>
        <w:t>The Contractor shall submit a Pr</w:t>
      </w:r>
      <w:r w:rsidR="00CC269B" w:rsidRPr="00752606">
        <w:rPr>
          <w:rFonts w:ascii="Calibri" w:hAnsi="Calibri" w:cs="Calibri"/>
        </w:rPr>
        <w:t xml:space="preserve">oject </w:t>
      </w:r>
      <w:r w:rsidRPr="00752606">
        <w:rPr>
          <w:rFonts w:ascii="Calibri" w:hAnsi="Calibri" w:cs="Calibri"/>
        </w:rPr>
        <w:t>S</w:t>
      </w:r>
      <w:r w:rsidR="00CC269B" w:rsidRPr="00752606">
        <w:rPr>
          <w:rFonts w:ascii="Calibri" w:hAnsi="Calibri" w:cs="Calibri"/>
        </w:rPr>
        <w:t xml:space="preserve">pecific Safety and Health </w:t>
      </w:r>
      <w:r w:rsidR="00784E72" w:rsidRPr="00752606">
        <w:rPr>
          <w:rFonts w:ascii="Calibri" w:hAnsi="Calibri" w:cs="Calibri"/>
        </w:rPr>
        <w:t xml:space="preserve">Plan for review and approval by </w:t>
      </w:r>
      <w:r w:rsidR="00F105C7">
        <w:rPr>
          <w:rFonts w:ascii="Calibri" w:hAnsi="Calibri" w:cs="Calibri"/>
        </w:rPr>
        <w:t>Consolidated Nuclear Security (</w:t>
      </w:r>
      <w:r w:rsidR="001466BC">
        <w:rPr>
          <w:rFonts w:ascii="Calibri" w:hAnsi="Calibri" w:cs="Calibri"/>
        </w:rPr>
        <w:t>CNS</w:t>
      </w:r>
      <w:r w:rsidR="00F105C7">
        <w:rPr>
          <w:rFonts w:ascii="Calibri" w:hAnsi="Calibri" w:cs="Calibri"/>
        </w:rPr>
        <w:t>)</w:t>
      </w:r>
      <w:r w:rsidR="00CC269B" w:rsidRPr="00752606">
        <w:rPr>
          <w:rFonts w:ascii="Calibri" w:hAnsi="Calibri" w:cs="Calibri"/>
        </w:rPr>
        <w:t xml:space="preserve"> Pantex prior to construction mobilization</w:t>
      </w:r>
      <w:r w:rsidR="008A7BE1" w:rsidRPr="00752606">
        <w:rPr>
          <w:rFonts w:ascii="Calibri" w:hAnsi="Calibri" w:cs="Calibri"/>
        </w:rPr>
        <w:t xml:space="preserve">.  </w:t>
      </w:r>
      <w:r w:rsidR="00CC269B" w:rsidRPr="00752606">
        <w:rPr>
          <w:rFonts w:ascii="Calibri" w:hAnsi="Calibri" w:cs="Calibri"/>
        </w:rPr>
        <w:t>The Contractor’s Safety and Health Plan will address how the Safety and Health Plan will be implemented for the project, and as a minimum it will provide the following:</w:t>
      </w:r>
    </w:p>
    <w:p w14:paraId="607C2061" w14:textId="77777777" w:rsidR="00AB50A4" w:rsidRPr="00791684" w:rsidRDefault="00CC269B" w:rsidP="00777D82">
      <w:pPr>
        <w:pStyle w:val="CapA1"/>
        <w:numPr>
          <w:ilvl w:val="0"/>
          <w:numId w:val="26"/>
        </w:numPr>
        <w:ind w:right="0" w:hanging="720"/>
        <w:rPr>
          <w:rFonts w:ascii="Calibri" w:hAnsi="Calibri"/>
        </w:rPr>
      </w:pPr>
      <w:r w:rsidRPr="00791684">
        <w:rPr>
          <w:rFonts w:ascii="Calibri" w:hAnsi="Calibri" w:cs="Calibri"/>
        </w:rPr>
        <w:t xml:space="preserve">Clear definition of Contractor roles and responsibilities for compliance with safety and health requirements, including implementing an accident prevention program and means for </w:t>
      </w:r>
      <w:r w:rsidR="005A1333" w:rsidRPr="00791684">
        <w:rPr>
          <w:rFonts w:ascii="Calibri" w:hAnsi="Calibri" w:cs="Calibri"/>
        </w:rPr>
        <w:t>as</w:t>
      </w:r>
      <w:r w:rsidRPr="00791684">
        <w:rPr>
          <w:rFonts w:ascii="Calibri" w:hAnsi="Calibri" w:cs="Calibri"/>
        </w:rPr>
        <w:t xml:space="preserve">suring supervisors, </w:t>
      </w:r>
      <w:r w:rsidR="00370B58" w:rsidRPr="00791684">
        <w:rPr>
          <w:rFonts w:ascii="Calibri" w:hAnsi="Calibri" w:cs="Calibri"/>
        </w:rPr>
        <w:t>c</w:t>
      </w:r>
      <w:r w:rsidR="00914E64" w:rsidRPr="00791684">
        <w:rPr>
          <w:rFonts w:ascii="Calibri" w:hAnsi="Calibri" w:cs="Calibri"/>
        </w:rPr>
        <w:t xml:space="preserve">ompetent </w:t>
      </w:r>
      <w:r w:rsidR="00370B58" w:rsidRPr="00791684">
        <w:rPr>
          <w:rFonts w:ascii="Calibri" w:hAnsi="Calibri" w:cs="Calibri"/>
        </w:rPr>
        <w:t>s</w:t>
      </w:r>
      <w:r w:rsidR="00914E64" w:rsidRPr="00791684">
        <w:rPr>
          <w:rFonts w:ascii="Calibri" w:hAnsi="Calibri" w:cs="Calibri"/>
        </w:rPr>
        <w:t xml:space="preserve">afety </w:t>
      </w:r>
      <w:r w:rsidR="00370B58" w:rsidRPr="00791684">
        <w:rPr>
          <w:rFonts w:ascii="Calibri" w:hAnsi="Calibri" w:cs="Calibri"/>
        </w:rPr>
        <w:t>p</w:t>
      </w:r>
      <w:r w:rsidR="00914E64" w:rsidRPr="00791684">
        <w:rPr>
          <w:rFonts w:ascii="Calibri" w:hAnsi="Calibri" w:cs="Calibri"/>
        </w:rPr>
        <w:t>erson</w:t>
      </w:r>
      <w:r w:rsidR="005A1333" w:rsidRPr="00791684">
        <w:rPr>
          <w:rFonts w:ascii="Calibri" w:hAnsi="Calibri" w:cs="Calibri"/>
        </w:rPr>
        <w:t>,</w:t>
      </w:r>
      <w:r w:rsidRPr="00791684">
        <w:rPr>
          <w:rFonts w:ascii="Calibri" w:hAnsi="Calibri" w:cs="Calibri"/>
        </w:rPr>
        <w:t xml:space="preserve"> and workers analyze the work to define </w:t>
      </w:r>
      <w:r w:rsidR="00E51BBE">
        <w:rPr>
          <w:rFonts w:ascii="Calibri" w:hAnsi="Calibri" w:cs="Calibri"/>
        </w:rPr>
        <w:t>potential hazards</w:t>
      </w:r>
      <w:r w:rsidRPr="00791684">
        <w:rPr>
          <w:rFonts w:ascii="Calibri" w:hAnsi="Calibri" w:cs="Calibri"/>
        </w:rPr>
        <w:t>.</w:t>
      </w:r>
    </w:p>
    <w:p w14:paraId="14F32519" w14:textId="77777777" w:rsidR="00AB50A4" w:rsidRPr="00791684" w:rsidRDefault="00FD730E" w:rsidP="000901F7">
      <w:pPr>
        <w:pStyle w:val="CapA1"/>
        <w:keepNext/>
        <w:keepLines/>
        <w:numPr>
          <w:ilvl w:val="0"/>
          <w:numId w:val="26"/>
        </w:numPr>
        <w:ind w:right="0" w:hanging="720"/>
        <w:rPr>
          <w:rFonts w:ascii="Calibri" w:hAnsi="Calibri"/>
        </w:rPr>
      </w:pPr>
      <w:r>
        <w:rPr>
          <w:rFonts w:ascii="Calibri" w:hAnsi="Calibri"/>
        </w:rPr>
        <w:lastRenderedPageBreak/>
        <w:t>The Contractor’s Safety and Health Plan will be the program of record for construction operations.  Lower t</w:t>
      </w:r>
      <w:r w:rsidRPr="00791684">
        <w:rPr>
          <w:rFonts w:ascii="Calibri" w:hAnsi="Calibri"/>
        </w:rPr>
        <w:t xml:space="preserve">ier Subcontractors must comply </w:t>
      </w:r>
      <w:r>
        <w:rPr>
          <w:rFonts w:ascii="Calibri" w:hAnsi="Calibri"/>
        </w:rPr>
        <w:t xml:space="preserve">with and will be held accountable to </w:t>
      </w:r>
      <w:r w:rsidRPr="00791684">
        <w:rPr>
          <w:rFonts w:ascii="Calibri" w:hAnsi="Calibri"/>
        </w:rPr>
        <w:t xml:space="preserve">the Contractor’s Safety and Health Program.  </w:t>
      </w:r>
      <w:r>
        <w:rPr>
          <w:rFonts w:ascii="Calibri" w:hAnsi="Calibri"/>
        </w:rPr>
        <w:t xml:space="preserve">It is the Contractor’s responsibility to flow down and enforce their program requirements to lower tier Subcontractors.  </w:t>
      </w:r>
    </w:p>
    <w:p w14:paraId="4EE2ED39" w14:textId="77777777" w:rsidR="00AB50A4" w:rsidRPr="00791684" w:rsidRDefault="00CC269B" w:rsidP="00777D82">
      <w:pPr>
        <w:pStyle w:val="CapA1"/>
        <w:numPr>
          <w:ilvl w:val="0"/>
          <w:numId w:val="26"/>
        </w:numPr>
        <w:ind w:right="0" w:hanging="720"/>
        <w:rPr>
          <w:rFonts w:ascii="Calibri" w:hAnsi="Calibri" w:cs="Calibri"/>
        </w:rPr>
      </w:pPr>
      <w:r w:rsidRPr="00791684">
        <w:rPr>
          <w:rFonts w:ascii="Calibri" w:hAnsi="Calibri"/>
        </w:rPr>
        <w:t xml:space="preserve">Incorporation of </w:t>
      </w:r>
      <w:r w:rsidR="005A1333" w:rsidRPr="00791684">
        <w:rPr>
          <w:rFonts w:ascii="Calibri" w:hAnsi="Calibri"/>
        </w:rPr>
        <w:t>s</w:t>
      </w:r>
      <w:r w:rsidRPr="00791684">
        <w:rPr>
          <w:rFonts w:ascii="Calibri" w:hAnsi="Calibri"/>
        </w:rPr>
        <w:t xml:space="preserve">afety, </w:t>
      </w:r>
      <w:r w:rsidR="00BA30A4" w:rsidRPr="00791684">
        <w:rPr>
          <w:rFonts w:ascii="Calibri" w:hAnsi="Calibri"/>
        </w:rPr>
        <w:t>health,</w:t>
      </w:r>
      <w:r w:rsidRPr="00791684">
        <w:rPr>
          <w:rFonts w:ascii="Calibri" w:hAnsi="Calibri"/>
        </w:rPr>
        <w:t xml:space="preserve"> and </w:t>
      </w:r>
      <w:r w:rsidR="005A1333" w:rsidRPr="00791684">
        <w:rPr>
          <w:rFonts w:ascii="Calibri" w:hAnsi="Calibri"/>
        </w:rPr>
        <w:t>e</w:t>
      </w:r>
      <w:r w:rsidRPr="00791684">
        <w:rPr>
          <w:rFonts w:ascii="Calibri" w:hAnsi="Calibri"/>
        </w:rPr>
        <w:t xml:space="preserve">nvironmental requirements as defined and referenced in this </w:t>
      </w:r>
      <w:r w:rsidR="005A1333" w:rsidRPr="00791684">
        <w:rPr>
          <w:rFonts w:ascii="Calibri" w:hAnsi="Calibri"/>
        </w:rPr>
        <w:t>C</w:t>
      </w:r>
      <w:r w:rsidRPr="00791684">
        <w:rPr>
          <w:rFonts w:ascii="Calibri" w:hAnsi="Calibri"/>
        </w:rPr>
        <w:t>ontract.</w:t>
      </w:r>
    </w:p>
    <w:p w14:paraId="72B385EF" w14:textId="77777777" w:rsidR="00AB50A4" w:rsidRDefault="00CC269B" w:rsidP="00777D82">
      <w:pPr>
        <w:pStyle w:val="CapA1"/>
        <w:numPr>
          <w:ilvl w:val="0"/>
          <w:numId w:val="26"/>
        </w:numPr>
        <w:ind w:right="0" w:hanging="720"/>
        <w:rPr>
          <w:rFonts w:ascii="Calibri" w:hAnsi="Calibri" w:cs="Calibri"/>
        </w:rPr>
      </w:pPr>
      <w:r w:rsidRPr="00791684">
        <w:rPr>
          <w:rFonts w:ascii="Calibri" w:hAnsi="Calibri" w:cs="Calibri"/>
        </w:rPr>
        <w:t>Description of methods to assure that personnel have the requisite knowledge, training, required certification, experience, and skills to successfully comprehend and follow safety and health responsibilities.</w:t>
      </w:r>
    </w:p>
    <w:tbl>
      <w:tblPr>
        <w:tblStyle w:val="TableGrid"/>
        <w:tblW w:w="0" w:type="auto"/>
        <w:tblInd w:w="720" w:type="dxa"/>
        <w:tblLook w:val="04A0" w:firstRow="1" w:lastRow="0" w:firstColumn="1" w:lastColumn="0" w:noHBand="0" w:noVBand="1"/>
      </w:tblPr>
      <w:tblGrid>
        <w:gridCol w:w="8630"/>
      </w:tblGrid>
      <w:tr w:rsidR="00593E99" w:rsidRPr="00457D89" w14:paraId="0EB4CFB4" w14:textId="77777777" w:rsidTr="00ED70C5">
        <w:tc>
          <w:tcPr>
            <w:tcW w:w="9440" w:type="dxa"/>
            <w:shd w:val="clear" w:color="auto" w:fill="D9D9D9" w:themeFill="background1" w:themeFillShade="D9"/>
          </w:tcPr>
          <w:p w14:paraId="6C26270B" w14:textId="77777777" w:rsidR="00593E99" w:rsidRPr="00457D89" w:rsidRDefault="00593E99" w:rsidP="00457D89">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593E99" w:rsidRPr="00457D89" w14:paraId="56CF0EF9" w14:textId="77777777" w:rsidTr="00ED70C5">
        <w:tc>
          <w:tcPr>
            <w:tcW w:w="9440" w:type="dxa"/>
          </w:tcPr>
          <w:p w14:paraId="4990E5DC" w14:textId="77777777" w:rsidR="00593E99" w:rsidRPr="00457D89" w:rsidRDefault="00457D89" w:rsidP="00457D89">
            <w:pPr>
              <w:pStyle w:val="ListParagraph"/>
              <w:spacing w:before="120" w:after="120"/>
              <w:ind w:left="0"/>
              <w:rPr>
                <w:rFonts w:asciiTheme="minorHAnsi" w:hAnsiTheme="minorHAnsi"/>
              </w:rPr>
            </w:pPr>
            <w:r w:rsidRPr="00752606">
              <w:rPr>
                <w:rFonts w:ascii="Calibri" w:hAnsi="Calibri" w:cs="Calibri"/>
              </w:rPr>
              <w:t xml:space="preserve">During the course of construction, all individuals, including </w:t>
            </w:r>
            <w:r>
              <w:rPr>
                <w:rFonts w:ascii="Calibri" w:hAnsi="Calibri" w:cs="Calibri"/>
              </w:rPr>
              <w:t>CNS</w:t>
            </w:r>
            <w:r w:rsidRPr="00752606">
              <w:rPr>
                <w:rFonts w:ascii="Calibri" w:hAnsi="Calibri" w:cs="Calibri"/>
              </w:rPr>
              <w:t xml:space="preserve"> Pantex, Contractor employees, and Subcontractor’s employees, have the authorization to stop work because of the reasonable belief the task poses an imminent risk of death, serious physical harm, or other serious hazard to workers.  The Contractor shall not discourage this right or take adverse actions against an individual who stops work for safety reasons.</w:t>
            </w:r>
          </w:p>
        </w:tc>
      </w:tr>
    </w:tbl>
    <w:p w14:paraId="607E4F6E" w14:textId="77777777" w:rsidR="00491106"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Description of methods to maintain employee awareness and involvement regarding safety and health requirements, including employees right and obligation to report unsafe work conditions and express safety and health related concerns without concern of reprisal.</w:t>
      </w:r>
    </w:p>
    <w:p w14:paraId="68BA1B28"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 xml:space="preserve">Description of Contractor programs, requirements, and procedures for safely performing confined space work, fall protection, respiratory protection, </w:t>
      </w:r>
      <w:r w:rsidR="004F62D9" w:rsidRPr="002272D1">
        <w:rPr>
          <w:rFonts w:ascii="Calibri" w:hAnsi="Calibri" w:cs="Calibri"/>
          <w:color w:val="000000"/>
        </w:rPr>
        <w:t>Personal Protective Equipment</w:t>
      </w:r>
      <w:r w:rsidR="004F62D9" w:rsidRPr="00752606">
        <w:rPr>
          <w:rFonts w:ascii="Calibri" w:hAnsi="Calibri" w:cs="Calibri"/>
        </w:rPr>
        <w:t xml:space="preserve"> </w:t>
      </w:r>
      <w:r w:rsidR="004F62D9">
        <w:rPr>
          <w:rFonts w:ascii="Calibri" w:hAnsi="Calibri" w:cs="Calibri"/>
        </w:rPr>
        <w:t>(</w:t>
      </w:r>
      <w:r w:rsidR="00DF26FC" w:rsidRPr="00752606">
        <w:rPr>
          <w:rFonts w:ascii="Calibri" w:hAnsi="Calibri" w:cs="Calibri"/>
        </w:rPr>
        <w:t>PPE</w:t>
      </w:r>
      <w:r w:rsidR="004F62D9">
        <w:rPr>
          <w:rFonts w:ascii="Calibri" w:hAnsi="Calibri" w:cs="Calibri"/>
        </w:rPr>
        <w:t>)</w:t>
      </w:r>
      <w:r w:rsidRPr="00752606">
        <w:rPr>
          <w:rFonts w:ascii="Calibri" w:hAnsi="Calibri" w:cs="Calibri"/>
        </w:rPr>
        <w:t>, hazard communication, electrical, noise, forklift, machine guarding, hoisting and rigging, excavation/penetration work, cutting and grinding, weldi</w:t>
      </w:r>
      <w:r w:rsidR="00C8033C" w:rsidRPr="00752606">
        <w:rPr>
          <w:rFonts w:ascii="Calibri" w:hAnsi="Calibri" w:cs="Calibri"/>
        </w:rPr>
        <w:t xml:space="preserve">ng, burning, and other work </w:t>
      </w:r>
      <w:r w:rsidRPr="00752606">
        <w:rPr>
          <w:rFonts w:ascii="Calibri" w:hAnsi="Calibri" w:cs="Calibri"/>
        </w:rPr>
        <w:t xml:space="preserve">activities. </w:t>
      </w:r>
    </w:p>
    <w:p w14:paraId="46B0B276"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Description of employee disciplinary program for violations of safety and health requirements.</w:t>
      </w:r>
    </w:p>
    <w:p w14:paraId="03BB260C"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Method of conducting and documenting safety inspections (include copy of inspection form).</w:t>
      </w:r>
    </w:p>
    <w:p w14:paraId="3DAF5148"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 xml:space="preserve">Investigation procedures for accidents, injuries, illnesses, noncompliance’s, releases, spills, and near misses.  A near miss is a narrowly avoided accident or incident that has the potential for adversely affecting personal safety, the environment, or </w:t>
      </w:r>
      <w:r w:rsidR="005A1333" w:rsidRPr="00752606">
        <w:rPr>
          <w:rFonts w:ascii="Calibri" w:hAnsi="Calibri" w:cs="Calibri"/>
        </w:rPr>
        <w:t>P</w:t>
      </w:r>
      <w:r w:rsidRPr="00752606">
        <w:rPr>
          <w:rFonts w:ascii="Calibri" w:hAnsi="Calibri" w:cs="Calibri"/>
        </w:rPr>
        <w:t>lant equipment.</w:t>
      </w:r>
    </w:p>
    <w:p w14:paraId="09CE1678"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 xml:space="preserve">Means for </w:t>
      </w:r>
      <w:r w:rsidR="005A1333" w:rsidRPr="00752606">
        <w:rPr>
          <w:rFonts w:ascii="Calibri" w:hAnsi="Calibri" w:cs="Calibri"/>
        </w:rPr>
        <w:t>as</w:t>
      </w:r>
      <w:r w:rsidRPr="00752606">
        <w:rPr>
          <w:rFonts w:ascii="Calibri" w:hAnsi="Calibri" w:cs="Calibri"/>
        </w:rPr>
        <w:t>suring adequate housekeeping in the work area.</w:t>
      </w:r>
    </w:p>
    <w:p w14:paraId="4240AEDE" w14:textId="77777777" w:rsidR="00CC269B"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 xml:space="preserve">The Contractor’s </w:t>
      </w:r>
      <w:r w:rsidR="005A1333" w:rsidRPr="00752606">
        <w:rPr>
          <w:rFonts w:ascii="Calibri" w:hAnsi="Calibri" w:cs="Calibri"/>
        </w:rPr>
        <w:t>S</w:t>
      </w:r>
      <w:r w:rsidRPr="00752606">
        <w:rPr>
          <w:rFonts w:ascii="Calibri" w:hAnsi="Calibri" w:cs="Calibri"/>
        </w:rPr>
        <w:t xml:space="preserve">ubstance </w:t>
      </w:r>
      <w:r w:rsidR="005A1333" w:rsidRPr="00752606">
        <w:rPr>
          <w:rFonts w:ascii="Calibri" w:hAnsi="Calibri" w:cs="Calibri"/>
        </w:rPr>
        <w:t>A</w:t>
      </w:r>
      <w:r w:rsidRPr="00752606">
        <w:rPr>
          <w:rFonts w:ascii="Calibri" w:hAnsi="Calibri" w:cs="Calibri"/>
        </w:rPr>
        <w:t xml:space="preserve">buse </w:t>
      </w:r>
      <w:r w:rsidR="005A1333" w:rsidRPr="00752606">
        <w:rPr>
          <w:rFonts w:ascii="Calibri" w:hAnsi="Calibri" w:cs="Calibri"/>
        </w:rPr>
        <w:t>P</w:t>
      </w:r>
      <w:r w:rsidRPr="00752606">
        <w:rPr>
          <w:rFonts w:ascii="Calibri" w:hAnsi="Calibri" w:cs="Calibri"/>
        </w:rPr>
        <w:t>rogram.</w:t>
      </w:r>
    </w:p>
    <w:p w14:paraId="46815A1B" w14:textId="77777777" w:rsidR="00CC269B" w:rsidRPr="00752606" w:rsidRDefault="00CC269B" w:rsidP="00AE401A">
      <w:pPr>
        <w:pStyle w:val="CapA1"/>
        <w:keepNext/>
        <w:keepLines/>
        <w:numPr>
          <w:ilvl w:val="0"/>
          <w:numId w:val="26"/>
        </w:numPr>
        <w:ind w:right="0" w:hanging="720"/>
        <w:rPr>
          <w:rFonts w:ascii="Calibri" w:hAnsi="Calibri" w:cs="Calibri"/>
        </w:rPr>
      </w:pPr>
      <w:r w:rsidRPr="00752606">
        <w:rPr>
          <w:rFonts w:ascii="Calibri" w:hAnsi="Calibri" w:cs="Calibri"/>
        </w:rPr>
        <w:lastRenderedPageBreak/>
        <w:t>Modification of the Safety and Health Plan</w:t>
      </w:r>
      <w:r w:rsidR="00350E42" w:rsidRPr="00752606">
        <w:rPr>
          <w:rFonts w:ascii="Calibri" w:hAnsi="Calibri" w:cs="Calibri"/>
        </w:rPr>
        <w:t>.</w:t>
      </w:r>
    </w:p>
    <w:p w14:paraId="6B6AA761" w14:textId="77777777" w:rsidR="00CC269B" w:rsidRPr="00752606" w:rsidRDefault="00CC269B" w:rsidP="00AE401A">
      <w:pPr>
        <w:pStyle w:val="D"/>
        <w:keepNext/>
        <w:keepLines/>
        <w:numPr>
          <w:ilvl w:val="0"/>
          <w:numId w:val="27"/>
        </w:numPr>
        <w:ind w:right="0" w:hanging="720"/>
        <w:rPr>
          <w:rFonts w:ascii="Calibri" w:hAnsi="Calibri" w:cs="Calibri"/>
          <w:szCs w:val="22"/>
        </w:rPr>
      </w:pPr>
      <w:r w:rsidRPr="00752606">
        <w:rPr>
          <w:rFonts w:ascii="Calibri" w:hAnsi="Calibri" w:cs="Calibri"/>
          <w:szCs w:val="22"/>
        </w:rPr>
        <w:t>If a contract modification is executed and the Contractor’s Safety and Health Plan does not adequately address the scope of work in the modification, the identified operation will not commence until the Safety and Health Plan is modified and approved.</w:t>
      </w:r>
    </w:p>
    <w:p w14:paraId="75A431D1" w14:textId="77777777" w:rsidR="003E30C6" w:rsidRPr="00752606" w:rsidRDefault="00CC269B" w:rsidP="00777D82">
      <w:pPr>
        <w:pStyle w:val="D"/>
        <w:numPr>
          <w:ilvl w:val="0"/>
          <w:numId w:val="27"/>
        </w:numPr>
        <w:ind w:right="0" w:hanging="720"/>
        <w:rPr>
          <w:rFonts w:ascii="Calibri" w:hAnsi="Calibri" w:cs="Calibri"/>
          <w:szCs w:val="22"/>
        </w:rPr>
      </w:pPr>
      <w:r w:rsidRPr="00752606">
        <w:rPr>
          <w:rFonts w:ascii="Calibri" w:hAnsi="Calibri" w:cs="Calibri"/>
          <w:szCs w:val="22"/>
        </w:rPr>
        <w:t xml:space="preserve">The Safety and Health Plan shall be modified to address the specific safety and health concerns associated with this scope of work and shall be approved by </w:t>
      </w:r>
      <w:r w:rsidR="001466BC">
        <w:rPr>
          <w:rFonts w:ascii="Calibri" w:hAnsi="Calibri" w:cs="Calibri"/>
          <w:szCs w:val="22"/>
        </w:rPr>
        <w:t>CNS</w:t>
      </w:r>
      <w:r w:rsidRPr="00752606">
        <w:rPr>
          <w:rFonts w:ascii="Calibri" w:hAnsi="Calibri" w:cs="Calibri"/>
          <w:szCs w:val="22"/>
        </w:rPr>
        <w:t xml:space="preserve"> Pantex Plant prior to commencement of work on this phase.</w:t>
      </w:r>
    </w:p>
    <w:p w14:paraId="37180940" w14:textId="77777777" w:rsidR="007A4367" w:rsidRPr="00752606" w:rsidRDefault="00CC269B" w:rsidP="00777D82">
      <w:pPr>
        <w:pStyle w:val="CapA1"/>
        <w:numPr>
          <w:ilvl w:val="0"/>
          <w:numId w:val="26"/>
        </w:numPr>
        <w:ind w:right="0" w:hanging="720"/>
        <w:rPr>
          <w:rFonts w:ascii="Calibri" w:hAnsi="Calibri" w:cs="Calibri"/>
        </w:rPr>
      </w:pPr>
      <w:r w:rsidRPr="00752606">
        <w:rPr>
          <w:rFonts w:ascii="Calibri" w:hAnsi="Calibri" w:cs="Calibri"/>
        </w:rPr>
        <w:t xml:space="preserve">A copy of the Safety and Health Plan shall be maintained by the Contractor at the worksite and be available upon request by </w:t>
      </w:r>
      <w:r w:rsidR="001466BC">
        <w:rPr>
          <w:rFonts w:ascii="Calibri" w:hAnsi="Calibri" w:cs="Calibri"/>
        </w:rPr>
        <w:t>CNS</w:t>
      </w:r>
      <w:r w:rsidRPr="00752606">
        <w:rPr>
          <w:rFonts w:ascii="Calibri" w:hAnsi="Calibri" w:cs="Calibri"/>
        </w:rPr>
        <w:t xml:space="preserve"> Pantex Plant personnel, Contractor and </w:t>
      </w:r>
      <w:r w:rsidR="005A1333" w:rsidRPr="00752606">
        <w:rPr>
          <w:rFonts w:ascii="Calibri" w:hAnsi="Calibri" w:cs="Calibri"/>
        </w:rPr>
        <w:t>Subcontractor</w:t>
      </w:r>
      <w:r w:rsidRPr="00752606">
        <w:rPr>
          <w:rFonts w:ascii="Calibri" w:hAnsi="Calibri" w:cs="Calibri"/>
        </w:rPr>
        <w:t xml:space="preserve"> employees, employee representatives</w:t>
      </w:r>
      <w:r w:rsidR="00CA77D5" w:rsidRPr="00752606">
        <w:rPr>
          <w:rFonts w:ascii="Calibri" w:hAnsi="Calibri" w:cs="Calibri"/>
        </w:rPr>
        <w:t>,</w:t>
      </w:r>
      <w:r w:rsidRPr="00752606">
        <w:rPr>
          <w:rFonts w:ascii="Calibri" w:hAnsi="Calibri" w:cs="Calibri"/>
        </w:rPr>
        <w:t xml:space="preserve"> and other personnel with a need</w:t>
      </w:r>
      <w:r w:rsidR="005A1333" w:rsidRPr="00752606">
        <w:rPr>
          <w:rFonts w:ascii="Calibri" w:hAnsi="Calibri" w:cs="Calibri"/>
        </w:rPr>
        <w:t>-</w:t>
      </w:r>
      <w:r w:rsidRPr="00752606">
        <w:rPr>
          <w:rFonts w:ascii="Calibri" w:hAnsi="Calibri" w:cs="Calibri"/>
        </w:rPr>
        <w:t>to</w:t>
      </w:r>
      <w:r w:rsidR="005A1333" w:rsidRPr="00752606">
        <w:rPr>
          <w:rFonts w:ascii="Calibri" w:hAnsi="Calibri" w:cs="Calibri"/>
        </w:rPr>
        <w:t>-</w:t>
      </w:r>
      <w:r w:rsidRPr="00752606">
        <w:rPr>
          <w:rFonts w:ascii="Calibri" w:hAnsi="Calibri" w:cs="Calibri"/>
        </w:rPr>
        <w:t>know.</w:t>
      </w:r>
    </w:p>
    <w:p w14:paraId="3027AC80" w14:textId="77777777" w:rsidR="00CC269B" w:rsidRPr="00EB3410" w:rsidRDefault="003A7ED5" w:rsidP="00264BBC">
      <w:pPr>
        <w:pStyle w:val="Header2"/>
      </w:pPr>
      <w:bookmarkStart w:id="12" w:name="_Toc78959944"/>
      <w:r w:rsidRPr="00EB3410">
        <w:t>Activity Hazard Analyses (AHA)</w:t>
      </w:r>
      <w:bookmarkEnd w:id="12"/>
    </w:p>
    <w:p w14:paraId="7D117294" w14:textId="77777777" w:rsidR="00CC269B" w:rsidRPr="002A33EA" w:rsidRDefault="00CC269B" w:rsidP="00777D82">
      <w:pPr>
        <w:pStyle w:val="CapA1"/>
        <w:numPr>
          <w:ilvl w:val="0"/>
          <w:numId w:val="28"/>
        </w:numPr>
        <w:ind w:right="0" w:hanging="720"/>
        <w:rPr>
          <w:rFonts w:ascii="Calibri" w:hAnsi="Calibri" w:cs="Calibri"/>
        </w:rPr>
      </w:pPr>
      <w:r w:rsidRPr="002A33EA">
        <w:rPr>
          <w:rFonts w:ascii="Calibri" w:hAnsi="Calibri" w:cs="Calibri"/>
        </w:rPr>
        <w:t xml:space="preserve">The Contractor shall prepare </w:t>
      </w:r>
      <w:r w:rsidR="00A22961" w:rsidRPr="002A33EA">
        <w:rPr>
          <w:rFonts w:ascii="Calibri" w:hAnsi="Calibri" w:cs="Calibri"/>
        </w:rPr>
        <w:t xml:space="preserve">and submit </w:t>
      </w:r>
      <w:r w:rsidRPr="002A33EA">
        <w:rPr>
          <w:rFonts w:ascii="Calibri" w:hAnsi="Calibri" w:cs="Calibri"/>
        </w:rPr>
        <w:t xml:space="preserve">an </w:t>
      </w:r>
      <w:r w:rsidR="00DF26FC" w:rsidRPr="002A33EA">
        <w:rPr>
          <w:rFonts w:ascii="Calibri" w:hAnsi="Calibri" w:cs="Calibri"/>
        </w:rPr>
        <w:t>AHA,</w:t>
      </w:r>
      <w:r w:rsidR="00B439AF" w:rsidRPr="002A33EA">
        <w:rPr>
          <w:rFonts w:ascii="Calibri" w:hAnsi="Calibri" w:cs="Calibri"/>
        </w:rPr>
        <w:t xml:space="preserve"> </w:t>
      </w:r>
      <w:r w:rsidRPr="002A33EA">
        <w:rPr>
          <w:rFonts w:ascii="Calibri" w:hAnsi="Calibri" w:cs="Calibri"/>
        </w:rPr>
        <w:t>PX-4798</w:t>
      </w:r>
      <w:r w:rsidR="00B439AF" w:rsidRPr="002A33EA">
        <w:rPr>
          <w:rFonts w:ascii="Calibri" w:hAnsi="Calibri" w:cs="Calibri"/>
        </w:rPr>
        <w:t>,</w:t>
      </w:r>
      <w:r w:rsidRPr="002A33EA">
        <w:rPr>
          <w:rFonts w:ascii="Calibri" w:hAnsi="Calibri" w:cs="Calibri"/>
        </w:rPr>
        <w:t xml:space="preserve"> to address each definable feature of work and the associated </w:t>
      </w:r>
      <w:r w:rsidR="00E51BBE">
        <w:rPr>
          <w:rFonts w:ascii="Calibri" w:hAnsi="Calibri" w:cs="Calibri"/>
        </w:rPr>
        <w:t>potential hazards</w:t>
      </w:r>
      <w:r w:rsidRPr="002A33EA">
        <w:rPr>
          <w:rFonts w:ascii="Calibri" w:hAnsi="Calibri" w:cs="Calibri"/>
        </w:rPr>
        <w:t xml:space="preserve"> and mitigations.</w:t>
      </w:r>
      <w:r w:rsidR="0009391A" w:rsidRPr="002A33EA">
        <w:rPr>
          <w:rFonts w:ascii="Calibri" w:hAnsi="Calibri" w:cs="Calibri"/>
        </w:rPr>
        <w:t xml:space="preserve"> </w:t>
      </w:r>
      <w:r w:rsidRPr="002A33EA">
        <w:rPr>
          <w:rFonts w:ascii="Calibri" w:hAnsi="Calibri" w:cs="Calibri"/>
        </w:rPr>
        <w:t xml:space="preserve"> An AHA may </w:t>
      </w:r>
      <w:r w:rsidR="001B20FD" w:rsidRPr="002A33EA">
        <w:rPr>
          <w:rFonts w:ascii="Calibri" w:hAnsi="Calibri" w:cs="Calibri"/>
        </w:rPr>
        <w:t xml:space="preserve">be </w:t>
      </w:r>
      <w:r w:rsidRPr="002A33EA">
        <w:rPr>
          <w:rFonts w:ascii="Calibri" w:hAnsi="Calibri" w:cs="Calibri"/>
        </w:rPr>
        <w:t>developed for each definable feature, or several features may be incorporated into a single AHA.</w:t>
      </w:r>
    </w:p>
    <w:p w14:paraId="21658DEE" w14:textId="77777777" w:rsidR="00CC269B" w:rsidRPr="002A33EA" w:rsidRDefault="00CC269B" w:rsidP="00777D82">
      <w:pPr>
        <w:pStyle w:val="CapA1"/>
        <w:numPr>
          <w:ilvl w:val="0"/>
          <w:numId w:val="28"/>
        </w:numPr>
        <w:ind w:right="0" w:hanging="720"/>
        <w:rPr>
          <w:rFonts w:ascii="Calibri" w:hAnsi="Calibri" w:cs="Calibri"/>
        </w:rPr>
      </w:pPr>
      <w:r w:rsidRPr="002A33EA">
        <w:rPr>
          <w:rFonts w:ascii="Calibri" w:hAnsi="Calibri" w:cs="Calibri"/>
        </w:rPr>
        <w:t xml:space="preserve">AHA </w:t>
      </w:r>
      <w:r w:rsidR="002678EA" w:rsidRPr="002A33EA">
        <w:rPr>
          <w:rFonts w:ascii="Calibri" w:hAnsi="Calibri" w:cs="Calibri"/>
        </w:rPr>
        <w:t xml:space="preserve">will </w:t>
      </w:r>
      <w:r w:rsidRPr="002A33EA">
        <w:rPr>
          <w:rFonts w:ascii="Calibri" w:hAnsi="Calibri" w:cs="Calibri"/>
        </w:rPr>
        <w:t xml:space="preserve">define the work </w:t>
      </w:r>
      <w:r w:rsidR="00FA1036" w:rsidRPr="002A33EA">
        <w:rPr>
          <w:rFonts w:ascii="Calibri" w:hAnsi="Calibri" w:cs="Calibri"/>
        </w:rPr>
        <w:t>activity(ies)</w:t>
      </w:r>
      <w:r w:rsidRPr="002A33EA">
        <w:rPr>
          <w:rFonts w:ascii="Calibri" w:hAnsi="Calibri" w:cs="Calibri"/>
        </w:rPr>
        <w:t xml:space="preserve"> to be executed, identify the equipment that will be needed to perform the activities, identify the associated </w:t>
      </w:r>
      <w:r w:rsidR="00E51BBE">
        <w:rPr>
          <w:rFonts w:ascii="Calibri" w:hAnsi="Calibri" w:cs="Calibri"/>
        </w:rPr>
        <w:t>potential hazards</w:t>
      </w:r>
      <w:r w:rsidRPr="002A33EA">
        <w:rPr>
          <w:rFonts w:ascii="Calibri" w:hAnsi="Calibri" w:cs="Calibri"/>
        </w:rPr>
        <w:t xml:space="preserve"> that could adversely affect health, safety, or environment</w:t>
      </w:r>
      <w:r w:rsidR="00CA77D5" w:rsidRPr="002A33EA">
        <w:rPr>
          <w:rFonts w:ascii="Calibri" w:hAnsi="Calibri" w:cs="Calibri"/>
        </w:rPr>
        <w:t>,</w:t>
      </w:r>
      <w:r w:rsidRPr="002A33EA">
        <w:rPr>
          <w:rFonts w:ascii="Calibri" w:hAnsi="Calibri" w:cs="Calibri"/>
        </w:rPr>
        <w:t xml:space="preserve"> and define specific actions to eliminate or minimize the risks involved.  The AHA shall address permit requirements, training requirements, engineering and administrative controls, and PPE requirements.  </w:t>
      </w:r>
    </w:p>
    <w:p w14:paraId="5002A82B" w14:textId="77777777" w:rsidR="00CC269B" w:rsidRPr="002A33EA" w:rsidRDefault="00CC269B" w:rsidP="00777D82">
      <w:pPr>
        <w:pStyle w:val="CapA1"/>
        <w:numPr>
          <w:ilvl w:val="0"/>
          <w:numId w:val="28"/>
        </w:numPr>
        <w:ind w:right="0" w:hanging="720"/>
        <w:rPr>
          <w:rFonts w:ascii="Calibri" w:hAnsi="Calibri" w:cs="Calibri"/>
        </w:rPr>
      </w:pPr>
      <w:r w:rsidRPr="002A33EA">
        <w:rPr>
          <w:rFonts w:ascii="Calibri" w:hAnsi="Calibri" w:cs="Calibri"/>
        </w:rPr>
        <w:t>The Contractor will provide drawings and/or other documentation of protective measures prepared by a Professional Engineer or other qualified professional when the applicable construction activity (e.g., excavations, foundations, structural steel, fall protection systems, scaffolding, etc.) is required by</w:t>
      </w:r>
      <w:r w:rsidR="004F62D9" w:rsidRPr="004F62D9">
        <w:rPr>
          <w:rFonts w:ascii="Calibri" w:hAnsi="Calibri" w:cs="Calibri"/>
          <w:color w:val="000000"/>
        </w:rPr>
        <w:t xml:space="preserve"> </w:t>
      </w:r>
      <w:r w:rsidR="004F62D9" w:rsidRPr="002272D1">
        <w:rPr>
          <w:rFonts w:ascii="Calibri" w:hAnsi="Calibri" w:cs="Calibri"/>
          <w:color w:val="000000"/>
        </w:rPr>
        <w:t>Occupational Safety and Health Administration</w:t>
      </w:r>
      <w:r w:rsidRPr="002A33EA">
        <w:rPr>
          <w:rFonts w:ascii="Calibri" w:hAnsi="Calibri" w:cs="Calibri"/>
        </w:rPr>
        <w:t xml:space="preserve"> </w:t>
      </w:r>
      <w:r w:rsidR="004F62D9">
        <w:rPr>
          <w:rFonts w:ascii="Calibri" w:hAnsi="Calibri" w:cs="Calibri"/>
        </w:rPr>
        <w:t>(</w:t>
      </w:r>
      <w:r w:rsidRPr="002A33EA">
        <w:rPr>
          <w:rFonts w:ascii="Calibri" w:hAnsi="Calibri" w:cs="Calibri"/>
        </w:rPr>
        <w:t>OSHA</w:t>
      </w:r>
      <w:r w:rsidR="004F62D9">
        <w:rPr>
          <w:rFonts w:ascii="Calibri" w:hAnsi="Calibri" w:cs="Calibri"/>
        </w:rPr>
        <w:t>)</w:t>
      </w:r>
      <w:r w:rsidRPr="002A33EA">
        <w:rPr>
          <w:rFonts w:ascii="Calibri" w:hAnsi="Calibri" w:cs="Calibri"/>
        </w:rPr>
        <w:t xml:space="preserve"> standards.  </w:t>
      </w:r>
    </w:p>
    <w:p w14:paraId="10FA691E" w14:textId="77777777" w:rsidR="00CC269B" w:rsidRPr="002A33EA" w:rsidRDefault="00CC269B" w:rsidP="00777D82">
      <w:pPr>
        <w:pStyle w:val="CapA1"/>
        <w:numPr>
          <w:ilvl w:val="0"/>
          <w:numId w:val="28"/>
        </w:numPr>
        <w:ind w:right="0" w:hanging="720"/>
        <w:rPr>
          <w:rFonts w:ascii="Calibri" w:hAnsi="Calibri" w:cs="Calibri"/>
        </w:rPr>
      </w:pPr>
      <w:r w:rsidRPr="002A33EA">
        <w:rPr>
          <w:rFonts w:ascii="Calibri" w:hAnsi="Calibri" w:cs="Calibri"/>
        </w:rPr>
        <w:t xml:space="preserve">The AHA is a living document throughout the duration of the project.  The AHA will identify specific safety and health requirements for identified tasks.  The AHA must be modified by the Contractor and approved by </w:t>
      </w:r>
      <w:r w:rsidR="001466BC">
        <w:rPr>
          <w:rFonts w:ascii="Calibri" w:hAnsi="Calibri" w:cs="Calibri"/>
        </w:rPr>
        <w:t>CNS</w:t>
      </w:r>
      <w:r w:rsidRPr="002A33EA">
        <w:rPr>
          <w:rFonts w:ascii="Calibri" w:hAnsi="Calibri" w:cs="Calibri"/>
        </w:rPr>
        <w:t xml:space="preserve"> Pantex should additional activities need to be performed or if additional equipment is required or if emergent </w:t>
      </w:r>
      <w:r w:rsidR="00E51BBE">
        <w:rPr>
          <w:rFonts w:ascii="Calibri" w:hAnsi="Calibri" w:cs="Calibri"/>
        </w:rPr>
        <w:t>potential hazards</w:t>
      </w:r>
      <w:r w:rsidRPr="002A33EA">
        <w:rPr>
          <w:rFonts w:ascii="Calibri" w:hAnsi="Calibri" w:cs="Calibri"/>
        </w:rPr>
        <w:t xml:space="preserve"> are identified.</w:t>
      </w:r>
      <w:r w:rsidR="00FD730E">
        <w:rPr>
          <w:rFonts w:ascii="Calibri" w:hAnsi="Calibri" w:cs="Calibri"/>
        </w:rPr>
        <w:t xml:space="preserve">  An AHA revision needs only to include what is being modified and not the entire AHA that was previously approved.</w:t>
      </w:r>
    </w:p>
    <w:p w14:paraId="719F6229" w14:textId="77777777" w:rsidR="00CC269B" w:rsidRDefault="00CC269B" w:rsidP="00777D82">
      <w:pPr>
        <w:pStyle w:val="CapA1"/>
        <w:numPr>
          <w:ilvl w:val="0"/>
          <w:numId w:val="28"/>
        </w:numPr>
        <w:ind w:right="0" w:hanging="720"/>
        <w:rPr>
          <w:rFonts w:ascii="Calibri" w:hAnsi="Calibri" w:cs="Calibri"/>
        </w:rPr>
      </w:pPr>
      <w:r w:rsidRPr="002A33EA">
        <w:rPr>
          <w:rFonts w:ascii="Calibri" w:hAnsi="Calibri" w:cs="Calibri"/>
        </w:rPr>
        <w:lastRenderedPageBreak/>
        <w:t xml:space="preserve">The Contractor shall require workers to acknowledge being informed of the </w:t>
      </w:r>
      <w:r w:rsidR="00E51BBE">
        <w:rPr>
          <w:rFonts w:ascii="Calibri" w:hAnsi="Calibri" w:cs="Calibri"/>
        </w:rPr>
        <w:t>potential hazards</w:t>
      </w:r>
      <w:r w:rsidRPr="002A33EA">
        <w:rPr>
          <w:rFonts w:ascii="Calibri" w:hAnsi="Calibri" w:cs="Calibri"/>
        </w:rPr>
        <w:t xml:space="preserve"> and protective measures associated with assigned work activities addressed in the AHA.</w:t>
      </w:r>
    </w:p>
    <w:p w14:paraId="0A85BCED" w14:textId="77777777" w:rsidR="007A4367" w:rsidRPr="002A33EA" w:rsidRDefault="00C71F9B" w:rsidP="00777D82">
      <w:pPr>
        <w:pStyle w:val="CapA1"/>
        <w:keepNext/>
        <w:keepLines/>
        <w:numPr>
          <w:ilvl w:val="0"/>
          <w:numId w:val="28"/>
        </w:numPr>
        <w:ind w:right="0" w:hanging="720"/>
        <w:rPr>
          <w:rFonts w:ascii="Calibri" w:hAnsi="Calibri" w:cs="Calibri"/>
        </w:rPr>
      </w:pPr>
      <w:r w:rsidRPr="002A33EA">
        <w:rPr>
          <w:rFonts w:ascii="Calibri" w:hAnsi="Calibri" w:cs="Calibri"/>
        </w:rPr>
        <w:t>An approved AHA submittal is not usable for work until the last page of the PX</w:t>
      </w:r>
      <w:r w:rsidR="00457D89">
        <w:rPr>
          <w:rFonts w:ascii="Calibri" w:hAnsi="Calibri" w:cs="Calibri"/>
        </w:rPr>
        <w:noBreakHyphen/>
      </w:r>
      <w:r w:rsidRPr="002A33EA">
        <w:rPr>
          <w:rFonts w:ascii="Calibri" w:hAnsi="Calibri" w:cs="Calibri"/>
        </w:rPr>
        <w:t>4798 has the required signatures.  The Contractor is responsible for ensuring that the signatures are in place prior to commencing work</w:t>
      </w:r>
      <w:r w:rsidR="00CC269B" w:rsidRPr="002A33EA">
        <w:rPr>
          <w:rFonts w:ascii="Calibri" w:hAnsi="Calibri" w:cs="Calibri"/>
        </w:rPr>
        <w:t xml:space="preserve">.  The approved </w:t>
      </w:r>
      <w:r w:rsidRPr="002A33EA">
        <w:rPr>
          <w:rFonts w:ascii="Calibri" w:hAnsi="Calibri" w:cs="Calibri"/>
        </w:rPr>
        <w:t xml:space="preserve">and signed </w:t>
      </w:r>
      <w:r w:rsidR="00CC269B" w:rsidRPr="002A33EA">
        <w:rPr>
          <w:rFonts w:ascii="Calibri" w:hAnsi="Calibri" w:cs="Calibri"/>
        </w:rPr>
        <w:t>AHA will allow the Contractor to commence operations for which an AHA has been approved.  No activities will commence that are not identified in the AHA.</w:t>
      </w:r>
    </w:p>
    <w:p w14:paraId="47AD97A7" w14:textId="77777777" w:rsidR="00CC269B" w:rsidRPr="00EB3410" w:rsidRDefault="003A7ED5" w:rsidP="00264BBC">
      <w:pPr>
        <w:pStyle w:val="Header2"/>
      </w:pPr>
      <w:bookmarkStart w:id="13" w:name="_Toc78959945"/>
      <w:r w:rsidRPr="00EB3410">
        <w:t>Competent and Qualified Persons</w:t>
      </w:r>
      <w:bookmarkEnd w:id="13"/>
      <w:r w:rsidRPr="00EB3410">
        <w:t xml:space="preserve"> </w:t>
      </w:r>
    </w:p>
    <w:tbl>
      <w:tblPr>
        <w:tblStyle w:val="TableGrid"/>
        <w:tblW w:w="0" w:type="auto"/>
        <w:tblInd w:w="720" w:type="dxa"/>
        <w:tblLook w:val="04A0" w:firstRow="1" w:lastRow="0" w:firstColumn="1" w:lastColumn="0" w:noHBand="0" w:noVBand="1"/>
      </w:tblPr>
      <w:tblGrid>
        <w:gridCol w:w="8630"/>
      </w:tblGrid>
      <w:tr w:rsidR="00457D89" w:rsidRPr="00457D89" w14:paraId="32983CFE" w14:textId="77777777" w:rsidTr="00ED70C5">
        <w:tc>
          <w:tcPr>
            <w:tcW w:w="9440" w:type="dxa"/>
            <w:shd w:val="clear" w:color="auto" w:fill="D9D9D9" w:themeFill="background1" w:themeFillShade="D9"/>
          </w:tcPr>
          <w:p w14:paraId="699FCD6A" w14:textId="77777777" w:rsidR="00457D89" w:rsidRPr="00457D89" w:rsidRDefault="00457D89" w:rsidP="00457D89">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457D89" w:rsidRPr="00457D89" w14:paraId="692E5599" w14:textId="77777777" w:rsidTr="00ED70C5">
        <w:tc>
          <w:tcPr>
            <w:tcW w:w="9440" w:type="dxa"/>
          </w:tcPr>
          <w:p w14:paraId="15689BD1" w14:textId="77777777" w:rsidR="00457D89" w:rsidRPr="00457D89" w:rsidRDefault="00457D89" w:rsidP="00457D89">
            <w:pPr>
              <w:pStyle w:val="ListParagraph"/>
              <w:spacing w:before="120" w:after="120"/>
              <w:ind w:left="0"/>
              <w:rPr>
                <w:rFonts w:asciiTheme="minorHAnsi" w:hAnsiTheme="minorHAnsi"/>
              </w:rPr>
            </w:pPr>
            <w:r w:rsidRPr="00752606">
              <w:rPr>
                <w:rFonts w:ascii="Calibri" w:hAnsi="Calibri" w:cs="Calibri"/>
              </w:rPr>
              <w:t>“Competent and qualified persons in this section (1.4) refer to the OSHA designation</w:t>
            </w:r>
            <w:r w:rsidR="00505594">
              <w:rPr>
                <w:rFonts w:ascii="Calibri" w:hAnsi="Calibri" w:cs="Calibri"/>
              </w:rPr>
              <w:t>,</w:t>
            </w:r>
            <w:r w:rsidRPr="00752606">
              <w:rPr>
                <w:rFonts w:ascii="Calibri" w:hAnsi="Calibri" w:cs="Calibri"/>
              </w:rPr>
              <w:t xml:space="preserve"> i.e., competent person for excavations.”</w:t>
            </w:r>
          </w:p>
        </w:tc>
      </w:tr>
    </w:tbl>
    <w:p w14:paraId="3196C306" w14:textId="77777777" w:rsidR="00CC269B" w:rsidRPr="002A33EA" w:rsidRDefault="00CC269B" w:rsidP="001F14CF">
      <w:pPr>
        <w:pStyle w:val="CapA1"/>
        <w:numPr>
          <w:ilvl w:val="0"/>
          <w:numId w:val="29"/>
        </w:numPr>
        <w:ind w:right="0" w:hanging="720"/>
        <w:rPr>
          <w:rFonts w:ascii="Calibri" w:hAnsi="Calibri" w:cs="Calibri"/>
        </w:rPr>
      </w:pPr>
      <w:r w:rsidRPr="002A33EA">
        <w:rPr>
          <w:rFonts w:ascii="Calibri" w:hAnsi="Calibri" w:cs="Calibri"/>
        </w:rPr>
        <w:t>Qualifications of competent and of qualified persons</w:t>
      </w:r>
      <w:r w:rsidR="00F916AC" w:rsidRPr="002A33EA">
        <w:rPr>
          <w:rFonts w:ascii="Calibri" w:hAnsi="Calibri" w:cs="Calibri"/>
        </w:rPr>
        <w:t>.</w:t>
      </w:r>
    </w:p>
    <w:p w14:paraId="7FC47AFE" w14:textId="77777777" w:rsidR="00CA77D5" w:rsidRPr="002A33EA" w:rsidRDefault="00CC269B" w:rsidP="00752606">
      <w:pPr>
        <w:pStyle w:val="CapA1"/>
        <w:ind w:left="2160" w:right="0" w:firstLine="0"/>
        <w:rPr>
          <w:rFonts w:ascii="Calibri" w:hAnsi="Calibri" w:cs="Calibri"/>
          <w:color w:val="000000"/>
        </w:rPr>
      </w:pPr>
      <w:r w:rsidRPr="002A33EA">
        <w:rPr>
          <w:rFonts w:ascii="Calibri" w:hAnsi="Calibri" w:cs="Calibri"/>
          <w:color w:val="000000"/>
        </w:rPr>
        <w:t xml:space="preserve">Per definition, the competent person shall have knowledge of the Contractor’s </w:t>
      </w:r>
      <w:r w:rsidR="00370B58" w:rsidRPr="002A33EA">
        <w:rPr>
          <w:rFonts w:ascii="Calibri" w:hAnsi="Calibri" w:cs="Calibri"/>
          <w:color w:val="000000"/>
        </w:rPr>
        <w:t>S</w:t>
      </w:r>
      <w:r w:rsidRPr="002A33EA">
        <w:rPr>
          <w:rFonts w:ascii="Calibri" w:hAnsi="Calibri" w:cs="Calibri"/>
          <w:color w:val="000000"/>
        </w:rPr>
        <w:t xml:space="preserve">afety and Health Program including the requirement to conduct </w:t>
      </w:r>
      <w:r w:rsidR="00161AD7" w:rsidRPr="002A33EA">
        <w:rPr>
          <w:rFonts w:ascii="Calibri" w:hAnsi="Calibri" w:cs="Calibri"/>
          <w:color w:val="000000"/>
        </w:rPr>
        <w:t>S</w:t>
      </w:r>
      <w:r w:rsidRPr="002A33EA">
        <w:rPr>
          <w:rFonts w:ascii="Calibri" w:hAnsi="Calibri" w:cs="Calibri"/>
          <w:color w:val="000000"/>
        </w:rPr>
        <w:t xml:space="preserve">ite inspections, identify safety deficiencies, initiate corrective actions, and enforce safety and health requirements for Contractor and tier </w:t>
      </w:r>
      <w:r w:rsidR="005A1333" w:rsidRPr="002A33EA">
        <w:rPr>
          <w:rFonts w:ascii="Calibri" w:hAnsi="Calibri" w:cs="Calibri"/>
          <w:color w:val="000000"/>
        </w:rPr>
        <w:t>Contractor</w:t>
      </w:r>
      <w:r w:rsidRPr="002A33EA">
        <w:rPr>
          <w:rFonts w:ascii="Calibri" w:hAnsi="Calibri" w:cs="Calibri"/>
          <w:color w:val="000000"/>
        </w:rPr>
        <w:t xml:space="preserve"> personnel. </w:t>
      </w:r>
      <w:r w:rsidR="0009391A" w:rsidRPr="002A33EA">
        <w:rPr>
          <w:rFonts w:ascii="Calibri" w:hAnsi="Calibri" w:cs="Calibri"/>
          <w:color w:val="000000"/>
        </w:rPr>
        <w:t xml:space="preserve"> </w:t>
      </w:r>
      <w:r w:rsidRPr="002A33EA">
        <w:rPr>
          <w:rFonts w:ascii="Calibri" w:hAnsi="Calibri" w:cs="Calibri"/>
          <w:color w:val="000000"/>
        </w:rPr>
        <w:t>As a minimum, competent person shall be designated and qualifications submitted for each of the following major areas</w:t>
      </w:r>
      <w:r w:rsidR="00CA77D5" w:rsidRPr="002A33EA">
        <w:rPr>
          <w:rFonts w:ascii="Calibri" w:hAnsi="Calibri" w:cs="Calibri"/>
          <w:color w:val="000000"/>
        </w:rPr>
        <w:t>:</w:t>
      </w:r>
    </w:p>
    <w:p w14:paraId="2FAF5CDC" w14:textId="77777777" w:rsidR="00CA77D5"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Excavation</w:t>
      </w:r>
      <w:r w:rsidR="002A33EA">
        <w:rPr>
          <w:rFonts w:ascii="Calibri" w:hAnsi="Calibri" w:cs="Calibri"/>
        </w:rPr>
        <w:t>.</w:t>
      </w:r>
    </w:p>
    <w:p w14:paraId="758A1DB0" w14:textId="77777777" w:rsidR="00CA77D5"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S</w:t>
      </w:r>
      <w:r w:rsidR="00CC269B" w:rsidRPr="002A33EA">
        <w:rPr>
          <w:rFonts w:ascii="Calibri" w:hAnsi="Calibri" w:cs="Calibri"/>
        </w:rPr>
        <w:t>caffolding</w:t>
      </w:r>
      <w:r w:rsidR="002A33EA">
        <w:rPr>
          <w:rFonts w:ascii="Calibri" w:hAnsi="Calibri" w:cs="Calibri"/>
        </w:rPr>
        <w:t>.</w:t>
      </w:r>
    </w:p>
    <w:p w14:paraId="4EA1EADD" w14:textId="77777777" w:rsidR="00CA77D5"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F</w:t>
      </w:r>
      <w:r w:rsidR="00CC269B" w:rsidRPr="002A33EA">
        <w:rPr>
          <w:rFonts w:ascii="Calibri" w:hAnsi="Calibri" w:cs="Calibri"/>
        </w:rPr>
        <w:t>all protection</w:t>
      </w:r>
      <w:r w:rsidR="002A33EA">
        <w:rPr>
          <w:rFonts w:ascii="Calibri" w:hAnsi="Calibri" w:cs="Calibri"/>
        </w:rPr>
        <w:t>.</w:t>
      </w:r>
    </w:p>
    <w:p w14:paraId="34BBF8ED" w14:textId="77777777" w:rsidR="00CA77D5"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H</w:t>
      </w:r>
      <w:r w:rsidR="00CC269B" w:rsidRPr="002A33EA">
        <w:rPr>
          <w:rFonts w:ascii="Calibri" w:hAnsi="Calibri" w:cs="Calibri"/>
        </w:rPr>
        <w:t>azardous energy</w:t>
      </w:r>
      <w:r w:rsidR="002A33EA">
        <w:rPr>
          <w:rFonts w:ascii="Calibri" w:hAnsi="Calibri" w:cs="Calibri"/>
        </w:rPr>
        <w:t>.</w:t>
      </w:r>
    </w:p>
    <w:p w14:paraId="2A49715E" w14:textId="77777777" w:rsidR="00CA77D5"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C</w:t>
      </w:r>
      <w:r w:rsidR="00CC269B" w:rsidRPr="002A33EA">
        <w:rPr>
          <w:rFonts w:ascii="Calibri" w:hAnsi="Calibri" w:cs="Calibri"/>
        </w:rPr>
        <w:t>onfined space</w:t>
      </w:r>
      <w:r w:rsidR="002A33EA">
        <w:rPr>
          <w:rFonts w:ascii="Calibri" w:hAnsi="Calibri" w:cs="Calibri"/>
        </w:rPr>
        <w:t>.</w:t>
      </w:r>
    </w:p>
    <w:p w14:paraId="5E8EF1BF" w14:textId="77777777" w:rsidR="00E939C3" w:rsidRPr="002A33EA" w:rsidRDefault="00CA77D5" w:rsidP="0077771F">
      <w:pPr>
        <w:pStyle w:val="BodyTextIndent"/>
        <w:numPr>
          <w:ilvl w:val="0"/>
          <w:numId w:val="20"/>
        </w:numPr>
        <w:spacing w:before="120" w:after="120"/>
        <w:ind w:left="2520"/>
        <w:rPr>
          <w:rFonts w:ascii="Calibri" w:hAnsi="Calibri" w:cs="Calibri"/>
        </w:rPr>
      </w:pPr>
      <w:r w:rsidRPr="002A33EA">
        <w:rPr>
          <w:rFonts w:ascii="Calibri" w:hAnsi="Calibri" w:cs="Calibri"/>
        </w:rPr>
        <w:t>R</w:t>
      </w:r>
      <w:r w:rsidR="00CC269B" w:rsidRPr="002A33EA">
        <w:rPr>
          <w:rFonts w:ascii="Calibri" w:hAnsi="Calibri" w:cs="Calibri"/>
        </w:rPr>
        <w:t>igging</w:t>
      </w:r>
      <w:r w:rsidR="002A33EA">
        <w:rPr>
          <w:rFonts w:ascii="Calibri" w:hAnsi="Calibri" w:cs="Calibri"/>
        </w:rPr>
        <w:t>.</w:t>
      </w:r>
    </w:p>
    <w:p w14:paraId="2CDD1AFB" w14:textId="77777777" w:rsidR="00E939C3" w:rsidRPr="002A33EA" w:rsidRDefault="00FD730E" w:rsidP="001F14CF">
      <w:pPr>
        <w:pStyle w:val="CapA1"/>
        <w:numPr>
          <w:ilvl w:val="0"/>
          <w:numId w:val="29"/>
        </w:numPr>
        <w:ind w:right="0" w:hanging="720"/>
        <w:rPr>
          <w:rFonts w:ascii="Calibri" w:hAnsi="Calibri" w:cs="Calibri"/>
        </w:rPr>
      </w:pPr>
      <w:r>
        <w:rPr>
          <w:rFonts w:ascii="Calibri" w:hAnsi="Calibri" w:cs="Calibri"/>
        </w:rPr>
        <w:t>As a minimum, t</w:t>
      </w:r>
      <w:r w:rsidR="00CC269B" w:rsidRPr="002A33EA">
        <w:rPr>
          <w:rFonts w:ascii="Calibri" w:hAnsi="Calibri" w:cs="Calibri"/>
        </w:rPr>
        <w:t>he competent person designee shall have a 10-hour OSHA construction safety class or e</w:t>
      </w:r>
      <w:r w:rsidR="00F105C7">
        <w:rPr>
          <w:rFonts w:ascii="Calibri" w:hAnsi="Calibri" w:cs="Calibri"/>
        </w:rPr>
        <w:t>quivalent within the last three</w:t>
      </w:r>
      <w:r w:rsidR="00CC269B" w:rsidRPr="002A33EA">
        <w:rPr>
          <w:rFonts w:ascii="Calibri" w:hAnsi="Calibri" w:cs="Calibri"/>
        </w:rPr>
        <w:t xml:space="preserve"> years. </w:t>
      </w:r>
    </w:p>
    <w:p w14:paraId="3960ECEB" w14:textId="77777777" w:rsidR="00E939C3" w:rsidRPr="002A33EA" w:rsidRDefault="00CC269B" w:rsidP="001F14CF">
      <w:pPr>
        <w:pStyle w:val="CapA1"/>
        <w:numPr>
          <w:ilvl w:val="0"/>
          <w:numId w:val="29"/>
        </w:numPr>
        <w:ind w:right="0" w:hanging="720"/>
        <w:rPr>
          <w:rFonts w:ascii="Calibri" w:hAnsi="Calibri" w:cs="Calibri"/>
        </w:rPr>
      </w:pPr>
      <w:r w:rsidRPr="002A33EA">
        <w:rPr>
          <w:rFonts w:ascii="Calibri" w:hAnsi="Calibri" w:cs="Calibri"/>
        </w:rPr>
        <w:t xml:space="preserve">The </w:t>
      </w:r>
      <w:r w:rsidR="00360261" w:rsidRPr="002A33EA">
        <w:rPr>
          <w:rFonts w:ascii="Calibri" w:hAnsi="Calibri" w:cs="Calibri"/>
        </w:rPr>
        <w:t>resume and letter of authority for each</w:t>
      </w:r>
      <w:r w:rsidRPr="002A33EA">
        <w:rPr>
          <w:rFonts w:ascii="Calibri" w:hAnsi="Calibri" w:cs="Calibri"/>
        </w:rPr>
        <w:t xml:space="preserve"> </w:t>
      </w:r>
      <w:r w:rsidR="00360261" w:rsidRPr="002A33EA">
        <w:rPr>
          <w:rFonts w:ascii="Calibri" w:hAnsi="Calibri" w:cs="Calibri"/>
        </w:rPr>
        <w:t xml:space="preserve">primary and any alternate </w:t>
      </w:r>
      <w:r w:rsidRPr="002A33EA">
        <w:rPr>
          <w:rFonts w:ascii="Calibri" w:hAnsi="Calibri" w:cs="Calibri"/>
        </w:rPr>
        <w:t>competent and qualified person</w:t>
      </w:r>
      <w:r w:rsidR="00360261" w:rsidRPr="002A33EA">
        <w:rPr>
          <w:rFonts w:ascii="Calibri" w:hAnsi="Calibri" w:cs="Calibri"/>
        </w:rPr>
        <w:t>(</w:t>
      </w:r>
      <w:r w:rsidRPr="002A33EA">
        <w:rPr>
          <w:rFonts w:ascii="Calibri" w:hAnsi="Calibri" w:cs="Calibri"/>
        </w:rPr>
        <w:t>s</w:t>
      </w:r>
      <w:r w:rsidR="00360261" w:rsidRPr="002A33EA">
        <w:rPr>
          <w:rFonts w:ascii="Calibri" w:hAnsi="Calibri" w:cs="Calibri"/>
        </w:rPr>
        <w:t>)</w:t>
      </w:r>
      <w:r w:rsidRPr="002A33EA">
        <w:rPr>
          <w:rFonts w:ascii="Calibri" w:hAnsi="Calibri" w:cs="Calibri"/>
        </w:rPr>
        <w:t xml:space="preserve"> shall be </w:t>
      </w:r>
      <w:r w:rsidR="00360261" w:rsidRPr="002A33EA">
        <w:rPr>
          <w:rFonts w:ascii="Calibri" w:hAnsi="Calibri" w:cs="Calibri"/>
        </w:rPr>
        <w:t xml:space="preserve">submitted </w:t>
      </w:r>
      <w:r w:rsidR="00784E72" w:rsidRPr="002A33EA">
        <w:rPr>
          <w:rFonts w:ascii="Calibri" w:hAnsi="Calibri" w:cs="Calibri"/>
        </w:rPr>
        <w:t xml:space="preserve">to </w:t>
      </w:r>
      <w:r w:rsidR="001466BC">
        <w:rPr>
          <w:rFonts w:ascii="Calibri" w:hAnsi="Calibri" w:cs="Calibri"/>
        </w:rPr>
        <w:t>CNS</w:t>
      </w:r>
      <w:r w:rsidR="00A63187" w:rsidRPr="002A33EA">
        <w:rPr>
          <w:rFonts w:ascii="Calibri" w:hAnsi="Calibri" w:cs="Calibri"/>
        </w:rPr>
        <w:t xml:space="preserve"> Pantex</w:t>
      </w:r>
      <w:r w:rsidR="00784E72" w:rsidRPr="002A33EA">
        <w:rPr>
          <w:rFonts w:ascii="Calibri" w:hAnsi="Calibri" w:cs="Calibri"/>
        </w:rPr>
        <w:t xml:space="preserve"> prior to execution of </w:t>
      </w:r>
      <w:r w:rsidRPr="002A33EA">
        <w:rPr>
          <w:rFonts w:ascii="Calibri" w:hAnsi="Calibri" w:cs="Calibri"/>
        </w:rPr>
        <w:t>the activity they are designated for.</w:t>
      </w:r>
    </w:p>
    <w:p w14:paraId="566DD620" w14:textId="77777777" w:rsidR="00CC269B" w:rsidRPr="002A33EA" w:rsidRDefault="00CC269B" w:rsidP="001F14CF">
      <w:pPr>
        <w:pStyle w:val="CapA1"/>
        <w:numPr>
          <w:ilvl w:val="0"/>
          <w:numId w:val="29"/>
        </w:numPr>
        <w:ind w:right="0" w:hanging="720"/>
        <w:rPr>
          <w:rFonts w:ascii="Calibri" w:hAnsi="Calibri" w:cs="Calibri"/>
        </w:rPr>
      </w:pPr>
      <w:r w:rsidRPr="002A33EA">
        <w:rPr>
          <w:rFonts w:ascii="Calibri" w:hAnsi="Calibri" w:cs="Calibri"/>
        </w:rPr>
        <w:t>Safety inspection logs required by OSHA that are generated by the competent persons shall be attached to the Contractors’</w:t>
      </w:r>
      <w:r w:rsidR="0009391A" w:rsidRPr="002A33EA">
        <w:rPr>
          <w:rFonts w:ascii="Calibri" w:hAnsi="Calibri" w:cs="Calibri"/>
        </w:rPr>
        <w:t xml:space="preserve"> D</w:t>
      </w:r>
      <w:r w:rsidRPr="002A33EA">
        <w:rPr>
          <w:rFonts w:ascii="Calibri" w:hAnsi="Calibri" w:cs="Calibri"/>
        </w:rPr>
        <w:t xml:space="preserve">aily </w:t>
      </w:r>
      <w:r w:rsidR="0009391A" w:rsidRPr="002A33EA">
        <w:rPr>
          <w:rFonts w:ascii="Calibri" w:hAnsi="Calibri" w:cs="Calibri"/>
        </w:rPr>
        <w:t>R</w:t>
      </w:r>
      <w:r w:rsidRPr="002A33EA">
        <w:rPr>
          <w:rFonts w:ascii="Calibri" w:hAnsi="Calibri" w:cs="Calibri"/>
        </w:rPr>
        <w:t>eport.</w:t>
      </w:r>
    </w:p>
    <w:p w14:paraId="4EBC72E6" w14:textId="77777777" w:rsidR="00CC269B" w:rsidRPr="00EB3410" w:rsidRDefault="003A7ED5" w:rsidP="00264BBC">
      <w:pPr>
        <w:pStyle w:val="Header2"/>
      </w:pPr>
      <w:bookmarkStart w:id="14" w:name="_Toc78959946"/>
      <w:r w:rsidRPr="00EB3410">
        <w:lastRenderedPageBreak/>
        <w:t>Contractor’s Hazard Communication Program</w:t>
      </w:r>
      <w:bookmarkEnd w:id="14"/>
    </w:p>
    <w:p w14:paraId="2E90C343" w14:textId="77777777" w:rsidR="00CC269B" w:rsidRPr="002A33EA" w:rsidRDefault="00CC269B" w:rsidP="001F14CF">
      <w:pPr>
        <w:pStyle w:val="CapA1"/>
        <w:numPr>
          <w:ilvl w:val="0"/>
          <w:numId w:val="30"/>
        </w:numPr>
        <w:ind w:right="0" w:hanging="720"/>
        <w:rPr>
          <w:rFonts w:ascii="Calibri" w:hAnsi="Calibri" w:cs="Calibri"/>
        </w:rPr>
      </w:pPr>
      <w:r w:rsidRPr="002A33EA">
        <w:rPr>
          <w:rFonts w:ascii="Calibri" w:hAnsi="Calibri" w:cs="Calibri"/>
        </w:rPr>
        <w:t>The Contractor shall have a Hazard Communication Program that meets the requirements of 29 CFR 1910.1200.</w:t>
      </w:r>
    </w:p>
    <w:p w14:paraId="029FB5CA" w14:textId="77777777" w:rsidR="00CC269B" w:rsidRDefault="00CC269B" w:rsidP="001F14CF">
      <w:pPr>
        <w:pStyle w:val="CapA1"/>
        <w:numPr>
          <w:ilvl w:val="0"/>
          <w:numId w:val="30"/>
        </w:numPr>
        <w:ind w:right="0" w:hanging="720"/>
        <w:rPr>
          <w:rFonts w:ascii="Calibri" w:hAnsi="Calibri" w:cs="Calibri"/>
        </w:rPr>
      </w:pPr>
      <w:r w:rsidRPr="002A33EA">
        <w:rPr>
          <w:rFonts w:ascii="Calibri" w:hAnsi="Calibri" w:cs="Calibri"/>
        </w:rPr>
        <w:t xml:space="preserve">The Contractor shall assure that each </w:t>
      </w:r>
      <w:r w:rsidR="005A1333" w:rsidRPr="002A33EA">
        <w:rPr>
          <w:rFonts w:ascii="Calibri" w:hAnsi="Calibri" w:cs="Calibri"/>
        </w:rPr>
        <w:t>Subcontractor</w:t>
      </w:r>
      <w:r w:rsidRPr="002A33EA">
        <w:rPr>
          <w:rFonts w:ascii="Calibri" w:hAnsi="Calibri" w:cs="Calibri"/>
        </w:rPr>
        <w:t xml:space="preserve"> at the </w:t>
      </w:r>
      <w:r w:rsidR="00161AD7" w:rsidRPr="002A33EA">
        <w:rPr>
          <w:rFonts w:ascii="Calibri" w:hAnsi="Calibri" w:cs="Calibri"/>
        </w:rPr>
        <w:t>S</w:t>
      </w:r>
      <w:r w:rsidRPr="002A33EA">
        <w:rPr>
          <w:rFonts w:ascii="Calibri" w:hAnsi="Calibri" w:cs="Calibri"/>
        </w:rPr>
        <w:t xml:space="preserve">ite who uses chemicals has a Hazard Communication Program that meets the requirements of 29 CFR 1910.1200. </w:t>
      </w:r>
    </w:p>
    <w:p w14:paraId="440DAEB2" w14:textId="77777777" w:rsidR="00FD730E" w:rsidRPr="007A388C" w:rsidRDefault="00FD730E" w:rsidP="001F14CF">
      <w:pPr>
        <w:pStyle w:val="CapA1"/>
        <w:numPr>
          <w:ilvl w:val="0"/>
          <w:numId w:val="30"/>
        </w:numPr>
        <w:ind w:right="0" w:hanging="720"/>
        <w:rPr>
          <w:rFonts w:asciiTheme="minorHAnsi" w:hAnsiTheme="minorHAnsi" w:cstheme="minorHAnsi"/>
        </w:rPr>
      </w:pPr>
      <w:r w:rsidRPr="007A388C">
        <w:rPr>
          <w:rFonts w:asciiTheme="minorHAnsi" w:hAnsiTheme="minorHAnsi" w:cstheme="minorHAnsi"/>
        </w:rPr>
        <w:t xml:space="preserve">Prior to commencing construction, a copy of Safety Data Sheet(s) (SDSs) shall be submitted to </w:t>
      </w:r>
      <w:hyperlink r:id="rId10" w:history="1">
        <w:r w:rsidR="00AE0FAA" w:rsidRPr="00AE0FAA">
          <w:rPr>
            <w:rStyle w:val="Hyperlink"/>
            <w:rFonts w:asciiTheme="minorHAnsi" w:hAnsiTheme="minorHAnsi" w:cstheme="minorHAnsi"/>
          </w:rPr>
          <w:t>Project.records.man@cns.doe.gov</w:t>
        </w:r>
      </w:hyperlink>
      <w:r w:rsidR="00AE0FAA">
        <w:rPr>
          <w:rFonts w:asciiTheme="minorHAnsi" w:hAnsiTheme="minorHAnsi" w:cstheme="minorHAnsi"/>
        </w:rPr>
        <w:t xml:space="preserve"> for review.</w:t>
      </w:r>
      <w:r w:rsidRPr="007A388C">
        <w:rPr>
          <w:rStyle w:val="Hyperlink"/>
          <w:rFonts w:asciiTheme="minorHAnsi" w:hAnsiTheme="minorHAnsi" w:cstheme="minorHAnsi"/>
        </w:rPr>
        <w:t xml:space="preserve"> </w:t>
      </w:r>
    </w:p>
    <w:p w14:paraId="5BF3B1DD" w14:textId="77777777" w:rsidR="00CC269B" w:rsidRPr="002A33EA" w:rsidRDefault="00CC269B" w:rsidP="001F14CF">
      <w:pPr>
        <w:pStyle w:val="CapA1"/>
        <w:numPr>
          <w:ilvl w:val="0"/>
          <w:numId w:val="30"/>
        </w:numPr>
        <w:ind w:right="0" w:hanging="720"/>
        <w:rPr>
          <w:rFonts w:ascii="Calibri" w:hAnsi="Calibri" w:cs="Calibri"/>
        </w:rPr>
      </w:pPr>
      <w:r w:rsidRPr="002A33EA">
        <w:rPr>
          <w:rFonts w:ascii="Calibri" w:hAnsi="Calibri" w:cs="Calibri"/>
        </w:rPr>
        <w:t xml:space="preserve">The Contractor shall maintain a current copy of the </w:t>
      </w:r>
      <w:r w:rsidR="00674A87" w:rsidRPr="002272D1">
        <w:rPr>
          <w:rFonts w:ascii="Calibri" w:hAnsi="Calibri" w:cs="Calibri"/>
          <w:color w:val="000000"/>
        </w:rPr>
        <w:t>Safety Data Sheet</w:t>
      </w:r>
      <w:r w:rsidR="00674A87" w:rsidRPr="002A33EA">
        <w:rPr>
          <w:rFonts w:ascii="Calibri" w:hAnsi="Calibri" w:cs="Calibri"/>
        </w:rPr>
        <w:t xml:space="preserve"> </w:t>
      </w:r>
      <w:r w:rsidR="00674A87">
        <w:rPr>
          <w:rFonts w:ascii="Calibri" w:hAnsi="Calibri" w:cs="Calibri"/>
        </w:rPr>
        <w:t>(</w:t>
      </w:r>
      <w:r w:rsidRPr="002A33EA">
        <w:rPr>
          <w:rFonts w:ascii="Calibri" w:hAnsi="Calibri" w:cs="Calibri"/>
        </w:rPr>
        <w:t>SDS</w:t>
      </w:r>
      <w:r w:rsidR="00674A87">
        <w:rPr>
          <w:rFonts w:ascii="Calibri" w:hAnsi="Calibri" w:cs="Calibri"/>
        </w:rPr>
        <w:t>)</w:t>
      </w:r>
      <w:r w:rsidRPr="002A33EA">
        <w:rPr>
          <w:rFonts w:ascii="Calibri" w:hAnsi="Calibri" w:cs="Calibri"/>
        </w:rPr>
        <w:t xml:space="preserve"> for all chemicals associated with the construction project on file at the Contractor's field office.</w:t>
      </w:r>
    </w:p>
    <w:p w14:paraId="2EFB5BE7" w14:textId="77777777" w:rsidR="00CC269B" w:rsidRPr="002A33EA" w:rsidRDefault="00CC269B" w:rsidP="001F14CF">
      <w:pPr>
        <w:pStyle w:val="CapA1"/>
        <w:numPr>
          <w:ilvl w:val="0"/>
          <w:numId w:val="30"/>
        </w:numPr>
        <w:ind w:right="0" w:hanging="720"/>
        <w:rPr>
          <w:rFonts w:ascii="Calibri" w:hAnsi="Calibri" w:cs="Calibri"/>
        </w:rPr>
      </w:pPr>
      <w:r w:rsidRPr="002A33EA">
        <w:rPr>
          <w:rFonts w:ascii="Calibri" w:hAnsi="Calibri" w:cs="Calibri"/>
        </w:rPr>
        <w:t xml:space="preserve">The Contractor shall maintain a master list of all chemicals associated with the construction project, including </w:t>
      </w:r>
      <w:r w:rsidR="00C77A29" w:rsidRPr="002A33EA">
        <w:rPr>
          <w:rFonts w:ascii="Calibri" w:hAnsi="Calibri" w:cs="Calibri"/>
        </w:rPr>
        <w:t>Subcontractors</w:t>
      </w:r>
      <w:r w:rsidRPr="002A33EA">
        <w:rPr>
          <w:rFonts w:ascii="Calibri" w:hAnsi="Calibri" w:cs="Calibri"/>
        </w:rPr>
        <w:t>, at the worksite or on file at the Contractor's field office.</w:t>
      </w:r>
      <w:r w:rsidR="00457D89">
        <w:rPr>
          <w:rFonts w:ascii="Calibri" w:hAnsi="Calibri" w:cs="Calibri"/>
        </w:rPr>
        <w:t xml:space="preserve"> </w:t>
      </w:r>
      <w:r w:rsidR="00E64161">
        <w:rPr>
          <w:rFonts w:ascii="Calibri" w:hAnsi="Calibri" w:cs="Calibri"/>
        </w:rPr>
        <w:t xml:space="preserve"> </w:t>
      </w:r>
    </w:p>
    <w:p w14:paraId="7C0186FA" w14:textId="77777777" w:rsidR="00CC269B" w:rsidRPr="002A33EA" w:rsidRDefault="00CC269B" w:rsidP="001F14CF">
      <w:pPr>
        <w:pStyle w:val="CapA1"/>
        <w:numPr>
          <w:ilvl w:val="0"/>
          <w:numId w:val="30"/>
        </w:numPr>
        <w:ind w:right="0" w:hanging="720"/>
        <w:rPr>
          <w:rFonts w:ascii="Calibri" w:hAnsi="Calibri" w:cs="Calibri"/>
        </w:rPr>
      </w:pPr>
      <w:r w:rsidRPr="002A33EA">
        <w:rPr>
          <w:rFonts w:ascii="Calibri" w:hAnsi="Calibri" w:cs="Calibri"/>
        </w:rPr>
        <w:t xml:space="preserve">The Contractor shall coordinate the use of any hazardous chemicals with Subcontractor Safety Group and </w:t>
      </w:r>
      <w:r w:rsidR="004F62D9" w:rsidRPr="002272D1">
        <w:rPr>
          <w:rFonts w:ascii="Calibri" w:hAnsi="Calibri" w:cs="Calibri"/>
          <w:color w:val="000000"/>
        </w:rPr>
        <w:t>Project Subcontract Technical Representative</w:t>
      </w:r>
      <w:r w:rsidR="004F62D9" w:rsidRPr="002A33EA">
        <w:rPr>
          <w:rFonts w:ascii="Calibri" w:hAnsi="Calibri" w:cs="Calibri"/>
        </w:rPr>
        <w:t xml:space="preserve"> </w:t>
      </w:r>
      <w:r w:rsidR="004F62D9">
        <w:rPr>
          <w:rFonts w:ascii="Calibri" w:hAnsi="Calibri" w:cs="Calibri"/>
        </w:rPr>
        <w:t>(</w:t>
      </w:r>
      <w:r w:rsidRPr="002A33EA">
        <w:rPr>
          <w:rFonts w:ascii="Calibri" w:hAnsi="Calibri" w:cs="Calibri"/>
        </w:rPr>
        <w:t>STR</w:t>
      </w:r>
      <w:r w:rsidR="004F62D9">
        <w:rPr>
          <w:rFonts w:ascii="Calibri" w:hAnsi="Calibri" w:cs="Calibri"/>
        </w:rPr>
        <w:t>)</w:t>
      </w:r>
      <w:r w:rsidRPr="002A33EA">
        <w:rPr>
          <w:rFonts w:ascii="Calibri" w:hAnsi="Calibri" w:cs="Calibri"/>
        </w:rPr>
        <w:t>.</w:t>
      </w:r>
    </w:p>
    <w:p w14:paraId="61A431C2" w14:textId="77777777" w:rsidR="00CC269B" w:rsidRPr="00E5141E" w:rsidRDefault="00CC269B" w:rsidP="001F14CF">
      <w:pPr>
        <w:pStyle w:val="D"/>
        <w:numPr>
          <w:ilvl w:val="0"/>
          <w:numId w:val="31"/>
        </w:numPr>
        <w:ind w:right="0" w:hanging="720"/>
        <w:rPr>
          <w:rFonts w:ascii="Calibri" w:hAnsi="Calibri" w:cs="Calibri"/>
          <w:color w:val="auto"/>
          <w:szCs w:val="22"/>
        </w:rPr>
      </w:pPr>
      <w:r w:rsidRPr="00E5141E">
        <w:rPr>
          <w:rFonts w:ascii="Calibri" w:hAnsi="Calibri" w:cs="Calibri"/>
          <w:color w:val="auto"/>
          <w:szCs w:val="22"/>
        </w:rPr>
        <w:t xml:space="preserve">The Contractor shall maintain exposure levels below established OSHA </w:t>
      </w:r>
      <w:r w:rsidR="004F62D9" w:rsidRPr="002272D1">
        <w:rPr>
          <w:rFonts w:ascii="Calibri" w:hAnsi="Calibri" w:cs="Calibri"/>
          <w:szCs w:val="22"/>
        </w:rPr>
        <w:t>Permissible Exposure Levels</w:t>
      </w:r>
      <w:r w:rsidR="004F62D9" w:rsidRPr="00E5141E">
        <w:rPr>
          <w:rFonts w:ascii="Calibri" w:hAnsi="Calibri" w:cs="Calibri"/>
          <w:color w:val="auto"/>
          <w:szCs w:val="22"/>
        </w:rPr>
        <w:t xml:space="preserve"> </w:t>
      </w:r>
      <w:r w:rsidR="004F62D9">
        <w:rPr>
          <w:rFonts w:ascii="Calibri" w:hAnsi="Calibri" w:cs="Calibri"/>
          <w:color w:val="auto"/>
          <w:szCs w:val="22"/>
        </w:rPr>
        <w:t>(</w:t>
      </w:r>
      <w:r w:rsidRPr="00E5141E">
        <w:rPr>
          <w:rFonts w:ascii="Calibri" w:hAnsi="Calibri" w:cs="Calibri"/>
          <w:color w:val="auto"/>
          <w:szCs w:val="22"/>
        </w:rPr>
        <w:t>PEL</w:t>
      </w:r>
      <w:r w:rsidR="004F62D9">
        <w:rPr>
          <w:rFonts w:ascii="Calibri" w:hAnsi="Calibri" w:cs="Calibri"/>
          <w:color w:val="auto"/>
          <w:szCs w:val="22"/>
        </w:rPr>
        <w:t>)</w:t>
      </w:r>
      <w:r w:rsidRPr="00E5141E">
        <w:rPr>
          <w:rFonts w:ascii="Calibri" w:hAnsi="Calibri" w:cs="Calibri"/>
          <w:color w:val="auto"/>
          <w:szCs w:val="22"/>
        </w:rPr>
        <w:t xml:space="preserve"> or </w:t>
      </w:r>
      <w:r w:rsidR="00B77A5F" w:rsidRPr="002272D1">
        <w:rPr>
          <w:rFonts w:ascii="Calibri" w:hAnsi="Calibri" w:cs="Calibri"/>
          <w:szCs w:val="22"/>
        </w:rPr>
        <w:t>American Conference of Governmental Industrial Hygienist</w:t>
      </w:r>
      <w:r w:rsidR="00B77A5F" w:rsidRPr="00E5141E">
        <w:rPr>
          <w:rFonts w:ascii="Calibri" w:hAnsi="Calibri" w:cs="Calibri"/>
          <w:color w:val="auto"/>
          <w:szCs w:val="22"/>
        </w:rPr>
        <w:t xml:space="preserve"> </w:t>
      </w:r>
      <w:r w:rsidR="00B77A5F">
        <w:rPr>
          <w:rFonts w:ascii="Calibri" w:hAnsi="Calibri" w:cs="Calibri"/>
          <w:color w:val="auto"/>
          <w:szCs w:val="22"/>
        </w:rPr>
        <w:t>(</w:t>
      </w:r>
      <w:r w:rsidR="00D27F5C" w:rsidRPr="00E5141E">
        <w:rPr>
          <w:rFonts w:ascii="Calibri" w:hAnsi="Calibri" w:cs="Calibri"/>
          <w:color w:val="auto"/>
          <w:szCs w:val="22"/>
        </w:rPr>
        <w:t>ACGIH</w:t>
      </w:r>
      <w:r w:rsidR="00B77A5F">
        <w:rPr>
          <w:rFonts w:ascii="Calibri" w:hAnsi="Calibri" w:cs="Calibri"/>
          <w:color w:val="auto"/>
          <w:szCs w:val="22"/>
        </w:rPr>
        <w:t>)</w:t>
      </w:r>
      <w:r w:rsidR="00D27F5C" w:rsidRPr="00E5141E">
        <w:rPr>
          <w:rFonts w:ascii="Calibri" w:hAnsi="Calibri" w:cs="Calibri"/>
          <w:color w:val="auto"/>
          <w:szCs w:val="22"/>
        </w:rPr>
        <w:t xml:space="preserve"> </w:t>
      </w:r>
      <w:r w:rsidR="00C942A8" w:rsidRPr="002272D1">
        <w:rPr>
          <w:rFonts w:ascii="Calibri" w:hAnsi="Calibri" w:cs="Calibri"/>
          <w:szCs w:val="22"/>
        </w:rPr>
        <w:t>Threshold Limit Value</w:t>
      </w:r>
      <w:r w:rsidR="00C942A8" w:rsidRPr="00E5141E">
        <w:rPr>
          <w:rFonts w:ascii="Calibri" w:hAnsi="Calibri" w:cs="Calibri"/>
          <w:color w:val="auto"/>
          <w:szCs w:val="22"/>
        </w:rPr>
        <w:t xml:space="preserve"> </w:t>
      </w:r>
      <w:r w:rsidR="00C942A8">
        <w:rPr>
          <w:rFonts w:ascii="Calibri" w:hAnsi="Calibri" w:cs="Calibri"/>
          <w:color w:val="auto"/>
          <w:szCs w:val="22"/>
        </w:rPr>
        <w:t>(</w:t>
      </w:r>
      <w:r w:rsidRPr="00E5141E">
        <w:rPr>
          <w:rFonts w:ascii="Calibri" w:hAnsi="Calibri" w:cs="Calibri"/>
          <w:color w:val="auto"/>
          <w:szCs w:val="22"/>
        </w:rPr>
        <w:t>TLV</w:t>
      </w:r>
      <w:r w:rsidR="00C942A8">
        <w:rPr>
          <w:rFonts w:ascii="Calibri" w:hAnsi="Calibri" w:cs="Calibri"/>
          <w:color w:val="auto"/>
          <w:szCs w:val="22"/>
        </w:rPr>
        <w:t>)</w:t>
      </w:r>
      <w:r w:rsidRPr="00E5141E">
        <w:rPr>
          <w:rFonts w:ascii="Calibri" w:hAnsi="Calibri" w:cs="Calibri"/>
          <w:color w:val="auto"/>
          <w:szCs w:val="22"/>
        </w:rPr>
        <w:t xml:space="preserve"> </w:t>
      </w:r>
      <w:r w:rsidR="00FD730E" w:rsidRPr="00E5141E">
        <w:rPr>
          <w:rFonts w:ascii="Calibri" w:hAnsi="Calibri" w:cs="Calibri"/>
          <w:color w:val="auto"/>
          <w:szCs w:val="22"/>
        </w:rPr>
        <w:t xml:space="preserve">in </w:t>
      </w:r>
      <w:r w:rsidR="00FD730E">
        <w:rPr>
          <w:rFonts w:ascii="Calibri" w:hAnsi="Calibri" w:cs="Calibri"/>
          <w:color w:val="auto"/>
          <w:szCs w:val="22"/>
        </w:rPr>
        <w:t xml:space="preserve">any work </w:t>
      </w:r>
      <w:r w:rsidR="00FD730E" w:rsidRPr="00E5141E">
        <w:rPr>
          <w:rFonts w:ascii="Calibri" w:hAnsi="Calibri" w:cs="Calibri"/>
          <w:color w:val="auto"/>
          <w:szCs w:val="22"/>
        </w:rPr>
        <w:t>area</w:t>
      </w:r>
      <w:r w:rsidR="00FD730E">
        <w:rPr>
          <w:rFonts w:ascii="Calibri" w:hAnsi="Calibri" w:cs="Calibri"/>
          <w:color w:val="auto"/>
          <w:szCs w:val="22"/>
        </w:rPr>
        <w:t xml:space="preserve">. </w:t>
      </w:r>
      <w:r w:rsidR="00FD730E" w:rsidRPr="00E5141E">
        <w:rPr>
          <w:rFonts w:ascii="Calibri" w:hAnsi="Calibri" w:cs="Calibri"/>
          <w:color w:val="auto"/>
          <w:szCs w:val="22"/>
        </w:rPr>
        <w:t xml:space="preserve"> The lower exposure level will be enforced.</w:t>
      </w:r>
    </w:p>
    <w:p w14:paraId="7315D2F0" w14:textId="77777777" w:rsidR="00CC269B" w:rsidRPr="00E5141E" w:rsidRDefault="00CC269B" w:rsidP="001F14CF">
      <w:pPr>
        <w:pStyle w:val="D"/>
        <w:numPr>
          <w:ilvl w:val="0"/>
          <w:numId w:val="31"/>
        </w:numPr>
        <w:ind w:right="0" w:hanging="720"/>
        <w:rPr>
          <w:rFonts w:ascii="Calibri" w:hAnsi="Calibri" w:cs="Calibri"/>
          <w:color w:val="auto"/>
          <w:szCs w:val="22"/>
        </w:rPr>
      </w:pPr>
      <w:r w:rsidRPr="00E5141E">
        <w:rPr>
          <w:rFonts w:ascii="Calibri" w:hAnsi="Calibri" w:cs="Calibri"/>
          <w:color w:val="auto"/>
          <w:szCs w:val="22"/>
        </w:rPr>
        <w:t xml:space="preserve">If personnel in occupied areas adjacent to the construction site could be exposed to hazardous chemicals, the Contractor shall request that </w:t>
      </w:r>
      <w:r w:rsidR="001466BC" w:rsidRPr="00E5141E">
        <w:rPr>
          <w:rFonts w:ascii="Calibri" w:hAnsi="Calibri" w:cs="Calibri"/>
          <w:color w:val="auto"/>
          <w:szCs w:val="22"/>
        </w:rPr>
        <w:t>CNS</w:t>
      </w:r>
      <w:r w:rsidRPr="00E5141E">
        <w:rPr>
          <w:rFonts w:ascii="Calibri" w:hAnsi="Calibri" w:cs="Calibri"/>
          <w:color w:val="auto"/>
          <w:szCs w:val="22"/>
        </w:rPr>
        <w:t xml:space="preserve"> Pantex Plant relocate th</w:t>
      </w:r>
      <w:r w:rsidR="002678EA" w:rsidRPr="00E5141E">
        <w:rPr>
          <w:rFonts w:ascii="Calibri" w:hAnsi="Calibri" w:cs="Calibri"/>
          <w:color w:val="auto"/>
          <w:szCs w:val="22"/>
        </w:rPr>
        <w:t>o</w:t>
      </w:r>
      <w:r w:rsidRPr="00E5141E">
        <w:rPr>
          <w:rFonts w:ascii="Calibri" w:hAnsi="Calibri" w:cs="Calibri"/>
          <w:color w:val="auto"/>
          <w:szCs w:val="22"/>
        </w:rPr>
        <w:t>se employees.</w:t>
      </w:r>
    </w:p>
    <w:p w14:paraId="274A3DDF" w14:textId="77777777" w:rsidR="00CC269B" w:rsidRPr="00E5141E" w:rsidRDefault="005B0EE8" w:rsidP="001F14CF">
      <w:pPr>
        <w:pStyle w:val="D"/>
        <w:numPr>
          <w:ilvl w:val="0"/>
          <w:numId w:val="31"/>
        </w:numPr>
        <w:ind w:right="0" w:hanging="720"/>
        <w:rPr>
          <w:rFonts w:ascii="Calibri" w:hAnsi="Calibri" w:cs="Calibri"/>
          <w:color w:val="auto"/>
          <w:szCs w:val="22"/>
        </w:rPr>
      </w:pPr>
      <w:r w:rsidRPr="00E5141E">
        <w:rPr>
          <w:rFonts w:ascii="Calibri" w:hAnsi="Calibri" w:cs="Calibri"/>
          <w:color w:val="auto"/>
          <w:szCs w:val="22"/>
        </w:rPr>
        <w:t>T</w:t>
      </w:r>
      <w:r w:rsidR="00CC269B" w:rsidRPr="00E5141E">
        <w:rPr>
          <w:rFonts w:ascii="Calibri" w:hAnsi="Calibri" w:cs="Calibri"/>
          <w:color w:val="auto"/>
          <w:szCs w:val="22"/>
        </w:rPr>
        <w:t xml:space="preserve">he Contractor shall not proceed with any operation that could expose their own employees or </w:t>
      </w:r>
      <w:r w:rsidR="001466BC" w:rsidRPr="00E5141E">
        <w:rPr>
          <w:rFonts w:ascii="Calibri" w:hAnsi="Calibri" w:cs="Calibri"/>
          <w:color w:val="auto"/>
          <w:szCs w:val="22"/>
        </w:rPr>
        <w:t>CNS</w:t>
      </w:r>
      <w:r w:rsidR="00CC269B" w:rsidRPr="00E5141E">
        <w:rPr>
          <w:rFonts w:ascii="Calibri" w:hAnsi="Calibri" w:cs="Calibri"/>
          <w:color w:val="auto"/>
          <w:szCs w:val="22"/>
        </w:rPr>
        <w:t xml:space="preserve"> </w:t>
      </w:r>
      <w:r w:rsidR="00A63187" w:rsidRPr="00E5141E">
        <w:rPr>
          <w:rFonts w:ascii="Calibri" w:hAnsi="Calibri" w:cs="Calibri"/>
          <w:color w:val="auto"/>
          <w:szCs w:val="22"/>
        </w:rPr>
        <w:t xml:space="preserve">Pantex </w:t>
      </w:r>
      <w:r w:rsidR="00CC269B" w:rsidRPr="00E5141E">
        <w:rPr>
          <w:rFonts w:ascii="Calibri" w:hAnsi="Calibri" w:cs="Calibri"/>
          <w:color w:val="auto"/>
          <w:szCs w:val="22"/>
        </w:rPr>
        <w:t xml:space="preserve">personnel to hazardous chemicals without controls in place.  Controls shall be approved by the </w:t>
      </w:r>
      <w:r w:rsidR="002678EA" w:rsidRPr="00E5141E">
        <w:rPr>
          <w:rFonts w:ascii="Calibri" w:hAnsi="Calibri" w:cs="Calibri"/>
          <w:color w:val="auto"/>
          <w:szCs w:val="22"/>
        </w:rPr>
        <w:t xml:space="preserve">Subcontractor Safety Group and the </w:t>
      </w:r>
      <w:r w:rsidR="00CC269B" w:rsidRPr="00E5141E">
        <w:rPr>
          <w:rFonts w:ascii="Calibri" w:hAnsi="Calibri" w:cs="Calibri"/>
          <w:color w:val="auto"/>
          <w:szCs w:val="22"/>
        </w:rPr>
        <w:t>STR.</w:t>
      </w:r>
    </w:p>
    <w:p w14:paraId="66345114" w14:textId="77777777" w:rsidR="00A23058" w:rsidRPr="002A33EA" w:rsidRDefault="00CC269B" w:rsidP="001F14CF">
      <w:pPr>
        <w:pStyle w:val="CapA1"/>
        <w:keepNext/>
        <w:keepLines/>
        <w:numPr>
          <w:ilvl w:val="0"/>
          <w:numId w:val="30"/>
        </w:numPr>
        <w:ind w:right="0" w:hanging="720"/>
        <w:rPr>
          <w:rFonts w:ascii="Calibri" w:hAnsi="Calibri" w:cs="Calibri"/>
        </w:rPr>
      </w:pPr>
      <w:r w:rsidRPr="002A33EA">
        <w:rPr>
          <w:rFonts w:ascii="Calibri" w:hAnsi="Calibri" w:cs="Calibri"/>
        </w:rPr>
        <w:lastRenderedPageBreak/>
        <w:t xml:space="preserve">The Hazard Communication Program for the Contractor and all </w:t>
      </w:r>
      <w:r w:rsidR="00625446" w:rsidRPr="002A33EA">
        <w:rPr>
          <w:rFonts w:ascii="Calibri" w:hAnsi="Calibri" w:cs="Calibri"/>
        </w:rPr>
        <w:t>S</w:t>
      </w:r>
      <w:r w:rsidRPr="002A33EA">
        <w:rPr>
          <w:rFonts w:ascii="Calibri" w:hAnsi="Calibri" w:cs="Calibri"/>
        </w:rPr>
        <w:t xml:space="preserve">ubcontractors shall be maintained on the worksite and shall be available upon request by </w:t>
      </w:r>
      <w:r w:rsidR="001466BC">
        <w:rPr>
          <w:rFonts w:ascii="Calibri" w:hAnsi="Calibri" w:cs="Calibri"/>
        </w:rPr>
        <w:t>CNS</w:t>
      </w:r>
      <w:r w:rsidRPr="002A33EA">
        <w:rPr>
          <w:rFonts w:ascii="Calibri" w:hAnsi="Calibri" w:cs="Calibri"/>
        </w:rPr>
        <w:t xml:space="preserve"> Pantex Plant personnel, Contractor and </w:t>
      </w:r>
      <w:r w:rsidR="005A1333" w:rsidRPr="002A33EA">
        <w:rPr>
          <w:rFonts w:ascii="Calibri" w:hAnsi="Calibri" w:cs="Calibri"/>
        </w:rPr>
        <w:t>Subcontractor</w:t>
      </w:r>
      <w:r w:rsidRPr="002A33EA">
        <w:rPr>
          <w:rFonts w:ascii="Calibri" w:hAnsi="Calibri" w:cs="Calibri"/>
        </w:rPr>
        <w:t xml:space="preserve"> employees, employee </w:t>
      </w:r>
      <w:r w:rsidR="007B444B" w:rsidRPr="002A33EA">
        <w:rPr>
          <w:rFonts w:ascii="Calibri" w:hAnsi="Calibri" w:cs="Calibri"/>
        </w:rPr>
        <w:t xml:space="preserve">representatives, </w:t>
      </w:r>
      <w:r w:rsidRPr="002A33EA">
        <w:rPr>
          <w:rFonts w:ascii="Calibri" w:hAnsi="Calibri" w:cs="Calibri"/>
        </w:rPr>
        <w:t>and other personnel with a need</w:t>
      </w:r>
      <w:r w:rsidR="00625446" w:rsidRPr="002A33EA">
        <w:rPr>
          <w:rFonts w:ascii="Calibri" w:hAnsi="Calibri" w:cs="Calibri"/>
        </w:rPr>
        <w:t>-</w:t>
      </w:r>
      <w:r w:rsidRPr="002A33EA">
        <w:rPr>
          <w:rFonts w:ascii="Calibri" w:hAnsi="Calibri" w:cs="Calibri"/>
        </w:rPr>
        <w:t>to</w:t>
      </w:r>
      <w:r w:rsidR="00625446" w:rsidRPr="002A33EA">
        <w:rPr>
          <w:rFonts w:ascii="Calibri" w:hAnsi="Calibri" w:cs="Calibri"/>
        </w:rPr>
        <w:t>-</w:t>
      </w:r>
      <w:r w:rsidRPr="002A33EA">
        <w:rPr>
          <w:rFonts w:ascii="Calibri" w:hAnsi="Calibri" w:cs="Calibri"/>
        </w:rPr>
        <w:t>know.</w:t>
      </w:r>
    </w:p>
    <w:p w14:paraId="00174788" w14:textId="77777777" w:rsidR="00CC269B" w:rsidRDefault="003A7ED5" w:rsidP="00301EE4">
      <w:pPr>
        <w:pStyle w:val="Header2"/>
      </w:pPr>
      <w:bookmarkStart w:id="15" w:name="_Toc78959947"/>
      <w:r w:rsidRPr="00EB3410">
        <w:t>Contractor Occupational Medicine</w:t>
      </w:r>
      <w:bookmarkEnd w:id="15"/>
    </w:p>
    <w:p w14:paraId="181FE907" w14:textId="77777777" w:rsidR="00FD72A0" w:rsidRPr="00021074" w:rsidRDefault="00FD72A0" w:rsidP="00301EE4">
      <w:pPr>
        <w:keepNext/>
        <w:spacing w:before="120" w:after="120"/>
        <w:ind w:left="1440"/>
        <w:rPr>
          <w:rFonts w:ascii="Calibri" w:hAnsi="Calibri"/>
          <w:b/>
          <w:sz w:val="24"/>
        </w:rPr>
      </w:pPr>
      <w:r w:rsidRPr="00021074">
        <w:rPr>
          <w:rFonts w:ascii="Calibri" w:hAnsi="Calibri"/>
          <w:b/>
          <w:sz w:val="24"/>
        </w:rPr>
        <w:t>For specific information</w:t>
      </w:r>
      <w:r w:rsidR="00BC5CDC">
        <w:rPr>
          <w:rFonts w:ascii="Calibri" w:hAnsi="Calibri"/>
          <w:b/>
          <w:sz w:val="24"/>
        </w:rPr>
        <w:t>,</w:t>
      </w:r>
      <w:r w:rsidRPr="00021074">
        <w:rPr>
          <w:rFonts w:ascii="Calibri" w:hAnsi="Calibri"/>
          <w:b/>
          <w:sz w:val="24"/>
        </w:rPr>
        <w:t xml:space="preserve"> refer to Division I Specification 1450 (DIV-01450).</w:t>
      </w:r>
    </w:p>
    <w:p w14:paraId="1B3B6300" w14:textId="77777777" w:rsidR="00CF20BC" w:rsidRPr="00EB3410" w:rsidRDefault="003A7ED5" w:rsidP="00301EE4">
      <w:pPr>
        <w:pStyle w:val="Header2"/>
      </w:pPr>
      <w:bookmarkStart w:id="16" w:name="_Toc78959948"/>
      <w:r w:rsidRPr="00EB3410">
        <w:t>Integrated Safety Management (ISM)</w:t>
      </w:r>
      <w:bookmarkEnd w:id="16"/>
    </w:p>
    <w:p w14:paraId="5051B3A3" w14:textId="77777777" w:rsidR="00CF20BC" w:rsidRPr="002A33EA" w:rsidRDefault="006C6C1E" w:rsidP="001F14CF">
      <w:pPr>
        <w:pStyle w:val="CapA1"/>
        <w:keepNext/>
        <w:keepLines/>
        <w:numPr>
          <w:ilvl w:val="0"/>
          <w:numId w:val="32"/>
        </w:numPr>
        <w:ind w:right="0" w:hanging="720"/>
        <w:rPr>
          <w:rFonts w:ascii="Calibri" w:hAnsi="Calibri" w:cs="Calibri"/>
        </w:rPr>
      </w:pPr>
      <w:r w:rsidRPr="002A33EA">
        <w:rPr>
          <w:rFonts w:ascii="Calibri" w:hAnsi="Calibri" w:cs="Calibri"/>
        </w:rPr>
        <w:t>I</w:t>
      </w:r>
      <w:r w:rsidR="00CC269B" w:rsidRPr="002A33EA">
        <w:rPr>
          <w:rFonts w:ascii="Calibri" w:hAnsi="Calibri" w:cs="Calibri"/>
        </w:rPr>
        <w:t>SM shall be utilized to establish and maintain a systematic approach to effectively incorporate safety and health requirements into all work performed.  Protection of the public, the worker, and the environment shall be integrated into the project.  Safety management activities shall include five core functions:</w:t>
      </w:r>
    </w:p>
    <w:p w14:paraId="69654429" w14:textId="77777777" w:rsidR="00CF20BC" w:rsidRPr="002A33EA" w:rsidRDefault="00CC269B" w:rsidP="001F14CF">
      <w:pPr>
        <w:pStyle w:val="D"/>
        <w:keepNext/>
        <w:keepLines/>
        <w:numPr>
          <w:ilvl w:val="0"/>
          <w:numId w:val="33"/>
        </w:numPr>
        <w:ind w:right="0" w:hanging="720"/>
        <w:rPr>
          <w:rFonts w:ascii="Calibri" w:hAnsi="Calibri" w:cs="Calibri"/>
          <w:szCs w:val="22"/>
        </w:rPr>
      </w:pPr>
      <w:r w:rsidRPr="002A33EA">
        <w:rPr>
          <w:rFonts w:ascii="Calibri" w:hAnsi="Calibri" w:cs="Calibri"/>
          <w:szCs w:val="22"/>
        </w:rPr>
        <w:t xml:space="preserve">Define </w:t>
      </w:r>
      <w:r w:rsidR="0009391A" w:rsidRPr="002A33EA">
        <w:rPr>
          <w:rFonts w:ascii="Calibri" w:hAnsi="Calibri" w:cs="Calibri"/>
          <w:szCs w:val="22"/>
        </w:rPr>
        <w:t>s</w:t>
      </w:r>
      <w:r w:rsidRPr="002A33EA">
        <w:rPr>
          <w:rFonts w:ascii="Calibri" w:hAnsi="Calibri" w:cs="Calibri"/>
          <w:szCs w:val="22"/>
        </w:rPr>
        <w:t xml:space="preserve">cope of </w:t>
      </w:r>
      <w:r w:rsidR="0009391A" w:rsidRPr="002A33EA">
        <w:rPr>
          <w:rFonts w:ascii="Calibri" w:hAnsi="Calibri" w:cs="Calibri"/>
          <w:szCs w:val="22"/>
        </w:rPr>
        <w:t>w</w:t>
      </w:r>
      <w:r w:rsidRPr="002A33EA">
        <w:rPr>
          <w:rFonts w:ascii="Calibri" w:hAnsi="Calibri" w:cs="Calibri"/>
          <w:szCs w:val="22"/>
        </w:rPr>
        <w:t>ork</w:t>
      </w:r>
      <w:r w:rsidR="00350E42" w:rsidRPr="002A33EA">
        <w:rPr>
          <w:rFonts w:ascii="Calibri" w:hAnsi="Calibri" w:cs="Calibri"/>
          <w:szCs w:val="22"/>
        </w:rPr>
        <w:t>.</w:t>
      </w:r>
    </w:p>
    <w:p w14:paraId="6CF4D1D4" w14:textId="77777777" w:rsidR="00CF20BC" w:rsidRPr="002A33EA" w:rsidRDefault="00CC269B" w:rsidP="001F14CF">
      <w:pPr>
        <w:pStyle w:val="D"/>
        <w:numPr>
          <w:ilvl w:val="0"/>
          <w:numId w:val="33"/>
        </w:numPr>
        <w:ind w:right="0" w:hanging="720"/>
        <w:rPr>
          <w:rFonts w:ascii="Calibri" w:hAnsi="Calibri" w:cs="Calibri"/>
          <w:szCs w:val="22"/>
        </w:rPr>
      </w:pPr>
      <w:r w:rsidRPr="002A33EA">
        <w:rPr>
          <w:rFonts w:ascii="Calibri" w:hAnsi="Calibri" w:cs="Calibri"/>
          <w:szCs w:val="22"/>
        </w:rPr>
        <w:t xml:space="preserve">Analyze </w:t>
      </w:r>
      <w:r w:rsidR="00E51BBE">
        <w:rPr>
          <w:rFonts w:ascii="Calibri" w:hAnsi="Calibri" w:cs="Calibri"/>
          <w:szCs w:val="22"/>
        </w:rPr>
        <w:t>potential hazards</w:t>
      </w:r>
      <w:r w:rsidR="00350E42" w:rsidRPr="002A33EA">
        <w:rPr>
          <w:rFonts w:ascii="Calibri" w:hAnsi="Calibri" w:cs="Calibri"/>
          <w:szCs w:val="22"/>
        </w:rPr>
        <w:t>.</w:t>
      </w:r>
    </w:p>
    <w:p w14:paraId="0722924D" w14:textId="77777777" w:rsidR="00CF20BC" w:rsidRPr="002A33EA" w:rsidRDefault="001B5AA7" w:rsidP="001F14CF">
      <w:pPr>
        <w:pStyle w:val="D"/>
        <w:numPr>
          <w:ilvl w:val="0"/>
          <w:numId w:val="33"/>
        </w:numPr>
        <w:ind w:right="0" w:hanging="720"/>
        <w:rPr>
          <w:rFonts w:ascii="Calibri" w:hAnsi="Calibri" w:cs="Calibri"/>
          <w:szCs w:val="22"/>
        </w:rPr>
      </w:pPr>
      <w:r w:rsidRPr="002A33EA">
        <w:rPr>
          <w:rFonts w:ascii="Calibri" w:hAnsi="Calibri" w:cs="Calibri"/>
          <w:szCs w:val="22"/>
        </w:rPr>
        <w:t>D</w:t>
      </w:r>
      <w:r w:rsidR="00CC269B" w:rsidRPr="002A33EA">
        <w:rPr>
          <w:rFonts w:ascii="Calibri" w:hAnsi="Calibri" w:cs="Calibri"/>
          <w:szCs w:val="22"/>
        </w:rPr>
        <w:t xml:space="preserve">evelop and </w:t>
      </w:r>
      <w:r w:rsidR="0009391A" w:rsidRPr="002A33EA">
        <w:rPr>
          <w:rFonts w:ascii="Calibri" w:hAnsi="Calibri" w:cs="Calibri"/>
          <w:szCs w:val="22"/>
        </w:rPr>
        <w:t>i</w:t>
      </w:r>
      <w:r w:rsidR="00CC269B" w:rsidRPr="002A33EA">
        <w:rPr>
          <w:rFonts w:ascii="Calibri" w:hAnsi="Calibri" w:cs="Calibri"/>
          <w:szCs w:val="22"/>
        </w:rPr>
        <w:t xml:space="preserve">mplement </w:t>
      </w:r>
      <w:r w:rsidR="0009391A" w:rsidRPr="002A33EA">
        <w:rPr>
          <w:rFonts w:ascii="Calibri" w:hAnsi="Calibri" w:cs="Calibri"/>
          <w:szCs w:val="22"/>
        </w:rPr>
        <w:t>h</w:t>
      </w:r>
      <w:r w:rsidR="00CC269B" w:rsidRPr="002A33EA">
        <w:rPr>
          <w:rFonts w:ascii="Calibri" w:hAnsi="Calibri" w:cs="Calibri"/>
          <w:szCs w:val="22"/>
        </w:rPr>
        <w:t xml:space="preserve">azard </w:t>
      </w:r>
      <w:r w:rsidR="0009391A" w:rsidRPr="002A33EA">
        <w:rPr>
          <w:rFonts w:ascii="Calibri" w:hAnsi="Calibri" w:cs="Calibri"/>
          <w:szCs w:val="22"/>
        </w:rPr>
        <w:t>c</w:t>
      </w:r>
      <w:r w:rsidR="00CC269B" w:rsidRPr="002A33EA">
        <w:rPr>
          <w:rFonts w:ascii="Calibri" w:hAnsi="Calibri" w:cs="Calibri"/>
          <w:szCs w:val="22"/>
        </w:rPr>
        <w:t>ontrols</w:t>
      </w:r>
      <w:r w:rsidR="00350E42" w:rsidRPr="002A33EA">
        <w:rPr>
          <w:rFonts w:ascii="Calibri" w:hAnsi="Calibri" w:cs="Calibri"/>
          <w:szCs w:val="22"/>
        </w:rPr>
        <w:t>.</w:t>
      </w:r>
    </w:p>
    <w:p w14:paraId="5453572F" w14:textId="77777777" w:rsidR="00CF20BC" w:rsidRPr="002A33EA" w:rsidRDefault="001B5AA7" w:rsidP="001F14CF">
      <w:pPr>
        <w:pStyle w:val="D"/>
        <w:numPr>
          <w:ilvl w:val="0"/>
          <w:numId w:val="33"/>
        </w:numPr>
        <w:ind w:right="0" w:hanging="720"/>
        <w:rPr>
          <w:rFonts w:ascii="Calibri" w:hAnsi="Calibri" w:cs="Calibri"/>
          <w:szCs w:val="22"/>
        </w:rPr>
      </w:pPr>
      <w:r w:rsidRPr="002A33EA">
        <w:rPr>
          <w:rFonts w:ascii="Calibri" w:hAnsi="Calibri" w:cs="Calibri"/>
          <w:szCs w:val="22"/>
        </w:rPr>
        <w:t>P</w:t>
      </w:r>
      <w:r w:rsidR="00CC269B" w:rsidRPr="002A33EA">
        <w:rPr>
          <w:rFonts w:ascii="Calibri" w:hAnsi="Calibri" w:cs="Calibri"/>
          <w:szCs w:val="22"/>
        </w:rPr>
        <w:t xml:space="preserve">erform </w:t>
      </w:r>
      <w:r w:rsidR="0009391A" w:rsidRPr="002A33EA">
        <w:rPr>
          <w:rFonts w:ascii="Calibri" w:hAnsi="Calibri" w:cs="Calibri"/>
          <w:szCs w:val="22"/>
        </w:rPr>
        <w:t>w</w:t>
      </w:r>
      <w:r w:rsidR="00CC269B" w:rsidRPr="002A33EA">
        <w:rPr>
          <w:rFonts w:ascii="Calibri" w:hAnsi="Calibri" w:cs="Calibri"/>
          <w:szCs w:val="22"/>
        </w:rPr>
        <w:t xml:space="preserve">ork within </w:t>
      </w:r>
      <w:r w:rsidR="0009391A" w:rsidRPr="002A33EA">
        <w:rPr>
          <w:rFonts w:ascii="Calibri" w:hAnsi="Calibri" w:cs="Calibri"/>
          <w:szCs w:val="22"/>
        </w:rPr>
        <w:t>c</w:t>
      </w:r>
      <w:r w:rsidR="00CC269B" w:rsidRPr="002A33EA">
        <w:rPr>
          <w:rFonts w:ascii="Calibri" w:hAnsi="Calibri" w:cs="Calibri"/>
          <w:szCs w:val="22"/>
        </w:rPr>
        <w:t>ontrols</w:t>
      </w:r>
      <w:r w:rsidR="00350E42" w:rsidRPr="002A33EA">
        <w:rPr>
          <w:rFonts w:ascii="Calibri" w:hAnsi="Calibri" w:cs="Calibri"/>
          <w:szCs w:val="22"/>
        </w:rPr>
        <w:t>.</w:t>
      </w:r>
    </w:p>
    <w:p w14:paraId="1C447D4B" w14:textId="77777777" w:rsidR="00E328E2" w:rsidRPr="002A33EA" w:rsidRDefault="00D14A11" w:rsidP="001F14CF">
      <w:pPr>
        <w:pStyle w:val="D"/>
        <w:numPr>
          <w:ilvl w:val="0"/>
          <w:numId w:val="33"/>
        </w:numPr>
        <w:ind w:right="0" w:hanging="720"/>
        <w:rPr>
          <w:rFonts w:ascii="Calibri" w:hAnsi="Calibri" w:cs="Calibri"/>
          <w:szCs w:val="22"/>
        </w:rPr>
      </w:pPr>
      <w:r w:rsidRPr="002A33EA">
        <w:rPr>
          <w:rFonts w:ascii="Calibri" w:hAnsi="Calibri" w:cs="Calibri"/>
          <w:szCs w:val="22"/>
        </w:rPr>
        <w:t>P</w:t>
      </w:r>
      <w:r w:rsidR="00CC269B" w:rsidRPr="002A33EA">
        <w:rPr>
          <w:rFonts w:ascii="Calibri" w:hAnsi="Calibri" w:cs="Calibri"/>
          <w:szCs w:val="22"/>
        </w:rPr>
        <w:t xml:space="preserve">rovide </w:t>
      </w:r>
      <w:r w:rsidR="0009391A" w:rsidRPr="002A33EA">
        <w:rPr>
          <w:rFonts w:ascii="Calibri" w:hAnsi="Calibri" w:cs="Calibri"/>
          <w:szCs w:val="22"/>
        </w:rPr>
        <w:t>f</w:t>
      </w:r>
      <w:r w:rsidR="00CC269B" w:rsidRPr="002A33EA">
        <w:rPr>
          <w:rFonts w:ascii="Calibri" w:hAnsi="Calibri" w:cs="Calibri"/>
          <w:szCs w:val="22"/>
        </w:rPr>
        <w:t xml:space="preserve">eedback and </w:t>
      </w:r>
      <w:r w:rsidR="0009391A" w:rsidRPr="002A33EA">
        <w:rPr>
          <w:rFonts w:ascii="Calibri" w:hAnsi="Calibri" w:cs="Calibri"/>
          <w:szCs w:val="22"/>
        </w:rPr>
        <w:t>c</w:t>
      </w:r>
      <w:r w:rsidR="00CC269B" w:rsidRPr="002A33EA">
        <w:rPr>
          <w:rFonts w:ascii="Calibri" w:hAnsi="Calibri" w:cs="Calibri"/>
          <w:szCs w:val="22"/>
        </w:rPr>
        <w:t xml:space="preserve">ontinuous </w:t>
      </w:r>
      <w:r w:rsidR="0009391A" w:rsidRPr="002A33EA">
        <w:rPr>
          <w:rFonts w:ascii="Calibri" w:hAnsi="Calibri" w:cs="Calibri"/>
          <w:szCs w:val="22"/>
        </w:rPr>
        <w:t>i</w:t>
      </w:r>
      <w:r w:rsidR="00CC269B" w:rsidRPr="002A33EA">
        <w:rPr>
          <w:rFonts w:ascii="Calibri" w:hAnsi="Calibri" w:cs="Calibri"/>
          <w:szCs w:val="22"/>
        </w:rPr>
        <w:t>mprovement</w:t>
      </w:r>
      <w:r w:rsidR="00350E42" w:rsidRPr="002A33EA">
        <w:rPr>
          <w:rFonts w:ascii="Calibri" w:hAnsi="Calibri" w:cs="Calibri"/>
          <w:szCs w:val="22"/>
        </w:rPr>
        <w:t>.</w:t>
      </w:r>
    </w:p>
    <w:p w14:paraId="0A876A36" w14:textId="77777777" w:rsidR="00217519" w:rsidRPr="002A33EA" w:rsidRDefault="00CC269B" w:rsidP="001F14CF">
      <w:pPr>
        <w:pStyle w:val="CapA1"/>
        <w:numPr>
          <w:ilvl w:val="0"/>
          <w:numId w:val="32"/>
        </w:numPr>
        <w:ind w:right="0" w:hanging="720"/>
        <w:rPr>
          <w:rFonts w:ascii="Calibri" w:hAnsi="Calibri" w:cs="Calibri"/>
        </w:rPr>
      </w:pPr>
      <w:r w:rsidRPr="002A33EA">
        <w:rPr>
          <w:rFonts w:ascii="Calibri" w:hAnsi="Calibri" w:cs="Calibri"/>
        </w:rPr>
        <w:t xml:space="preserve">The Contractor shall incorporate these five core safety management functions during the course of construction.  The Define, Analyze, </w:t>
      </w:r>
      <w:r w:rsidR="0009391A" w:rsidRPr="002A33EA">
        <w:rPr>
          <w:rFonts w:ascii="Calibri" w:hAnsi="Calibri" w:cs="Calibri"/>
        </w:rPr>
        <w:t>Develop,</w:t>
      </w:r>
      <w:r w:rsidRPr="002A33EA">
        <w:rPr>
          <w:rFonts w:ascii="Calibri" w:hAnsi="Calibri" w:cs="Calibri"/>
        </w:rPr>
        <w:t xml:space="preserve"> and Implement functions shall be addressed during the development of the AHA.  </w:t>
      </w:r>
      <w:r w:rsidR="00E51BBE">
        <w:rPr>
          <w:rFonts w:ascii="Calibri" w:hAnsi="Calibri" w:cs="Calibri"/>
        </w:rPr>
        <w:t>Potential hazards</w:t>
      </w:r>
      <w:r w:rsidRPr="002A33EA">
        <w:rPr>
          <w:rFonts w:ascii="Calibri" w:hAnsi="Calibri" w:cs="Calibri"/>
        </w:rPr>
        <w:t xml:space="preserve"> </w:t>
      </w:r>
      <w:r w:rsidR="00894FD6">
        <w:rPr>
          <w:rFonts w:ascii="Calibri" w:hAnsi="Calibri" w:cs="Calibri"/>
        </w:rPr>
        <w:t>c</w:t>
      </w:r>
      <w:r w:rsidR="00894FD6" w:rsidRPr="002A33EA">
        <w:rPr>
          <w:rFonts w:ascii="Calibri" w:hAnsi="Calibri" w:cs="Calibri"/>
        </w:rPr>
        <w:t xml:space="preserve">ontrols </w:t>
      </w:r>
      <w:r w:rsidRPr="002A33EA">
        <w:rPr>
          <w:rFonts w:ascii="Calibri" w:hAnsi="Calibri" w:cs="Calibri"/>
        </w:rPr>
        <w:t xml:space="preserve">will be confirmed when the AHA is submitted by the Contractor and approved </w:t>
      </w:r>
      <w:r w:rsidR="008E6616" w:rsidRPr="002A33EA">
        <w:rPr>
          <w:rFonts w:ascii="Calibri" w:hAnsi="Calibri" w:cs="Calibri"/>
        </w:rPr>
        <w:t xml:space="preserve">by </w:t>
      </w:r>
      <w:r w:rsidR="001466BC">
        <w:rPr>
          <w:rFonts w:ascii="Calibri" w:hAnsi="Calibri" w:cs="Calibri"/>
        </w:rPr>
        <w:t>CNS</w:t>
      </w:r>
      <w:r w:rsidR="00A63187" w:rsidRPr="002A33EA">
        <w:rPr>
          <w:rFonts w:ascii="Calibri" w:hAnsi="Calibri" w:cs="Calibri"/>
        </w:rPr>
        <w:t xml:space="preserve"> Pantex.  </w:t>
      </w:r>
      <w:r w:rsidRPr="002A33EA">
        <w:rPr>
          <w:rFonts w:ascii="Calibri" w:hAnsi="Calibri" w:cs="Calibri"/>
        </w:rPr>
        <w:t>The Performance functions shall be implemented once work commences.  The Feedback and Continuous Improvement function will be implemented during the course of construction when unforeseen circumstances arise that could inhibit the Contractor’s ability to perform a particular task.  The Feedback and Continuous Improvement function may require a revision to the Contractor’s Safety and Health Plan and/or to the Contractor’s AHA.</w:t>
      </w:r>
    </w:p>
    <w:p w14:paraId="0802436E" w14:textId="77777777" w:rsidR="00CC269B" w:rsidRDefault="00CC269B" w:rsidP="001F14CF">
      <w:pPr>
        <w:pStyle w:val="CapA1"/>
        <w:numPr>
          <w:ilvl w:val="0"/>
          <w:numId w:val="32"/>
        </w:numPr>
        <w:ind w:right="0" w:hanging="720"/>
        <w:rPr>
          <w:rFonts w:ascii="Calibri" w:hAnsi="Calibri" w:cs="Calibri"/>
        </w:rPr>
      </w:pPr>
      <w:r w:rsidRPr="002A33EA">
        <w:rPr>
          <w:rFonts w:ascii="Calibri" w:hAnsi="Calibri" w:cs="Calibri"/>
        </w:rPr>
        <w:t xml:space="preserve">Under the ISM process, the Contractor will tailor the controls to the complexity of work and associated </w:t>
      </w:r>
      <w:r w:rsidR="00E51BBE">
        <w:rPr>
          <w:rFonts w:ascii="Calibri" w:hAnsi="Calibri" w:cs="Calibri"/>
        </w:rPr>
        <w:t>potential hazards</w:t>
      </w:r>
      <w:r w:rsidRPr="002A33EA">
        <w:rPr>
          <w:rFonts w:ascii="Calibri" w:hAnsi="Calibri" w:cs="Calibri"/>
        </w:rPr>
        <w:t xml:space="preserve">. </w:t>
      </w:r>
    </w:p>
    <w:p w14:paraId="59E19413" w14:textId="77777777" w:rsidR="003F2AA3" w:rsidRPr="00014674" w:rsidRDefault="003F2AA3" w:rsidP="001F14CF">
      <w:pPr>
        <w:pStyle w:val="CapA1"/>
        <w:numPr>
          <w:ilvl w:val="0"/>
          <w:numId w:val="32"/>
        </w:numPr>
        <w:ind w:right="0" w:hanging="720"/>
        <w:rPr>
          <w:rFonts w:ascii="Calibri" w:hAnsi="Calibri" w:cs="Calibri"/>
        </w:rPr>
      </w:pPr>
      <w:r w:rsidRPr="00014674">
        <w:rPr>
          <w:rFonts w:ascii="Calibri" w:hAnsi="Calibri" w:cs="Calibri"/>
        </w:rPr>
        <w:t xml:space="preserve">Hazardous </w:t>
      </w:r>
      <w:r w:rsidR="002913FE" w:rsidRPr="00014674">
        <w:rPr>
          <w:rFonts w:ascii="Calibri" w:hAnsi="Calibri" w:cs="Calibri"/>
        </w:rPr>
        <w:t>zones</w:t>
      </w:r>
      <w:r w:rsidRPr="00014674">
        <w:rPr>
          <w:rFonts w:ascii="Calibri" w:hAnsi="Calibri" w:cs="Calibri"/>
        </w:rPr>
        <w:t xml:space="preserve"> shall be </w:t>
      </w:r>
      <w:r w:rsidR="00E5141E" w:rsidRPr="00014674">
        <w:rPr>
          <w:rFonts w:ascii="Calibri" w:hAnsi="Calibri" w:cs="Calibri"/>
        </w:rPr>
        <w:t xml:space="preserve">separately </w:t>
      </w:r>
      <w:r w:rsidR="002913FE" w:rsidRPr="00014674">
        <w:rPr>
          <w:rFonts w:ascii="Calibri" w:hAnsi="Calibri" w:cs="Calibri"/>
        </w:rPr>
        <w:t>identified</w:t>
      </w:r>
      <w:r w:rsidR="00F105C7">
        <w:rPr>
          <w:rFonts w:ascii="Calibri" w:hAnsi="Calibri" w:cs="Calibri"/>
        </w:rPr>
        <w:t xml:space="preserve"> as such. </w:t>
      </w:r>
      <w:r w:rsidR="00E5141E" w:rsidRPr="00014674">
        <w:rPr>
          <w:rFonts w:ascii="Calibri" w:hAnsi="Calibri" w:cs="Calibri"/>
        </w:rPr>
        <w:t xml:space="preserve"> This is in addition </w:t>
      </w:r>
      <w:r w:rsidR="002913FE" w:rsidRPr="00014674">
        <w:rPr>
          <w:rFonts w:ascii="Calibri" w:hAnsi="Calibri" w:cs="Calibri"/>
        </w:rPr>
        <w:t>to t</w:t>
      </w:r>
      <w:r w:rsidR="00E5141E" w:rsidRPr="00014674">
        <w:rPr>
          <w:rFonts w:ascii="Calibri" w:hAnsi="Calibri" w:cs="Calibri"/>
        </w:rPr>
        <w:t xml:space="preserve">he construction site </w:t>
      </w:r>
      <w:r w:rsidR="000470A6" w:rsidRPr="00014674">
        <w:rPr>
          <w:rFonts w:ascii="Calibri" w:hAnsi="Calibri" w:cs="Calibri"/>
        </w:rPr>
        <w:t>boundary</w:t>
      </w:r>
      <w:r w:rsidR="008B620B" w:rsidRPr="00014674">
        <w:rPr>
          <w:rFonts w:ascii="Calibri" w:hAnsi="Calibri" w:cs="Calibri"/>
        </w:rPr>
        <w:t>,</w:t>
      </w:r>
      <w:r w:rsidR="00E5141E" w:rsidRPr="00014674">
        <w:rPr>
          <w:rFonts w:ascii="Calibri" w:hAnsi="Calibri" w:cs="Calibri"/>
        </w:rPr>
        <w:t xml:space="preserve"> </w:t>
      </w:r>
      <w:r w:rsidRPr="00014674">
        <w:rPr>
          <w:rFonts w:ascii="Calibri" w:hAnsi="Calibri" w:cs="Calibri"/>
        </w:rPr>
        <w:t>and only essential personnel may enter the</w:t>
      </w:r>
      <w:r w:rsidR="008B620B" w:rsidRPr="00014674">
        <w:rPr>
          <w:rFonts w:ascii="Calibri" w:hAnsi="Calibri" w:cs="Calibri"/>
        </w:rPr>
        <w:t xml:space="preserve"> hazardous</w:t>
      </w:r>
      <w:r w:rsidRPr="00014674">
        <w:rPr>
          <w:rFonts w:ascii="Calibri" w:hAnsi="Calibri" w:cs="Calibri"/>
        </w:rPr>
        <w:t xml:space="preserve"> </w:t>
      </w:r>
      <w:r w:rsidR="00E5141E" w:rsidRPr="00014674">
        <w:rPr>
          <w:rFonts w:ascii="Calibri" w:hAnsi="Calibri" w:cs="Calibri"/>
        </w:rPr>
        <w:t>zone</w:t>
      </w:r>
      <w:r w:rsidRPr="00014674">
        <w:rPr>
          <w:rFonts w:ascii="Calibri" w:hAnsi="Calibri" w:cs="Calibri"/>
        </w:rPr>
        <w:t xml:space="preserve">.  </w:t>
      </w:r>
      <w:r w:rsidR="00E5141E" w:rsidRPr="00014674">
        <w:rPr>
          <w:rFonts w:ascii="Calibri" w:hAnsi="Calibri" w:cs="Calibri"/>
        </w:rPr>
        <w:t xml:space="preserve">Routine activities and conversations should be conducted outside the </w:t>
      </w:r>
      <w:r w:rsidR="008B620B" w:rsidRPr="00014674">
        <w:rPr>
          <w:rFonts w:ascii="Calibri" w:hAnsi="Calibri" w:cs="Calibri"/>
        </w:rPr>
        <w:t>hazardous</w:t>
      </w:r>
      <w:r w:rsidR="00E5141E" w:rsidRPr="00014674">
        <w:rPr>
          <w:rFonts w:ascii="Calibri" w:hAnsi="Calibri" w:cs="Calibri"/>
        </w:rPr>
        <w:t xml:space="preserve"> </w:t>
      </w:r>
      <w:r w:rsidR="002913FE" w:rsidRPr="00014674">
        <w:rPr>
          <w:rFonts w:ascii="Calibri" w:hAnsi="Calibri" w:cs="Calibri"/>
        </w:rPr>
        <w:t>zone</w:t>
      </w:r>
      <w:r w:rsidR="00E5141E" w:rsidRPr="00014674">
        <w:rPr>
          <w:rFonts w:ascii="Calibri" w:hAnsi="Calibri" w:cs="Calibri"/>
        </w:rPr>
        <w:t xml:space="preserve">.  </w:t>
      </w:r>
      <w:r w:rsidRPr="00014674">
        <w:rPr>
          <w:rFonts w:ascii="Calibri" w:hAnsi="Calibri" w:cs="Calibri"/>
        </w:rPr>
        <w:t xml:space="preserve">The </w:t>
      </w:r>
      <w:r w:rsidR="00E5141E" w:rsidRPr="00014674">
        <w:rPr>
          <w:rFonts w:ascii="Calibri" w:hAnsi="Calibri" w:cs="Calibri"/>
        </w:rPr>
        <w:t>zone</w:t>
      </w:r>
      <w:r w:rsidRPr="00014674">
        <w:rPr>
          <w:rFonts w:ascii="Calibri" w:hAnsi="Calibri" w:cs="Calibri"/>
        </w:rPr>
        <w:t xml:space="preserve"> should be clearly marked or barricaded to identify exclu</w:t>
      </w:r>
      <w:r w:rsidR="008B620B" w:rsidRPr="00014674">
        <w:rPr>
          <w:rFonts w:ascii="Calibri" w:hAnsi="Calibri" w:cs="Calibri"/>
        </w:rPr>
        <w:t>ded areas</w:t>
      </w:r>
      <w:r w:rsidRPr="00014674">
        <w:rPr>
          <w:rFonts w:ascii="Calibri" w:hAnsi="Calibri" w:cs="Calibri"/>
        </w:rPr>
        <w:t xml:space="preserve">.  These </w:t>
      </w:r>
      <w:r w:rsidR="008B620B" w:rsidRPr="00014674">
        <w:rPr>
          <w:rFonts w:ascii="Calibri" w:hAnsi="Calibri" w:cs="Calibri"/>
        </w:rPr>
        <w:t>areas</w:t>
      </w:r>
      <w:r w:rsidRPr="00014674">
        <w:rPr>
          <w:rFonts w:ascii="Calibri" w:hAnsi="Calibri" w:cs="Calibri"/>
        </w:rPr>
        <w:t xml:space="preserve"> include but are not limited to open excavations, hazardous items, dangerous surfaces,</w:t>
      </w:r>
      <w:r w:rsidR="002913FE" w:rsidRPr="00014674">
        <w:rPr>
          <w:rFonts w:ascii="Calibri" w:hAnsi="Calibri" w:cs="Calibri"/>
        </w:rPr>
        <w:t xml:space="preserve"> roof lines,</w:t>
      </w:r>
      <w:r w:rsidRPr="00014674">
        <w:rPr>
          <w:rFonts w:ascii="Calibri" w:hAnsi="Calibri" w:cs="Calibri"/>
        </w:rPr>
        <w:t xml:space="preserve"> lifting operation zones</w:t>
      </w:r>
      <w:r w:rsidR="00D631B4">
        <w:rPr>
          <w:rFonts w:ascii="Calibri" w:hAnsi="Calibri" w:cs="Calibri"/>
        </w:rPr>
        <w:t>,</w:t>
      </w:r>
      <w:r w:rsidRPr="00014674">
        <w:rPr>
          <w:rFonts w:ascii="Calibri" w:hAnsi="Calibri" w:cs="Calibri"/>
        </w:rPr>
        <w:t xml:space="preserve"> </w:t>
      </w:r>
      <w:r w:rsidR="008B620B" w:rsidRPr="00014674">
        <w:rPr>
          <w:rFonts w:ascii="Calibri" w:hAnsi="Calibri" w:cs="Calibri"/>
        </w:rPr>
        <w:t>e</w:t>
      </w:r>
      <w:r w:rsidRPr="00014674">
        <w:rPr>
          <w:rFonts w:ascii="Calibri" w:hAnsi="Calibri" w:cs="Calibri"/>
        </w:rPr>
        <w:t>tc.</w:t>
      </w:r>
    </w:p>
    <w:p w14:paraId="3DFA70D3" w14:textId="77777777" w:rsidR="00CC269B" w:rsidRPr="00EB3410" w:rsidRDefault="003A7ED5" w:rsidP="00264BBC">
      <w:pPr>
        <w:pStyle w:val="Header2"/>
      </w:pPr>
      <w:bookmarkStart w:id="17" w:name="_Toc78959949"/>
      <w:r w:rsidRPr="00EB3410">
        <w:lastRenderedPageBreak/>
        <w:t>Communication of Site Safety Requirements</w:t>
      </w:r>
      <w:bookmarkEnd w:id="17"/>
      <w:r w:rsidRPr="00EB3410">
        <w:t xml:space="preserve">  </w:t>
      </w:r>
    </w:p>
    <w:p w14:paraId="4BC712E9" w14:textId="77777777" w:rsidR="00CC269B" w:rsidRPr="002A33EA" w:rsidRDefault="00CC269B" w:rsidP="001F14CF">
      <w:pPr>
        <w:pStyle w:val="CapA1"/>
        <w:numPr>
          <w:ilvl w:val="0"/>
          <w:numId w:val="34"/>
        </w:numPr>
        <w:ind w:right="0" w:hanging="720"/>
        <w:rPr>
          <w:rFonts w:ascii="Calibri" w:hAnsi="Calibri" w:cs="Calibri"/>
        </w:rPr>
      </w:pPr>
      <w:r w:rsidRPr="002A33EA">
        <w:rPr>
          <w:rFonts w:ascii="Calibri" w:hAnsi="Calibri" w:cs="Calibri"/>
        </w:rPr>
        <w:t xml:space="preserve">The Contractor is required to conduct a daily “tailgate safety meeting” for all employees, including lower-tier </w:t>
      </w:r>
      <w:r w:rsidR="005A1333" w:rsidRPr="002A33EA">
        <w:rPr>
          <w:rFonts w:ascii="Calibri" w:hAnsi="Calibri" w:cs="Calibri"/>
        </w:rPr>
        <w:t>Subcontractor</w:t>
      </w:r>
      <w:r w:rsidRPr="002A33EA">
        <w:rPr>
          <w:rFonts w:ascii="Calibri" w:hAnsi="Calibri" w:cs="Calibri"/>
        </w:rPr>
        <w:t xml:space="preserve"> employees. </w:t>
      </w:r>
    </w:p>
    <w:p w14:paraId="2F2D60B1" w14:textId="77777777" w:rsidR="00E546A4" w:rsidRDefault="00CC269B" w:rsidP="001F14CF">
      <w:pPr>
        <w:pStyle w:val="CapA1"/>
        <w:keepNext/>
        <w:keepLines/>
        <w:numPr>
          <w:ilvl w:val="0"/>
          <w:numId w:val="34"/>
        </w:numPr>
        <w:ind w:right="0" w:hanging="720"/>
        <w:rPr>
          <w:rFonts w:ascii="Calibri" w:hAnsi="Calibri" w:cs="Calibri"/>
        </w:rPr>
      </w:pPr>
      <w:r w:rsidRPr="002A33EA">
        <w:rPr>
          <w:rFonts w:ascii="Calibri" w:hAnsi="Calibri" w:cs="Calibri"/>
        </w:rPr>
        <w:t xml:space="preserve">The meeting is intended to be part of </w:t>
      </w:r>
      <w:r w:rsidR="00FD730E">
        <w:rPr>
          <w:rFonts w:ascii="Calibri" w:hAnsi="Calibri" w:cs="Calibri"/>
        </w:rPr>
        <w:t xml:space="preserve">the </w:t>
      </w:r>
      <w:r w:rsidRPr="002A33EA">
        <w:rPr>
          <w:rFonts w:ascii="Calibri" w:hAnsi="Calibri" w:cs="Calibri"/>
        </w:rPr>
        <w:t xml:space="preserve">Contractor’s normal daily work assignment process. </w:t>
      </w:r>
      <w:r w:rsidR="0009391A" w:rsidRPr="002A33EA">
        <w:rPr>
          <w:rFonts w:ascii="Calibri" w:hAnsi="Calibri" w:cs="Calibri"/>
        </w:rPr>
        <w:t xml:space="preserve"> </w:t>
      </w:r>
      <w:r w:rsidRPr="002A33EA">
        <w:rPr>
          <w:rFonts w:ascii="Calibri" w:hAnsi="Calibri" w:cs="Calibri"/>
        </w:rPr>
        <w:t xml:space="preserve">While the meeting may cover a variety of safety matters, its focus should be on work activities to be conducted that day, the </w:t>
      </w:r>
      <w:r w:rsidR="00E51BBE">
        <w:rPr>
          <w:rFonts w:ascii="Calibri" w:hAnsi="Calibri" w:cs="Calibri"/>
        </w:rPr>
        <w:t>potential hazards</w:t>
      </w:r>
      <w:r w:rsidRPr="002A33EA">
        <w:rPr>
          <w:rFonts w:ascii="Calibri" w:hAnsi="Calibri" w:cs="Calibri"/>
        </w:rPr>
        <w:t xml:space="preserve"> associated with those activities, and measures to eliminate, isolate, or minimize the </w:t>
      </w:r>
      <w:r w:rsidR="00E51BBE">
        <w:rPr>
          <w:rFonts w:ascii="Calibri" w:hAnsi="Calibri" w:cs="Calibri"/>
        </w:rPr>
        <w:t>potential hazards</w:t>
      </w:r>
      <w:r w:rsidRPr="002A33EA">
        <w:rPr>
          <w:rFonts w:ascii="Calibri" w:hAnsi="Calibri" w:cs="Calibri"/>
        </w:rPr>
        <w:t xml:space="preserve">. </w:t>
      </w:r>
      <w:r w:rsidR="0009391A" w:rsidRPr="002A33EA">
        <w:rPr>
          <w:rFonts w:ascii="Calibri" w:hAnsi="Calibri" w:cs="Calibri"/>
        </w:rPr>
        <w:t xml:space="preserve"> </w:t>
      </w:r>
    </w:p>
    <w:p w14:paraId="7AE33D4A" w14:textId="77777777" w:rsidR="00CC269B" w:rsidRPr="00E546A4" w:rsidRDefault="00E546A4" w:rsidP="001F14CF">
      <w:pPr>
        <w:numPr>
          <w:ilvl w:val="0"/>
          <w:numId w:val="34"/>
        </w:numPr>
        <w:ind w:hanging="720"/>
        <w:rPr>
          <w:rFonts w:ascii="Calibri" w:hAnsi="Calibri" w:cs="Calibri"/>
        </w:rPr>
      </w:pPr>
      <w:r w:rsidRPr="00E546A4">
        <w:rPr>
          <w:rFonts w:ascii="Calibri" w:hAnsi="Calibri" w:cs="Calibri"/>
          <w:bCs/>
          <w:spacing w:val="-2"/>
          <w:szCs w:val="22"/>
        </w:rPr>
        <w:t xml:space="preserve">Prior to start of each job task, the Contractor shall brief workers regarding any </w:t>
      </w:r>
      <w:r w:rsidR="00E51BBE">
        <w:rPr>
          <w:rFonts w:ascii="Calibri" w:hAnsi="Calibri" w:cs="Calibri"/>
          <w:bCs/>
          <w:spacing w:val="-2"/>
          <w:szCs w:val="22"/>
        </w:rPr>
        <w:t>potential hazards</w:t>
      </w:r>
      <w:r w:rsidRPr="00E546A4">
        <w:rPr>
          <w:rFonts w:ascii="Calibri" w:hAnsi="Calibri" w:cs="Calibri"/>
          <w:bCs/>
          <w:spacing w:val="-2"/>
          <w:szCs w:val="22"/>
        </w:rPr>
        <w:t xml:space="preserve"> identified in the AHA by using the applicable AHA or related section of the AHA that contains those </w:t>
      </w:r>
      <w:r w:rsidR="00E51BBE">
        <w:rPr>
          <w:rFonts w:ascii="Calibri" w:hAnsi="Calibri" w:cs="Calibri"/>
          <w:bCs/>
          <w:spacing w:val="-2"/>
          <w:szCs w:val="22"/>
        </w:rPr>
        <w:t>potential hazards</w:t>
      </w:r>
      <w:r w:rsidRPr="00E546A4">
        <w:rPr>
          <w:rFonts w:ascii="Calibri" w:hAnsi="Calibri" w:cs="Calibri"/>
          <w:bCs/>
          <w:spacing w:val="-2"/>
          <w:szCs w:val="22"/>
        </w:rPr>
        <w:t xml:space="preserve">. </w:t>
      </w:r>
      <w:r w:rsidRPr="00E546A4">
        <w:rPr>
          <w:rFonts w:ascii="Calibri" w:hAnsi="Calibri" w:cs="Calibri"/>
          <w:spacing w:val="-2"/>
          <w:szCs w:val="22"/>
        </w:rPr>
        <w:t xml:space="preserve"> </w:t>
      </w:r>
      <w:r w:rsidR="00CC269B" w:rsidRPr="00E546A4">
        <w:rPr>
          <w:rFonts w:ascii="Calibri" w:hAnsi="Calibri" w:cs="Calibri"/>
        </w:rPr>
        <w:t xml:space="preserve">The AHA is a resource for discussion, as it should identify </w:t>
      </w:r>
      <w:r w:rsidR="00E51BBE">
        <w:rPr>
          <w:rFonts w:ascii="Calibri" w:hAnsi="Calibri" w:cs="Calibri"/>
        </w:rPr>
        <w:t>potential hazards</w:t>
      </w:r>
      <w:r w:rsidR="00CC269B" w:rsidRPr="00E546A4">
        <w:rPr>
          <w:rFonts w:ascii="Calibri" w:hAnsi="Calibri" w:cs="Calibri"/>
        </w:rPr>
        <w:t xml:space="preserve"> and mitigation measures. </w:t>
      </w:r>
      <w:r w:rsidR="0009391A" w:rsidRPr="00E546A4">
        <w:rPr>
          <w:rFonts w:ascii="Calibri" w:hAnsi="Calibri" w:cs="Calibri"/>
        </w:rPr>
        <w:t xml:space="preserve"> </w:t>
      </w:r>
      <w:r w:rsidR="00CC269B" w:rsidRPr="00E546A4">
        <w:rPr>
          <w:rFonts w:ascii="Calibri" w:hAnsi="Calibri" w:cs="Calibri"/>
        </w:rPr>
        <w:t>Permits provide an additional resource of information to be reviewed in tailgate safety meetings.</w:t>
      </w:r>
    </w:p>
    <w:p w14:paraId="7AB33BA9" w14:textId="77777777" w:rsidR="00CC269B" w:rsidRPr="002A33EA" w:rsidRDefault="00CC269B" w:rsidP="001F14CF">
      <w:pPr>
        <w:pStyle w:val="CapA1"/>
        <w:numPr>
          <w:ilvl w:val="0"/>
          <w:numId w:val="34"/>
        </w:numPr>
        <w:ind w:right="0" w:hanging="720"/>
        <w:rPr>
          <w:rFonts w:ascii="Calibri" w:hAnsi="Calibri" w:cs="Calibri"/>
        </w:rPr>
      </w:pPr>
      <w:r w:rsidRPr="002A33EA">
        <w:rPr>
          <w:rFonts w:ascii="Calibri" w:hAnsi="Calibri" w:cs="Calibri"/>
        </w:rPr>
        <w:t>The Superintendent and</w:t>
      </w:r>
      <w:r w:rsidR="00FE1F67">
        <w:rPr>
          <w:rFonts w:ascii="Calibri" w:hAnsi="Calibri" w:cs="Calibri"/>
        </w:rPr>
        <w:t>/</w:t>
      </w:r>
      <w:r w:rsidRPr="002A33EA">
        <w:rPr>
          <w:rFonts w:ascii="Calibri" w:hAnsi="Calibri" w:cs="Calibri"/>
        </w:rPr>
        <w:t xml:space="preserve">or the </w:t>
      </w:r>
      <w:r w:rsidR="00914E64" w:rsidRPr="002A33EA">
        <w:rPr>
          <w:rFonts w:ascii="Calibri" w:hAnsi="Calibri" w:cs="Calibri"/>
        </w:rPr>
        <w:t>Competent Safety Person</w:t>
      </w:r>
      <w:r w:rsidRPr="002A33EA">
        <w:rPr>
          <w:rFonts w:ascii="Calibri" w:hAnsi="Calibri" w:cs="Calibri"/>
        </w:rPr>
        <w:t xml:space="preserve"> normally leads the tailgate safety meeting, but may delegate authority to subordinate supervisors or foremen who have expertise in the work to be performed by each group.</w:t>
      </w:r>
    </w:p>
    <w:p w14:paraId="4904C54B" w14:textId="77777777" w:rsidR="00CC269B" w:rsidRPr="002A33EA" w:rsidRDefault="0010478E" w:rsidP="001F14CF">
      <w:pPr>
        <w:pStyle w:val="CapA1"/>
        <w:numPr>
          <w:ilvl w:val="0"/>
          <w:numId w:val="34"/>
        </w:numPr>
        <w:ind w:right="0" w:hanging="720"/>
        <w:rPr>
          <w:rFonts w:ascii="Calibri" w:hAnsi="Calibri" w:cs="Calibri"/>
        </w:rPr>
      </w:pPr>
      <w:r w:rsidRPr="002A33EA">
        <w:rPr>
          <w:rFonts w:ascii="Calibri" w:hAnsi="Calibri" w:cs="Calibri"/>
        </w:rPr>
        <w:t>Contractors will relay any provided safety information related to incidents that have occurred at the Pantex Site, safety equipment recalls, or general safety and health reminders to their Site employees during the daily work review meeting</w:t>
      </w:r>
      <w:r w:rsidR="00CC269B" w:rsidRPr="002A33EA">
        <w:rPr>
          <w:rFonts w:ascii="Calibri" w:hAnsi="Calibri" w:cs="Calibri"/>
        </w:rPr>
        <w:t>.</w:t>
      </w:r>
    </w:p>
    <w:p w14:paraId="5711B4AC" w14:textId="77777777" w:rsidR="0097229F" w:rsidRPr="002A33EA" w:rsidRDefault="00CC269B" w:rsidP="001F14CF">
      <w:pPr>
        <w:pStyle w:val="CapA1"/>
        <w:numPr>
          <w:ilvl w:val="0"/>
          <w:numId w:val="34"/>
        </w:numPr>
        <w:ind w:right="0" w:hanging="720"/>
        <w:rPr>
          <w:rFonts w:ascii="Calibri" w:hAnsi="Calibri" w:cs="Calibri"/>
        </w:rPr>
      </w:pPr>
      <w:r w:rsidRPr="002A33EA">
        <w:rPr>
          <w:rFonts w:ascii="Calibri" w:hAnsi="Calibri" w:cs="Calibri"/>
        </w:rPr>
        <w:t xml:space="preserve">Each tailgate safety meeting will be documented by recording the </w:t>
      </w:r>
      <w:r w:rsidR="00E51BBE">
        <w:rPr>
          <w:rFonts w:ascii="Calibri" w:hAnsi="Calibri" w:cs="Calibri"/>
        </w:rPr>
        <w:t>potential hazards</w:t>
      </w:r>
      <w:r w:rsidRPr="002A33EA">
        <w:rPr>
          <w:rFonts w:ascii="Calibri" w:hAnsi="Calibri" w:cs="Calibri"/>
        </w:rPr>
        <w:t xml:space="preserve"> identified, mitigation measures, and attendance. </w:t>
      </w:r>
      <w:r w:rsidR="00BE3F58" w:rsidRPr="002A33EA">
        <w:rPr>
          <w:rFonts w:ascii="Calibri" w:hAnsi="Calibri" w:cs="Calibri"/>
        </w:rPr>
        <w:t xml:space="preserve"> </w:t>
      </w:r>
      <w:r w:rsidRPr="002A33EA">
        <w:rPr>
          <w:rFonts w:ascii="Calibri" w:hAnsi="Calibri" w:cs="Calibri"/>
        </w:rPr>
        <w:t xml:space="preserve">Records </w:t>
      </w:r>
      <w:r w:rsidR="0010478E" w:rsidRPr="002A33EA">
        <w:rPr>
          <w:rFonts w:ascii="Calibri" w:hAnsi="Calibri" w:cs="Calibri"/>
        </w:rPr>
        <w:t xml:space="preserve">shall </w:t>
      </w:r>
      <w:r w:rsidRPr="002A33EA">
        <w:rPr>
          <w:rFonts w:ascii="Calibri" w:hAnsi="Calibri" w:cs="Calibri"/>
        </w:rPr>
        <w:t xml:space="preserve">be provided to the STR </w:t>
      </w:r>
      <w:r w:rsidR="007436DB" w:rsidRPr="002A33EA">
        <w:rPr>
          <w:rFonts w:ascii="Calibri" w:hAnsi="Calibri" w:cs="Calibri"/>
        </w:rPr>
        <w:t xml:space="preserve">upon </w:t>
      </w:r>
      <w:r w:rsidR="00E727D5" w:rsidRPr="002A33EA">
        <w:rPr>
          <w:rFonts w:ascii="Calibri" w:hAnsi="Calibri" w:cs="Calibri"/>
        </w:rPr>
        <w:t>request</w:t>
      </w:r>
      <w:r w:rsidRPr="002A33EA">
        <w:rPr>
          <w:rFonts w:ascii="Calibri" w:hAnsi="Calibri" w:cs="Calibri"/>
        </w:rPr>
        <w:t>.</w:t>
      </w:r>
    </w:p>
    <w:p w14:paraId="5D4D0FF0" w14:textId="77777777" w:rsidR="00CC269B" w:rsidRPr="00264BBC" w:rsidRDefault="003A7ED5" w:rsidP="00264BBC">
      <w:pPr>
        <w:pStyle w:val="Header2"/>
      </w:pPr>
      <w:bookmarkStart w:id="18" w:name="_Toc78959950"/>
      <w:r w:rsidRPr="00264BBC">
        <w:t>Subcontractor Safety Council Meetings</w:t>
      </w:r>
      <w:bookmarkEnd w:id="18"/>
    </w:p>
    <w:p w14:paraId="706941C7" w14:textId="77777777" w:rsidR="00CC269B" w:rsidRPr="002A33EA" w:rsidRDefault="0010478E" w:rsidP="001F14CF">
      <w:pPr>
        <w:pStyle w:val="CapA1"/>
        <w:keepNext/>
        <w:keepLines/>
        <w:numPr>
          <w:ilvl w:val="0"/>
          <w:numId w:val="35"/>
        </w:numPr>
        <w:ind w:right="0" w:hanging="720"/>
        <w:rPr>
          <w:rFonts w:ascii="Calibri" w:hAnsi="Calibri" w:cs="Calibri"/>
        </w:rPr>
      </w:pPr>
      <w:r w:rsidRPr="002A33EA">
        <w:rPr>
          <w:rFonts w:ascii="Calibri" w:hAnsi="Calibri" w:cs="Calibri"/>
        </w:rPr>
        <w:t xml:space="preserve">Contractors must attend the Subcontractor Safety Council meetings hosted by </w:t>
      </w:r>
      <w:r w:rsidR="001466BC">
        <w:rPr>
          <w:rFonts w:ascii="Calibri" w:hAnsi="Calibri" w:cs="Calibri"/>
        </w:rPr>
        <w:t>CNS</w:t>
      </w:r>
      <w:r w:rsidRPr="002A33EA">
        <w:rPr>
          <w:rFonts w:ascii="Calibri" w:hAnsi="Calibri" w:cs="Calibri"/>
        </w:rPr>
        <w:t xml:space="preserve"> Pantex.  Tier </w:t>
      </w:r>
      <w:r w:rsidR="00C77A29" w:rsidRPr="002A33EA">
        <w:rPr>
          <w:rFonts w:ascii="Calibri" w:hAnsi="Calibri" w:cs="Calibri"/>
        </w:rPr>
        <w:t>S</w:t>
      </w:r>
      <w:r w:rsidRPr="002A33EA">
        <w:rPr>
          <w:rFonts w:ascii="Calibri" w:hAnsi="Calibri" w:cs="Calibri"/>
        </w:rPr>
        <w:t xml:space="preserve">ubcontractors may attend, but are not required to do so.  The Subcontractor Safety Council will provide Contractor personnel the ability to identify areas for improvement related to </w:t>
      </w:r>
      <w:r w:rsidR="001466BC">
        <w:rPr>
          <w:rFonts w:ascii="Calibri" w:hAnsi="Calibri" w:cs="Calibri"/>
        </w:rPr>
        <w:t>CNS</w:t>
      </w:r>
      <w:r w:rsidRPr="002A33EA">
        <w:rPr>
          <w:rFonts w:ascii="Calibri" w:hAnsi="Calibri" w:cs="Calibri"/>
        </w:rPr>
        <w:t xml:space="preserve"> Pantex.</w:t>
      </w:r>
    </w:p>
    <w:p w14:paraId="110D5619" w14:textId="77777777" w:rsidR="00B07492" w:rsidRPr="002A33EA" w:rsidRDefault="00CC269B" w:rsidP="001F14CF">
      <w:pPr>
        <w:pStyle w:val="CapA1"/>
        <w:numPr>
          <w:ilvl w:val="0"/>
          <w:numId w:val="35"/>
        </w:numPr>
        <w:ind w:right="0" w:hanging="720"/>
        <w:rPr>
          <w:rFonts w:ascii="Calibri" w:hAnsi="Calibri" w:cs="Calibri"/>
        </w:rPr>
      </w:pPr>
      <w:r w:rsidRPr="002A33EA">
        <w:rPr>
          <w:rFonts w:ascii="Calibri" w:hAnsi="Calibri" w:cs="Calibri"/>
        </w:rPr>
        <w:t xml:space="preserve">The Subcontractor Safety Council meets quarterly and one member of the </w:t>
      </w:r>
      <w:r w:rsidR="005A1333" w:rsidRPr="002A33EA">
        <w:rPr>
          <w:rFonts w:ascii="Calibri" w:hAnsi="Calibri" w:cs="Calibri"/>
        </w:rPr>
        <w:t>Contractor</w:t>
      </w:r>
      <w:r w:rsidRPr="002A33EA">
        <w:rPr>
          <w:rFonts w:ascii="Calibri" w:hAnsi="Calibri" w:cs="Calibri"/>
        </w:rPr>
        <w:t xml:space="preserve">’s </w:t>
      </w:r>
      <w:r w:rsidR="006C6C1E" w:rsidRPr="002A33EA">
        <w:rPr>
          <w:rFonts w:ascii="Calibri" w:hAnsi="Calibri" w:cs="Calibri"/>
        </w:rPr>
        <w:t>M</w:t>
      </w:r>
      <w:r w:rsidRPr="002A33EA">
        <w:rPr>
          <w:rFonts w:ascii="Calibri" w:hAnsi="Calibri" w:cs="Calibri"/>
        </w:rPr>
        <w:t xml:space="preserve">anagement </w:t>
      </w:r>
      <w:r w:rsidR="006C6C1E" w:rsidRPr="002A33EA">
        <w:rPr>
          <w:rFonts w:ascii="Calibri" w:hAnsi="Calibri" w:cs="Calibri"/>
        </w:rPr>
        <w:t>T</w:t>
      </w:r>
      <w:r w:rsidRPr="002A33EA">
        <w:rPr>
          <w:rFonts w:ascii="Calibri" w:hAnsi="Calibri" w:cs="Calibri"/>
        </w:rPr>
        <w:t>eam will attend.</w:t>
      </w:r>
    </w:p>
    <w:p w14:paraId="47ACB8A6" w14:textId="77777777" w:rsidR="00CC269B" w:rsidRPr="00EB3410" w:rsidRDefault="003A7ED5" w:rsidP="00D13F6D">
      <w:pPr>
        <w:pStyle w:val="Header2"/>
      </w:pPr>
      <w:bookmarkStart w:id="19" w:name="_Toc78959951"/>
      <w:r w:rsidRPr="00EB3410">
        <w:lastRenderedPageBreak/>
        <w:t>Personal Protective Equipment (PPE)</w:t>
      </w:r>
      <w:bookmarkEnd w:id="19"/>
    </w:p>
    <w:p w14:paraId="4834A1A7" w14:textId="77777777" w:rsidR="00CC269B" w:rsidRPr="002A33EA" w:rsidRDefault="00CC269B" w:rsidP="001F14CF">
      <w:pPr>
        <w:pStyle w:val="CapA1"/>
        <w:keepNext/>
        <w:keepLines/>
        <w:numPr>
          <w:ilvl w:val="0"/>
          <w:numId w:val="36"/>
        </w:numPr>
        <w:ind w:right="0" w:hanging="720"/>
        <w:rPr>
          <w:rFonts w:ascii="Calibri" w:hAnsi="Calibri" w:cs="Calibri"/>
        </w:rPr>
      </w:pPr>
      <w:r w:rsidRPr="002A33EA">
        <w:rPr>
          <w:rFonts w:ascii="Calibri" w:hAnsi="Calibri" w:cs="Calibri"/>
        </w:rPr>
        <w:t xml:space="preserve">Foot protection is mandatory for all Contractor personnel working at the Pantex </w:t>
      </w:r>
      <w:r w:rsidR="006C6C1E" w:rsidRPr="002A33EA">
        <w:rPr>
          <w:rFonts w:ascii="Calibri" w:hAnsi="Calibri" w:cs="Calibri"/>
        </w:rPr>
        <w:t>S</w:t>
      </w:r>
      <w:r w:rsidRPr="002A33EA">
        <w:rPr>
          <w:rFonts w:ascii="Calibri" w:hAnsi="Calibri" w:cs="Calibri"/>
        </w:rPr>
        <w:t xml:space="preserve">ite.  Foot protection shall meet the requirements as specified in </w:t>
      </w:r>
      <w:r w:rsidR="00751B24" w:rsidRPr="002A33EA">
        <w:rPr>
          <w:rFonts w:ascii="Calibri" w:hAnsi="Calibri" w:cs="Calibri"/>
        </w:rPr>
        <w:t>29</w:t>
      </w:r>
      <w:r w:rsidR="00D54791">
        <w:rPr>
          <w:rFonts w:ascii="Calibri" w:hAnsi="Calibri" w:cs="Calibri"/>
        </w:rPr>
        <w:t> </w:t>
      </w:r>
      <w:r w:rsidR="00751B24" w:rsidRPr="002A33EA">
        <w:rPr>
          <w:rFonts w:ascii="Calibri" w:hAnsi="Calibri" w:cs="Calibri"/>
        </w:rPr>
        <w:t>CFR</w:t>
      </w:r>
      <w:r w:rsidR="00D54791">
        <w:rPr>
          <w:rFonts w:ascii="Calibri" w:hAnsi="Calibri" w:cs="Calibri"/>
        </w:rPr>
        <w:t> </w:t>
      </w:r>
      <w:r w:rsidR="00751B24" w:rsidRPr="002A33EA">
        <w:rPr>
          <w:rFonts w:ascii="Calibri" w:hAnsi="Calibri" w:cs="Calibri"/>
        </w:rPr>
        <w:t>1910.136</w:t>
      </w:r>
      <w:r w:rsidRPr="002A33EA">
        <w:rPr>
          <w:rFonts w:ascii="Calibri" w:hAnsi="Calibri" w:cs="Calibri"/>
        </w:rPr>
        <w:t xml:space="preserve">.  The Contractor can request that foot protection be waived if foot protection could damage equipment being installed and there are no potential </w:t>
      </w:r>
      <w:r w:rsidR="00E51BBE">
        <w:rPr>
          <w:rFonts w:ascii="Calibri" w:hAnsi="Calibri" w:cs="Calibri"/>
        </w:rPr>
        <w:t>hazards</w:t>
      </w:r>
      <w:r w:rsidRPr="002A33EA">
        <w:rPr>
          <w:rFonts w:ascii="Calibri" w:hAnsi="Calibri" w:cs="Calibri"/>
        </w:rPr>
        <w:t xml:space="preserve"> to the workers.  The Contractor shall submit a written request to </w:t>
      </w:r>
      <w:r w:rsidR="001466BC">
        <w:rPr>
          <w:rFonts w:ascii="Calibri" w:hAnsi="Calibri" w:cs="Calibri"/>
        </w:rPr>
        <w:t>CNS</w:t>
      </w:r>
      <w:r w:rsidRPr="002A33EA">
        <w:rPr>
          <w:rFonts w:ascii="Calibri" w:hAnsi="Calibri" w:cs="Calibri"/>
        </w:rPr>
        <w:t xml:space="preserve"> Pantex stating why foot protection is not needed, but shall not exempt employees from using foot protection without </w:t>
      </w:r>
      <w:r w:rsidR="001466BC">
        <w:rPr>
          <w:rFonts w:ascii="Calibri" w:hAnsi="Calibri" w:cs="Calibri"/>
        </w:rPr>
        <w:t>CNS</w:t>
      </w:r>
      <w:r w:rsidRPr="002A33EA">
        <w:rPr>
          <w:rFonts w:ascii="Calibri" w:hAnsi="Calibri" w:cs="Calibri"/>
        </w:rPr>
        <w:t xml:space="preserve"> Pantex Plant approval.  Non-metallic footwear will enhance progress through security inspections.</w:t>
      </w:r>
    </w:p>
    <w:p w14:paraId="262A6C58" w14:textId="77777777" w:rsidR="00CC269B"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Eye protection is mandatory for all Contractor personnel working at the Pantex </w:t>
      </w:r>
      <w:r w:rsidR="006C6C1E" w:rsidRPr="002A33EA">
        <w:rPr>
          <w:rFonts w:ascii="Calibri" w:hAnsi="Calibri" w:cs="Calibri"/>
        </w:rPr>
        <w:t>S</w:t>
      </w:r>
      <w:r w:rsidRPr="002A33EA">
        <w:rPr>
          <w:rFonts w:ascii="Calibri" w:hAnsi="Calibri" w:cs="Calibri"/>
        </w:rPr>
        <w:t xml:space="preserve">ite.  Eye protection must meet the requirements as specified in </w:t>
      </w:r>
      <w:r w:rsidR="00751B24" w:rsidRPr="002A33EA">
        <w:rPr>
          <w:rFonts w:ascii="Calibri" w:hAnsi="Calibri" w:cs="Calibri"/>
        </w:rPr>
        <w:t>29 CFR 1910.133</w:t>
      </w:r>
      <w:r w:rsidRPr="002A33EA">
        <w:rPr>
          <w:rFonts w:ascii="Calibri" w:hAnsi="Calibri" w:cs="Calibri"/>
        </w:rPr>
        <w:t>.  Additional eye/face protection may be required based upon the operations to be performed.  The Contractor shall base all eye/face protection requirements on the provision</w:t>
      </w:r>
      <w:r w:rsidR="00457D89">
        <w:rPr>
          <w:rFonts w:ascii="Calibri" w:hAnsi="Calibri" w:cs="Calibri"/>
        </w:rPr>
        <w:t>s outlined in 29 CFR 1926.102.</w:t>
      </w:r>
    </w:p>
    <w:p w14:paraId="448B3C4B" w14:textId="77777777" w:rsidR="002678EA"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Contractor employees shall wear appropriate hearing protection based upon hearing protection requirements identified in 29 CFR </w:t>
      </w:r>
      <w:r w:rsidR="00FD730E" w:rsidRPr="002A33EA">
        <w:rPr>
          <w:rFonts w:ascii="Calibri" w:hAnsi="Calibri" w:cs="Calibri"/>
        </w:rPr>
        <w:t>19</w:t>
      </w:r>
      <w:r w:rsidR="00FD730E">
        <w:rPr>
          <w:rFonts w:ascii="Calibri" w:hAnsi="Calibri" w:cs="Calibri"/>
        </w:rPr>
        <w:t>10.95</w:t>
      </w:r>
      <w:r w:rsidR="00FD730E" w:rsidRPr="002A33EA">
        <w:rPr>
          <w:rFonts w:ascii="Calibri" w:hAnsi="Calibri" w:cs="Calibri"/>
        </w:rPr>
        <w:t>.</w:t>
      </w:r>
      <w:r w:rsidR="002678EA" w:rsidRPr="002A33EA">
        <w:rPr>
          <w:rFonts w:ascii="Calibri" w:hAnsi="Calibri" w:cs="Calibri"/>
        </w:rPr>
        <w:t xml:space="preserve"> </w:t>
      </w:r>
    </w:p>
    <w:p w14:paraId="2C94D84C" w14:textId="77777777" w:rsidR="00CC269B"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Contractor employees shall wear hand protection while performing operations that could cause </w:t>
      </w:r>
      <w:r w:rsidR="00E51BBE">
        <w:rPr>
          <w:rFonts w:ascii="Calibri" w:hAnsi="Calibri" w:cs="Calibri"/>
        </w:rPr>
        <w:t>potential hazards</w:t>
      </w:r>
      <w:r w:rsidRPr="002A33EA">
        <w:rPr>
          <w:rFonts w:ascii="Calibri" w:hAnsi="Calibri" w:cs="Calibri"/>
        </w:rPr>
        <w:t xml:space="preserve"> to the hands from skin absorption of harmful substances, severe cuts or laceration, severe abrasions, punctures, chemical burns, thermal burns and harmful temperature extremes, or electrical shocks.  The Contractor shall be responsible for evaluating the activities to be performed and shall specify the type of hand protection that will be used.  </w:t>
      </w:r>
      <w:r w:rsidR="006F5977">
        <w:rPr>
          <w:rFonts w:ascii="Calibri" w:hAnsi="Calibri" w:cs="Calibri"/>
        </w:rPr>
        <w:t>Cut-</w:t>
      </w:r>
      <w:r w:rsidR="00FD730E">
        <w:rPr>
          <w:rFonts w:ascii="Calibri" w:hAnsi="Calibri" w:cs="Calibri"/>
        </w:rPr>
        <w:t>resistant gloves will be evaluated based on work to be performed and applicable ANSI/EN388 ratings.</w:t>
      </w:r>
    </w:p>
    <w:p w14:paraId="653AA749" w14:textId="77777777" w:rsidR="00A468E5" w:rsidRPr="002A33EA" w:rsidRDefault="00A468E5" w:rsidP="001F14CF">
      <w:pPr>
        <w:pStyle w:val="D"/>
        <w:numPr>
          <w:ilvl w:val="0"/>
          <w:numId w:val="37"/>
        </w:numPr>
        <w:ind w:right="0" w:hanging="720"/>
        <w:rPr>
          <w:rFonts w:ascii="Calibri" w:hAnsi="Calibri" w:cs="Calibri"/>
        </w:rPr>
      </w:pPr>
      <w:r>
        <w:rPr>
          <w:rFonts w:ascii="Calibri" w:hAnsi="Calibri" w:cs="Calibri"/>
        </w:rPr>
        <w:t xml:space="preserve">“Level 0” </w:t>
      </w:r>
      <w:r w:rsidRPr="001B2043">
        <w:rPr>
          <w:rFonts w:ascii="Calibri" w:hAnsi="Calibri" w:cs="Calibri"/>
          <w:szCs w:val="22"/>
        </w:rPr>
        <w:t>insulated</w:t>
      </w:r>
      <w:r>
        <w:rPr>
          <w:rFonts w:ascii="Calibri" w:hAnsi="Calibri" w:cs="Calibri"/>
        </w:rPr>
        <w:t xml:space="preserve"> voltage rated rubber gloves are required to be worn by workers when drilling or cutting concrete walls, floors, concrete encased objects, cinder block, or brick</w:t>
      </w:r>
      <w:r w:rsidR="00E86F9C">
        <w:rPr>
          <w:rFonts w:ascii="Calibri" w:hAnsi="Calibri" w:cs="Calibri"/>
        </w:rPr>
        <w:t xml:space="preserve"> anytime facility electrical is present (energized or nonenergized, anywhere within the facility).</w:t>
      </w:r>
      <w:r>
        <w:rPr>
          <w:rFonts w:ascii="Calibri" w:hAnsi="Calibri" w:cs="Calibri"/>
        </w:rPr>
        <w:t xml:space="preserve">  This requirement covers use of all types of drilling </w:t>
      </w:r>
      <w:r w:rsidR="00D13F6D">
        <w:rPr>
          <w:rFonts w:ascii="Calibri" w:hAnsi="Calibri" w:cs="Calibri"/>
        </w:rPr>
        <w:t>and</w:t>
      </w:r>
      <w:r>
        <w:rPr>
          <w:rFonts w:ascii="Calibri" w:hAnsi="Calibri" w:cs="Calibri"/>
        </w:rPr>
        <w:t xml:space="preserve"> cutting equipment.  (Elect</w:t>
      </w:r>
      <w:r w:rsidR="006F5977">
        <w:rPr>
          <w:rFonts w:ascii="Calibri" w:hAnsi="Calibri" w:cs="Calibri"/>
        </w:rPr>
        <w:t>rical, water, gas, air, or hand-</w:t>
      </w:r>
      <w:r>
        <w:rPr>
          <w:rFonts w:ascii="Calibri" w:hAnsi="Calibri" w:cs="Calibri"/>
        </w:rPr>
        <w:t>powered)</w:t>
      </w:r>
      <w:r w:rsidR="005E2DDE">
        <w:rPr>
          <w:rFonts w:ascii="Calibri" w:hAnsi="Calibri" w:cs="Calibri"/>
        </w:rPr>
        <w:t>.</w:t>
      </w:r>
    </w:p>
    <w:p w14:paraId="163086E5" w14:textId="77777777" w:rsidR="00CC269B" w:rsidRPr="002A33EA" w:rsidRDefault="00CC269B" w:rsidP="001F14CF">
      <w:pPr>
        <w:pStyle w:val="CapA1"/>
        <w:keepNext/>
        <w:keepLines/>
        <w:numPr>
          <w:ilvl w:val="0"/>
          <w:numId w:val="36"/>
        </w:numPr>
        <w:ind w:right="0" w:hanging="720"/>
        <w:rPr>
          <w:rFonts w:ascii="Calibri" w:hAnsi="Calibri" w:cs="Calibri"/>
        </w:rPr>
      </w:pPr>
      <w:r w:rsidRPr="002A33EA">
        <w:rPr>
          <w:rFonts w:ascii="Calibri" w:hAnsi="Calibri" w:cs="Calibri"/>
        </w:rPr>
        <w:t xml:space="preserve">Head protection is mandatory for all Contractor personnel working at the Pantex </w:t>
      </w:r>
      <w:r w:rsidR="006C6C1E" w:rsidRPr="002A33EA">
        <w:rPr>
          <w:rFonts w:ascii="Calibri" w:hAnsi="Calibri" w:cs="Calibri"/>
        </w:rPr>
        <w:t>S</w:t>
      </w:r>
      <w:r w:rsidRPr="002A33EA">
        <w:rPr>
          <w:rFonts w:ascii="Calibri" w:hAnsi="Calibri" w:cs="Calibri"/>
        </w:rPr>
        <w:t xml:space="preserve">ite.  Head protection must meet the requirements as specified in </w:t>
      </w:r>
      <w:r w:rsidR="00321EA9" w:rsidRPr="002A33EA">
        <w:rPr>
          <w:rFonts w:ascii="Calibri" w:hAnsi="Calibri" w:cs="Calibri"/>
        </w:rPr>
        <w:t>29</w:t>
      </w:r>
      <w:r w:rsidR="00D13F6D">
        <w:rPr>
          <w:rFonts w:ascii="Calibri" w:hAnsi="Calibri" w:cs="Calibri"/>
        </w:rPr>
        <w:t> </w:t>
      </w:r>
      <w:r w:rsidR="00321EA9" w:rsidRPr="002A33EA">
        <w:rPr>
          <w:rFonts w:ascii="Calibri" w:hAnsi="Calibri" w:cs="Calibri"/>
        </w:rPr>
        <w:t>CFR</w:t>
      </w:r>
      <w:r w:rsidR="00D13F6D">
        <w:rPr>
          <w:rFonts w:ascii="Calibri" w:hAnsi="Calibri" w:cs="Calibri"/>
        </w:rPr>
        <w:t> </w:t>
      </w:r>
      <w:r w:rsidR="00321EA9" w:rsidRPr="002A33EA">
        <w:rPr>
          <w:rFonts w:ascii="Calibri" w:hAnsi="Calibri" w:cs="Calibri"/>
        </w:rPr>
        <w:t>1926.100</w:t>
      </w:r>
      <w:r w:rsidRPr="002A33EA">
        <w:rPr>
          <w:rFonts w:ascii="Calibri" w:hAnsi="Calibri" w:cs="Calibri"/>
        </w:rPr>
        <w:t>.  “Cowboy Hardhats</w:t>
      </w:r>
      <w:r w:rsidR="006C6C1E" w:rsidRPr="002A33EA">
        <w:rPr>
          <w:rFonts w:ascii="Calibri" w:hAnsi="Calibri" w:cs="Calibri"/>
        </w:rPr>
        <w:t>,</w:t>
      </w:r>
      <w:r w:rsidRPr="002A33EA">
        <w:rPr>
          <w:rFonts w:ascii="Calibri" w:hAnsi="Calibri" w:cs="Calibri"/>
        </w:rPr>
        <w:t xml:space="preserve">” metal hardhats, and bump hats are not permitted for use at the Pantex </w:t>
      </w:r>
      <w:r w:rsidR="006C6C1E" w:rsidRPr="002A33EA">
        <w:rPr>
          <w:rFonts w:ascii="Calibri" w:hAnsi="Calibri" w:cs="Calibri"/>
        </w:rPr>
        <w:t>S</w:t>
      </w:r>
      <w:r w:rsidRPr="002A33EA">
        <w:rPr>
          <w:rFonts w:ascii="Calibri" w:hAnsi="Calibri" w:cs="Calibri"/>
        </w:rPr>
        <w:t xml:space="preserve">ite.  </w:t>
      </w:r>
    </w:p>
    <w:p w14:paraId="5EB3BDD4" w14:textId="77777777" w:rsidR="00CC269B"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Respiratory protection shall be required if employees could be exposed to hazardous chemicals or substances that exceed allowable </w:t>
      </w:r>
      <w:r w:rsidR="00D27F5C" w:rsidRPr="002A33EA">
        <w:rPr>
          <w:rFonts w:ascii="Calibri" w:hAnsi="Calibri" w:cs="Calibri"/>
        </w:rPr>
        <w:t>TLV</w:t>
      </w:r>
      <w:r w:rsidRPr="002A33EA">
        <w:rPr>
          <w:rFonts w:ascii="Calibri" w:hAnsi="Calibri" w:cs="Calibri"/>
        </w:rPr>
        <w:t>s</w:t>
      </w:r>
      <w:r w:rsidR="00486C1C" w:rsidRPr="002A33EA">
        <w:rPr>
          <w:rFonts w:ascii="Calibri" w:hAnsi="Calibri" w:cs="Calibri"/>
        </w:rPr>
        <w:t xml:space="preserve"> according to</w:t>
      </w:r>
      <w:r w:rsidR="00D27F5C" w:rsidRPr="002A33EA">
        <w:rPr>
          <w:rFonts w:ascii="Calibri" w:hAnsi="Calibri" w:cs="Calibri"/>
        </w:rPr>
        <w:t xml:space="preserve"> </w:t>
      </w:r>
      <w:r w:rsidRPr="002A33EA">
        <w:rPr>
          <w:rFonts w:ascii="Calibri" w:hAnsi="Calibri" w:cs="Calibri"/>
        </w:rPr>
        <w:t xml:space="preserve">ACGIH or </w:t>
      </w:r>
      <w:r w:rsidR="007B444B" w:rsidRPr="002A33EA">
        <w:rPr>
          <w:rFonts w:ascii="Calibri" w:hAnsi="Calibri" w:cs="Calibri"/>
        </w:rPr>
        <w:t>PEL</w:t>
      </w:r>
      <w:r w:rsidR="00486C1C" w:rsidRPr="002A33EA">
        <w:rPr>
          <w:rFonts w:ascii="Calibri" w:hAnsi="Calibri" w:cs="Calibri"/>
        </w:rPr>
        <w:t xml:space="preserve"> according to </w:t>
      </w:r>
      <w:r w:rsidRPr="002A33EA">
        <w:rPr>
          <w:rFonts w:ascii="Calibri" w:hAnsi="Calibri" w:cs="Calibri"/>
        </w:rPr>
        <w:t>OSHA.  The most stringent ACGIH or OSHA shall be enforced while selecting respiratory protection.</w:t>
      </w:r>
    </w:p>
    <w:p w14:paraId="30866886" w14:textId="77777777" w:rsidR="00CC269B" w:rsidRPr="002A33EA" w:rsidRDefault="00CC269B" w:rsidP="001F14CF">
      <w:pPr>
        <w:pStyle w:val="CapA1"/>
        <w:keepNext/>
        <w:keepLines/>
        <w:numPr>
          <w:ilvl w:val="0"/>
          <w:numId w:val="36"/>
        </w:numPr>
        <w:ind w:right="0" w:hanging="720"/>
        <w:rPr>
          <w:rFonts w:ascii="Calibri" w:hAnsi="Calibri" w:cs="Calibri"/>
        </w:rPr>
      </w:pPr>
      <w:r w:rsidRPr="002A33EA">
        <w:rPr>
          <w:rFonts w:ascii="Calibri" w:hAnsi="Calibri" w:cs="Calibri"/>
        </w:rPr>
        <w:lastRenderedPageBreak/>
        <w:t xml:space="preserve">If respiratory protection is required, the Contractor shall submit a respiratory protection plan that complies with the provisions specified in 29 CFR 1910.134.  In addition, any employee required to wear respiratory protection shall have a current annual physical or medical questionnaire, the respiratory protection to be used, documentation of a fit test, and documented evidence of respiratory protection training.  </w:t>
      </w:r>
    </w:p>
    <w:p w14:paraId="2F64B5D8" w14:textId="77777777" w:rsidR="00CC269B"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The Contractor shall include any operations requiring respiratory protection on the Contractor’s AHA.  The AHA shall address barricading requirements, ventilation requirements, and precautions to be taken to prevent exposure to other </w:t>
      </w:r>
      <w:r w:rsidR="006C6C1E" w:rsidRPr="002A33EA">
        <w:rPr>
          <w:rFonts w:ascii="Calibri" w:hAnsi="Calibri" w:cs="Calibri"/>
        </w:rPr>
        <w:t>S</w:t>
      </w:r>
      <w:r w:rsidR="00593E99">
        <w:rPr>
          <w:rFonts w:ascii="Calibri" w:hAnsi="Calibri" w:cs="Calibri"/>
        </w:rPr>
        <w:t>ite personnel.</w:t>
      </w:r>
    </w:p>
    <w:p w14:paraId="45A0FF27" w14:textId="77777777" w:rsidR="00CC269B"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The Contractor shall require employees to wear appropriate electrical protective equipment when employees are working in areas where they may be exposed to </w:t>
      </w:r>
      <w:r w:rsidR="00FD730E">
        <w:rPr>
          <w:rFonts w:ascii="Calibri" w:hAnsi="Calibri" w:cs="Calibri"/>
        </w:rPr>
        <w:t xml:space="preserve">potential </w:t>
      </w:r>
      <w:r w:rsidRPr="002A33EA">
        <w:rPr>
          <w:rFonts w:ascii="Calibri" w:hAnsi="Calibri" w:cs="Calibri"/>
        </w:rPr>
        <w:t xml:space="preserve">electrical </w:t>
      </w:r>
      <w:r w:rsidR="00E51BBE">
        <w:rPr>
          <w:rFonts w:ascii="Calibri" w:hAnsi="Calibri" w:cs="Calibri"/>
        </w:rPr>
        <w:t>hazards</w:t>
      </w:r>
      <w:r w:rsidRPr="002A33EA">
        <w:rPr>
          <w:rFonts w:ascii="Calibri" w:hAnsi="Calibri" w:cs="Calibri"/>
        </w:rPr>
        <w:t>.  The electrical protective equipment shall comply with 29 CFR 1910.137 and the PPE requirements of NFPA 70E</w:t>
      </w:r>
      <w:r w:rsidR="00321EA9" w:rsidRPr="002A33EA">
        <w:rPr>
          <w:rFonts w:ascii="Calibri" w:hAnsi="Calibri" w:cs="Calibri"/>
        </w:rPr>
        <w:t xml:space="preserve"> as addressed in 10</w:t>
      </w:r>
      <w:r w:rsidR="00955B12">
        <w:rPr>
          <w:rFonts w:ascii="Calibri" w:hAnsi="Calibri" w:cs="Calibri"/>
        </w:rPr>
        <w:t> </w:t>
      </w:r>
      <w:r w:rsidR="00321EA9" w:rsidRPr="002A33EA">
        <w:rPr>
          <w:rFonts w:ascii="Calibri" w:hAnsi="Calibri" w:cs="Calibri"/>
        </w:rPr>
        <w:t>CFR</w:t>
      </w:r>
      <w:r w:rsidR="00955B12">
        <w:rPr>
          <w:rFonts w:ascii="Calibri" w:hAnsi="Calibri" w:cs="Calibri"/>
        </w:rPr>
        <w:t> </w:t>
      </w:r>
      <w:r w:rsidR="00321EA9" w:rsidRPr="002A33EA">
        <w:rPr>
          <w:rFonts w:ascii="Calibri" w:hAnsi="Calibri" w:cs="Calibri"/>
        </w:rPr>
        <w:t>851.23 (a) (14)</w:t>
      </w:r>
      <w:r w:rsidRPr="002A33EA">
        <w:rPr>
          <w:rFonts w:ascii="Calibri" w:hAnsi="Calibri" w:cs="Calibri"/>
        </w:rPr>
        <w:t>.</w:t>
      </w:r>
    </w:p>
    <w:p w14:paraId="4C695349" w14:textId="77777777" w:rsidR="00CC269B" w:rsidRPr="002A33EA" w:rsidRDefault="00CC269B" w:rsidP="001F14CF">
      <w:pPr>
        <w:pStyle w:val="CapA1"/>
        <w:numPr>
          <w:ilvl w:val="0"/>
          <w:numId w:val="36"/>
        </w:numPr>
        <w:ind w:right="0" w:hanging="720"/>
        <w:rPr>
          <w:rFonts w:ascii="Calibri" w:hAnsi="Calibri" w:cs="Calibri"/>
        </w:rPr>
      </w:pPr>
      <w:r w:rsidRPr="002A33EA">
        <w:rPr>
          <w:rFonts w:ascii="Calibri" w:hAnsi="Calibri" w:cs="Calibri"/>
        </w:rPr>
        <w:t xml:space="preserve">It will be the responsibility of the Contractor to assure that personnel are physically capable of wearing </w:t>
      </w:r>
      <w:r w:rsidR="00DF26FC" w:rsidRPr="002A33EA">
        <w:rPr>
          <w:rFonts w:ascii="Calibri" w:hAnsi="Calibri" w:cs="Calibri"/>
        </w:rPr>
        <w:t>PPE</w:t>
      </w:r>
      <w:r w:rsidRPr="002A33EA">
        <w:rPr>
          <w:rFonts w:ascii="Calibri" w:hAnsi="Calibri" w:cs="Calibri"/>
        </w:rPr>
        <w:t xml:space="preserve">.  Physically capable may include fit tests, </w:t>
      </w:r>
      <w:r w:rsidR="00BE3F58" w:rsidRPr="002A33EA">
        <w:rPr>
          <w:rFonts w:ascii="Calibri" w:hAnsi="Calibri" w:cs="Calibri"/>
        </w:rPr>
        <w:t>physicals,</w:t>
      </w:r>
      <w:r w:rsidRPr="002A33EA">
        <w:rPr>
          <w:rFonts w:ascii="Calibri" w:hAnsi="Calibri" w:cs="Calibri"/>
        </w:rPr>
        <w:t xml:space="preserve"> and medical questionnaires.  The Contractor shall provide documentation as required by the OSHA regulations to assure personnel are physically capable of wearing prescribed </w:t>
      </w:r>
      <w:r w:rsidR="00DF26FC" w:rsidRPr="002A33EA">
        <w:rPr>
          <w:rFonts w:ascii="Calibri" w:hAnsi="Calibri" w:cs="Calibri"/>
        </w:rPr>
        <w:t>PPE</w:t>
      </w:r>
      <w:r w:rsidRPr="002A33EA">
        <w:rPr>
          <w:rFonts w:ascii="Calibri" w:hAnsi="Calibri" w:cs="Calibri"/>
        </w:rPr>
        <w:t>.</w:t>
      </w:r>
      <w:r w:rsidR="002678EA" w:rsidRPr="002A33EA">
        <w:rPr>
          <w:rFonts w:ascii="Calibri" w:hAnsi="Calibri" w:cs="Calibri"/>
        </w:rPr>
        <w:t xml:space="preserve">  Actual medical documentation will be maintained by the </w:t>
      </w:r>
      <w:r w:rsidR="005A1333" w:rsidRPr="002A33EA">
        <w:rPr>
          <w:rFonts w:ascii="Calibri" w:hAnsi="Calibri" w:cs="Calibri"/>
        </w:rPr>
        <w:t>Contractor</w:t>
      </w:r>
      <w:r w:rsidR="002678EA" w:rsidRPr="002A33EA">
        <w:rPr>
          <w:rFonts w:ascii="Calibri" w:hAnsi="Calibri" w:cs="Calibri"/>
        </w:rPr>
        <w:t xml:space="preserve"> and may be audited by </w:t>
      </w:r>
      <w:r w:rsidR="001466BC">
        <w:rPr>
          <w:rFonts w:ascii="Calibri" w:hAnsi="Calibri" w:cs="Calibri"/>
        </w:rPr>
        <w:t>CNS</w:t>
      </w:r>
      <w:r w:rsidR="002678EA" w:rsidRPr="002A33EA">
        <w:rPr>
          <w:rFonts w:ascii="Calibri" w:hAnsi="Calibri" w:cs="Calibri"/>
        </w:rPr>
        <w:t xml:space="preserve"> Pantex.</w:t>
      </w:r>
    </w:p>
    <w:p w14:paraId="7FACE25F" w14:textId="77777777" w:rsidR="00CC269B" w:rsidRPr="00EB3410" w:rsidRDefault="00B16C6D" w:rsidP="00264BBC">
      <w:pPr>
        <w:pStyle w:val="Header2"/>
      </w:pPr>
      <w:bookmarkStart w:id="20" w:name="_Toc78959952"/>
      <w:r w:rsidRPr="00EB3410">
        <w:t>Site Safety and Health Inspections</w:t>
      </w:r>
      <w:bookmarkEnd w:id="20"/>
    </w:p>
    <w:p w14:paraId="267541F6" w14:textId="77777777" w:rsidR="00CC269B" w:rsidRPr="002A33EA" w:rsidRDefault="001466BC" w:rsidP="001F14CF">
      <w:pPr>
        <w:pStyle w:val="CapA1"/>
        <w:numPr>
          <w:ilvl w:val="0"/>
          <w:numId w:val="38"/>
        </w:numPr>
        <w:ind w:right="0" w:hanging="720"/>
        <w:rPr>
          <w:rFonts w:ascii="Calibri" w:hAnsi="Calibri" w:cs="Calibri"/>
        </w:rPr>
      </w:pPr>
      <w:r>
        <w:rPr>
          <w:rFonts w:ascii="Calibri" w:hAnsi="Calibri" w:cs="Calibri"/>
        </w:rPr>
        <w:t>CNS</w:t>
      </w:r>
      <w:r w:rsidR="00CC269B" w:rsidRPr="002A33EA">
        <w:rPr>
          <w:rFonts w:ascii="Calibri" w:hAnsi="Calibri" w:cs="Calibri"/>
        </w:rPr>
        <w:t xml:space="preserve"> </w:t>
      </w:r>
      <w:r w:rsidR="00A63187" w:rsidRPr="002A33EA">
        <w:rPr>
          <w:rFonts w:ascii="Calibri" w:hAnsi="Calibri" w:cs="Calibri"/>
        </w:rPr>
        <w:t xml:space="preserve">Pantex </w:t>
      </w:r>
      <w:r w:rsidR="00CC269B" w:rsidRPr="002A33EA">
        <w:rPr>
          <w:rFonts w:ascii="Calibri" w:hAnsi="Calibri" w:cs="Calibri"/>
        </w:rPr>
        <w:t xml:space="preserve">personnel </w:t>
      </w:r>
      <w:r w:rsidR="002447FA">
        <w:rPr>
          <w:rFonts w:ascii="Calibri" w:hAnsi="Calibri" w:cs="Calibri"/>
        </w:rPr>
        <w:t>will</w:t>
      </w:r>
      <w:r w:rsidR="00CC269B" w:rsidRPr="002A33EA">
        <w:rPr>
          <w:rFonts w:ascii="Calibri" w:hAnsi="Calibri" w:cs="Calibri"/>
        </w:rPr>
        <w:t xml:space="preserve"> inspect project sites on a periodic basis.  </w:t>
      </w:r>
      <w:r w:rsidR="002447FA">
        <w:rPr>
          <w:rFonts w:ascii="Calibri" w:hAnsi="Calibri" w:cs="Calibri"/>
        </w:rPr>
        <w:t xml:space="preserve">The Contractor appointed Competent Safety Person will accompany CNS with safety inspections.  </w:t>
      </w:r>
      <w:r w:rsidR="00CC269B" w:rsidRPr="002A33EA">
        <w:rPr>
          <w:rFonts w:ascii="Calibri" w:hAnsi="Calibri" w:cs="Calibri"/>
        </w:rPr>
        <w:t>Inspections will be based upon the requirements identified in the Division I Specifications,</w:t>
      </w:r>
      <w:r w:rsidR="00A85448">
        <w:rPr>
          <w:rFonts w:ascii="Calibri" w:hAnsi="Calibri" w:cs="Calibri"/>
        </w:rPr>
        <w:t xml:space="preserve"> 29 CFR 1910, and 29 CFR 1926.</w:t>
      </w:r>
    </w:p>
    <w:p w14:paraId="7B70401F" w14:textId="77777777" w:rsidR="00C403B8" w:rsidRPr="002A33EA" w:rsidRDefault="00CC269B" w:rsidP="001F14CF">
      <w:pPr>
        <w:pStyle w:val="CapA1"/>
        <w:numPr>
          <w:ilvl w:val="0"/>
          <w:numId w:val="38"/>
        </w:numPr>
        <w:ind w:right="0" w:hanging="720"/>
        <w:rPr>
          <w:rFonts w:ascii="Calibri" w:hAnsi="Calibri" w:cs="Calibri"/>
        </w:rPr>
      </w:pPr>
      <w:r w:rsidRPr="002A33EA">
        <w:rPr>
          <w:rFonts w:ascii="Calibri" w:hAnsi="Calibri" w:cs="Calibri"/>
        </w:rPr>
        <w:t xml:space="preserve">The Contractor shall correct all </w:t>
      </w:r>
      <w:r w:rsidR="001466BC">
        <w:rPr>
          <w:rFonts w:ascii="Calibri" w:hAnsi="Calibri" w:cs="Calibri"/>
        </w:rPr>
        <w:t>CNS</w:t>
      </w:r>
      <w:r w:rsidR="00953D5D" w:rsidRPr="002A33EA">
        <w:rPr>
          <w:rFonts w:ascii="Calibri" w:hAnsi="Calibri" w:cs="Calibri"/>
        </w:rPr>
        <w:t xml:space="preserve"> Pantex documented </w:t>
      </w:r>
      <w:r w:rsidRPr="002A33EA">
        <w:rPr>
          <w:rFonts w:ascii="Calibri" w:hAnsi="Calibri" w:cs="Calibri"/>
        </w:rPr>
        <w:t xml:space="preserve">deficiencies deemed to be detrimental to the safety and health of </w:t>
      </w:r>
      <w:r w:rsidR="006C6C1E" w:rsidRPr="002A33EA">
        <w:rPr>
          <w:rFonts w:ascii="Calibri" w:hAnsi="Calibri" w:cs="Calibri"/>
        </w:rPr>
        <w:t xml:space="preserve">Site </w:t>
      </w:r>
      <w:r w:rsidRPr="002A33EA">
        <w:rPr>
          <w:rFonts w:ascii="Calibri" w:hAnsi="Calibri" w:cs="Calibri"/>
        </w:rPr>
        <w:t>workers</w:t>
      </w:r>
      <w:r w:rsidR="002447FA">
        <w:rPr>
          <w:rFonts w:ascii="Calibri" w:hAnsi="Calibri" w:cs="Calibri"/>
        </w:rPr>
        <w:t xml:space="preserve"> during the inspection</w:t>
      </w:r>
      <w:r w:rsidRPr="002A33EA">
        <w:rPr>
          <w:rFonts w:ascii="Calibri" w:hAnsi="Calibri" w:cs="Calibri"/>
        </w:rPr>
        <w:t xml:space="preserve">. </w:t>
      </w:r>
      <w:r w:rsidR="00BE3F58" w:rsidRPr="002A33EA">
        <w:rPr>
          <w:rFonts w:ascii="Calibri" w:hAnsi="Calibri" w:cs="Calibri"/>
        </w:rPr>
        <w:t xml:space="preserve"> </w:t>
      </w:r>
      <w:r w:rsidRPr="002A33EA">
        <w:rPr>
          <w:rFonts w:ascii="Calibri" w:hAnsi="Calibri" w:cs="Calibri"/>
        </w:rPr>
        <w:t xml:space="preserve">If the deficiencies </w:t>
      </w:r>
      <w:r w:rsidR="002447FA">
        <w:rPr>
          <w:rFonts w:ascii="Calibri" w:hAnsi="Calibri" w:cs="Calibri"/>
        </w:rPr>
        <w:t xml:space="preserve">are deemed serious to personnel safety and </w:t>
      </w:r>
      <w:r w:rsidRPr="002A33EA">
        <w:rPr>
          <w:rFonts w:ascii="Calibri" w:hAnsi="Calibri" w:cs="Calibri"/>
        </w:rPr>
        <w:t xml:space="preserve">cannot be corrected during the inspection, the operation involving the deficiencies will be </w:t>
      </w:r>
      <w:r w:rsidR="002447FA">
        <w:rPr>
          <w:rFonts w:ascii="Calibri" w:hAnsi="Calibri" w:cs="Calibri"/>
        </w:rPr>
        <w:t>paused</w:t>
      </w:r>
      <w:r w:rsidR="002447FA" w:rsidRPr="002A33EA">
        <w:rPr>
          <w:rFonts w:ascii="Calibri" w:hAnsi="Calibri" w:cs="Calibri"/>
        </w:rPr>
        <w:t xml:space="preserve"> </w:t>
      </w:r>
      <w:r w:rsidRPr="002A33EA">
        <w:rPr>
          <w:rFonts w:ascii="Calibri" w:hAnsi="Calibri" w:cs="Calibri"/>
        </w:rPr>
        <w:t xml:space="preserve">during the inspection.  Deficiencies not corrected during the inspection, and not detrimental to the safety and health of </w:t>
      </w:r>
      <w:r w:rsidR="006C6C1E" w:rsidRPr="002A33EA">
        <w:rPr>
          <w:rFonts w:ascii="Calibri" w:hAnsi="Calibri" w:cs="Calibri"/>
        </w:rPr>
        <w:t>S</w:t>
      </w:r>
      <w:r w:rsidRPr="002A33EA">
        <w:rPr>
          <w:rFonts w:ascii="Calibri" w:hAnsi="Calibri" w:cs="Calibri"/>
        </w:rPr>
        <w:t>ite workers, will be placed in a tracking system until the deficiency has been corrected.</w:t>
      </w:r>
    </w:p>
    <w:p w14:paraId="1C58E996" w14:textId="77777777" w:rsidR="0097229F" w:rsidRPr="002A33EA" w:rsidRDefault="00CC269B" w:rsidP="001F14CF">
      <w:pPr>
        <w:pStyle w:val="CapA1"/>
        <w:numPr>
          <w:ilvl w:val="0"/>
          <w:numId w:val="38"/>
        </w:numPr>
        <w:ind w:right="0" w:hanging="720"/>
        <w:rPr>
          <w:rFonts w:ascii="Calibri" w:hAnsi="Calibri" w:cs="Calibri"/>
        </w:rPr>
      </w:pPr>
      <w:r w:rsidRPr="002A33EA">
        <w:rPr>
          <w:rFonts w:ascii="Calibri" w:hAnsi="Calibri" w:cs="Calibri"/>
        </w:rPr>
        <w:t xml:space="preserve">The Contractor shall conduct daily safety and health inspections at the jobsite and promptly correct all deficiencies.  Safety and health inspections performed by the Contractor shall be documented and shall be maintained at the jobsite.  </w:t>
      </w:r>
    </w:p>
    <w:p w14:paraId="1A05F0F1" w14:textId="77777777" w:rsidR="00CC269B" w:rsidRPr="00EB3410" w:rsidRDefault="00B16C6D" w:rsidP="00264BBC">
      <w:pPr>
        <w:pStyle w:val="Header2"/>
      </w:pPr>
      <w:bookmarkStart w:id="21" w:name="_Toc78959953"/>
      <w:r w:rsidRPr="00EB3410">
        <w:lastRenderedPageBreak/>
        <w:t>Preparatory and Progress Meetings</w:t>
      </w:r>
      <w:bookmarkEnd w:id="21"/>
    </w:p>
    <w:p w14:paraId="70F91208" w14:textId="77777777" w:rsidR="00CC269B" w:rsidRPr="002A33EA" w:rsidRDefault="00CC269B" w:rsidP="001F14CF">
      <w:pPr>
        <w:pStyle w:val="CapA1"/>
        <w:numPr>
          <w:ilvl w:val="0"/>
          <w:numId w:val="39"/>
        </w:numPr>
        <w:ind w:right="0" w:hanging="720"/>
        <w:rPr>
          <w:rFonts w:ascii="Calibri" w:hAnsi="Calibri" w:cs="Calibri"/>
        </w:rPr>
      </w:pPr>
      <w:r w:rsidRPr="002A33EA">
        <w:rPr>
          <w:rFonts w:ascii="Calibri" w:hAnsi="Calibri" w:cs="Calibri"/>
        </w:rPr>
        <w:t xml:space="preserve">The Contractor shall participate in periodic meetings with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 xml:space="preserve">to address construction safety issues experienced at Pantex.  </w:t>
      </w:r>
    </w:p>
    <w:p w14:paraId="1E35BDDC" w14:textId="77777777" w:rsidR="0097229F" w:rsidRPr="002A33EA" w:rsidRDefault="00CC269B" w:rsidP="001F14CF">
      <w:pPr>
        <w:pStyle w:val="CapA1"/>
        <w:numPr>
          <w:ilvl w:val="0"/>
          <w:numId w:val="39"/>
        </w:numPr>
        <w:ind w:right="0" w:hanging="720"/>
        <w:rPr>
          <w:rFonts w:ascii="Calibri" w:hAnsi="Calibri" w:cs="Calibri"/>
        </w:rPr>
      </w:pPr>
      <w:r w:rsidRPr="002A33EA">
        <w:rPr>
          <w:rFonts w:ascii="Calibri" w:hAnsi="Calibri" w:cs="Calibri"/>
        </w:rPr>
        <w:t xml:space="preserve">Preparatory and </w:t>
      </w:r>
      <w:r w:rsidR="006C6C1E" w:rsidRPr="002A33EA">
        <w:rPr>
          <w:rFonts w:ascii="Calibri" w:hAnsi="Calibri" w:cs="Calibri"/>
        </w:rPr>
        <w:t>p</w:t>
      </w:r>
      <w:r w:rsidRPr="002A33EA">
        <w:rPr>
          <w:rFonts w:ascii="Calibri" w:hAnsi="Calibri" w:cs="Calibri"/>
        </w:rPr>
        <w:t xml:space="preserve">rogress meetings will be held on an as needed basis in correlation with the different phases of the construction project. </w:t>
      </w:r>
      <w:r w:rsidR="00C403B8" w:rsidRPr="002A33EA">
        <w:rPr>
          <w:rFonts w:ascii="Calibri" w:hAnsi="Calibri" w:cs="Calibri"/>
        </w:rPr>
        <w:t xml:space="preserve"> </w:t>
      </w:r>
      <w:r w:rsidRPr="002A33EA">
        <w:rPr>
          <w:rFonts w:ascii="Calibri" w:hAnsi="Calibri" w:cs="Calibri"/>
        </w:rPr>
        <w:t xml:space="preserve">As a minimum, one member of the Contractor’s </w:t>
      </w:r>
      <w:r w:rsidR="006C6C1E" w:rsidRPr="002A33EA">
        <w:rPr>
          <w:rFonts w:ascii="Calibri" w:hAnsi="Calibri" w:cs="Calibri"/>
        </w:rPr>
        <w:t>M</w:t>
      </w:r>
      <w:r w:rsidRPr="002A33EA">
        <w:rPr>
          <w:rFonts w:ascii="Calibri" w:hAnsi="Calibri" w:cs="Calibri"/>
        </w:rPr>
        <w:t xml:space="preserve">anagement </w:t>
      </w:r>
      <w:r w:rsidR="006C6C1E" w:rsidRPr="002A33EA">
        <w:rPr>
          <w:rFonts w:ascii="Calibri" w:hAnsi="Calibri" w:cs="Calibri"/>
        </w:rPr>
        <w:t>T</w:t>
      </w:r>
      <w:r w:rsidRPr="002A33EA">
        <w:rPr>
          <w:rFonts w:ascii="Calibri" w:hAnsi="Calibri" w:cs="Calibri"/>
        </w:rPr>
        <w:t xml:space="preserve">eam and the designated Safety Person will attend.  Contractor may elect to invite the Contractor’s tier </w:t>
      </w:r>
      <w:r w:rsidR="005A1333" w:rsidRPr="002A33EA">
        <w:rPr>
          <w:rFonts w:ascii="Calibri" w:hAnsi="Calibri" w:cs="Calibri"/>
        </w:rPr>
        <w:t>Subcontractor</w:t>
      </w:r>
      <w:r w:rsidRPr="002A33EA">
        <w:rPr>
          <w:rFonts w:ascii="Calibri" w:hAnsi="Calibri" w:cs="Calibri"/>
        </w:rPr>
        <w:t xml:space="preserve"> </w:t>
      </w:r>
      <w:r w:rsidR="006C6C1E" w:rsidRPr="002A33EA">
        <w:rPr>
          <w:rFonts w:ascii="Calibri" w:hAnsi="Calibri" w:cs="Calibri"/>
        </w:rPr>
        <w:t>R</w:t>
      </w:r>
      <w:r w:rsidRPr="002A33EA">
        <w:rPr>
          <w:rFonts w:ascii="Calibri" w:hAnsi="Calibri" w:cs="Calibri"/>
        </w:rPr>
        <w:t>epresentatives to this meeting.</w:t>
      </w:r>
    </w:p>
    <w:p w14:paraId="0EC16BA1" w14:textId="77777777" w:rsidR="00CC269B" w:rsidRPr="00EB3410" w:rsidRDefault="00B16C6D" w:rsidP="00264BBC">
      <w:pPr>
        <w:pStyle w:val="Header2"/>
      </w:pPr>
      <w:bookmarkStart w:id="22" w:name="_Toc78959954"/>
      <w:r w:rsidRPr="00EB3410">
        <w:t>Construction Safety Incidents</w:t>
      </w:r>
      <w:bookmarkEnd w:id="22"/>
    </w:p>
    <w:p w14:paraId="2D4AB6A3" w14:textId="77777777" w:rsidR="00CC269B" w:rsidRPr="002A33EA" w:rsidRDefault="00CC269B" w:rsidP="001F14CF">
      <w:pPr>
        <w:pStyle w:val="CapA1"/>
        <w:keepNext/>
        <w:keepLines/>
        <w:numPr>
          <w:ilvl w:val="0"/>
          <w:numId w:val="40"/>
        </w:numPr>
        <w:ind w:right="0" w:hanging="720"/>
        <w:rPr>
          <w:rFonts w:ascii="Calibri" w:hAnsi="Calibri" w:cs="Calibri"/>
        </w:rPr>
      </w:pPr>
      <w:r w:rsidRPr="002A33EA">
        <w:rPr>
          <w:rFonts w:ascii="Calibri" w:hAnsi="Calibri" w:cs="Calibri"/>
        </w:rPr>
        <w:t xml:space="preserve">If a construction safety incident occurs, the Contractor shall first take action to obtain aid for any injured employee </w:t>
      </w:r>
      <w:r w:rsidR="002447FA">
        <w:rPr>
          <w:rFonts w:ascii="Calibri" w:hAnsi="Calibri" w:cs="Calibri"/>
        </w:rPr>
        <w:t>by notifying</w:t>
      </w:r>
      <w:r w:rsidRPr="002A33EA">
        <w:rPr>
          <w:rFonts w:ascii="Calibri" w:hAnsi="Calibri" w:cs="Calibri"/>
        </w:rPr>
        <w:t xml:space="preserve">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 xml:space="preserve">at </w:t>
      </w:r>
      <w:r w:rsidR="00195E0A" w:rsidRPr="002A33EA">
        <w:rPr>
          <w:rFonts w:ascii="Calibri" w:hAnsi="Calibri" w:cs="Calibri"/>
        </w:rPr>
        <w:t xml:space="preserve">(806) </w:t>
      </w:r>
      <w:r w:rsidR="006A49C4" w:rsidRPr="002A33EA">
        <w:rPr>
          <w:rFonts w:ascii="Calibri" w:hAnsi="Calibri" w:cs="Calibri"/>
        </w:rPr>
        <w:t>477-</w:t>
      </w:r>
      <w:r w:rsidR="00591005" w:rsidRPr="002A33EA">
        <w:rPr>
          <w:rFonts w:ascii="Calibri" w:hAnsi="Calibri" w:cs="Calibri"/>
        </w:rPr>
        <w:t xml:space="preserve">3333 </w:t>
      </w:r>
      <w:r w:rsidRPr="002A33EA">
        <w:rPr>
          <w:rFonts w:ascii="Calibri" w:hAnsi="Calibri" w:cs="Calibri"/>
        </w:rPr>
        <w:t xml:space="preserve">and then preserve the incident scene.  The Contractor will preserve the conditions and evidence at the incident scene until the </w:t>
      </w:r>
      <w:r w:rsidR="00C403B8" w:rsidRPr="002A33EA">
        <w:rPr>
          <w:rFonts w:ascii="Calibri" w:hAnsi="Calibri" w:cs="Calibri"/>
        </w:rPr>
        <w:t>I</w:t>
      </w:r>
      <w:r w:rsidRPr="002A33EA">
        <w:rPr>
          <w:rFonts w:ascii="Calibri" w:hAnsi="Calibri" w:cs="Calibri"/>
        </w:rPr>
        <w:t xml:space="preserve">nvestigation </w:t>
      </w:r>
      <w:r w:rsidR="00C403B8" w:rsidRPr="002A33EA">
        <w:rPr>
          <w:rFonts w:ascii="Calibri" w:hAnsi="Calibri" w:cs="Calibri"/>
        </w:rPr>
        <w:t>T</w:t>
      </w:r>
      <w:r w:rsidRPr="002A33EA">
        <w:rPr>
          <w:rFonts w:ascii="Calibri" w:hAnsi="Calibri" w:cs="Calibri"/>
        </w:rPr>
        <w:t>eam arrives on site and the investigation is conducted.  The Contractor may be required to cease all or some operations until:</w:t>
      </w:r>
    </w:p>
    <w:p w14:paraId="264D5911" w14:textId="77777777" w:rsidR="00CC269B" w:rsidRPr="00BB5B04" w:rsidRDefault="00CC269B" w:rsidP="001F14CF">
      <w:pPr>
        <w:pStyle w:val="D"/>
        <w:keepNext/>
        <w:keepLines/>
        <w:numPr>
          <w:ilvl w:val="0"/>
          <w:numId w:val="41"/>
        </w:numPr>
        <w:ind w:right="0" w:hanging="720"/>
        <w:rPr>
          <w:rFonts w:ascii="Calibri" w:hAnsi="Calibri" w:cs="Calibri"/>
        </w:rPr>
      </w:pPr>
      <w:r w:rsidRPr="00BB5B04">
        <w:rPr>
          <w:rFonts w:ascii="Calibri" w:hAnsi="Calibri" w:cs="Calibri"/>
        </w:rPr>
        <w:t xml:space="preserve">A joint </w:t>
      </w:r>
      <w:r w:rsidR="001466BC">
        <w:rPr>
          <w:rFonts w:ascii="Calibri" w:hAnsi="Calibri" w:cs="Calibri"/>
        </w:rPr>
        <w:t>CNS</w:t>
      </w:r>
      <w:r w:rsidRPr="00BB5B04">
        <w:rPr>
          <w:rFonts w:ascii="Calibri" w:hAnsi="Calibri" w:cs="Calibri"/>
        </w:rPr>
        <w:t xml:space="preserve"> </w:t>
      </w:r>
      <w:r w:rsidR="00A63187" w:rsidRPr="00BB5B04">
        <w:rPr>
          <w:rFonts w:ascii="Calibri" w:hAnsi="Calibri" w:cs="Calibri"/>
        </w:rPr>
        <w:t xml:space="preserve">Pantex </w:t>
      </w:r>
      <w:r w:rsidRPr="00BB5B04">
        <w:rPr>
          <w:rFonts w:ascii="Calibri" w:hAnsi="Calibri" w:cs="Calibri"/>
        </w:rPr>
        <w:t>and Contractor safety investigation has been completed.</w:t>
      </w:r>
    </w:p>
    <w:p w14:paraId="005EB074" w14:textId="77777777" w:rsidR="00CC269B" w:rsidRPr="00BB5B04" w:rsidRDefault="00CC269B" w:rsidP="001F14CF">
      <w:pPr>
        <w:pStyle w:val="D"/>
        <w:numPr>
          <w:ilvl w:val="0"/>
          <w:numId w:val="41"/>
        </w:numPr>
        <w:ind w:right="0" w:hanging="720"/>
        <w:rPr>
          <w:rFonts w:ascii="Calibri" w:hAnsi="Calibri" w:cs="Calibri"/>
        </w:rPr>
      </w:pPr>
      <w:r w:rsidRPr="00BB5B04">
        <w:rPr>
          <w:rFonts w:ascii="Calibri" w:hAnsi="Calibri" w:cs="Calibri"/>
        </w:rPr>
        <w:t xml:space="preserve">A critique and </w:t>
      </w:r>
      <w:r w:rsidR="00B77A5F" w:rsidRPr="002272D1">
        <w:rPr>
          <w:rFonts w:ascii="Calibri" w:hAnsi="Calibri" w:cs="Calibri"/>
          <w:szCs w:val="22"/>
        </w:rPr>
        <w:t>Cause Analysis/Mistake Proofing</w:t>
      </w:r>
      <w:r w:rsidR="00B77A5F" w:rsidRPr="00BB5B04">
        <w:rPr>
          <w:rFonts w:ascii="Calibri" w:hAnsi="Calibri" w:cs="Calibri"/>
        </w:rPr>
        <w:t xml:space="preserve"> </w:t>
      </w:r>
      <w:r w:rsidR="00B77A5F">
        <w:rPr>
          <w:rFonts w:ascii="Calibri" w:hAnsi="Calibri" w:cs="Calibri"/>
        </w:rPr>
        <w:t>(</w:t>
      </w:r>
      <w:r w:rsidRPr="00BB5B04">
        <w:rPr>
          <w:rFonts w:ascii="Calibri" w:hAnsi="Calibri" w:cs="Calibri"/>
        </w:rPr>
        <w:t>CA/MP</w:t>
      </w:r>
      <w:r w:rsidR="00B77A5F">
        <w:rPr>
          <w:rFonts w:ascii="Calibri" w:hAnsi="Calibri" w:cs="Calibri"/>
        </w:rPr>
        <w:t>)</w:t>
      </w:r>
      <w:r w:rsidRPr="00BB5B04">
        <w:rPr>
          <w:rFonts w:ascii="Calibri" w:hAnsi="Calibri" w:cs="Calibri"/>
        </w:rPr>
        <w:t xml:space="preserve"> Meeting is completed.</w:t>
      </w:r>
    </w:p>
    <w:p w14:paraId="4BA40C5C" w14:textId="77777777" w:rsidR="00CC269B" w:rsidRPr="00BB5B04" w:rsidRDefault="00CC269B" w:rsidP="001F14CF">
      <w:pPr>
        <w:pStyle w:val="D"/>
        <w:numPr>
          <w:ilvl w:val="0"/>
          <w:numId w:val="41"/>
        </w:numPr>
        <w:ind w:right="0" w:hanging="720"/>
        <w:rPr>
          <w:rFonts w:ascii="Calibri" w:hAnsi="Calibri" w:cs="Calibri"/>
        </w:rPr>
      </w:pPr>
      <w:r w:rsidRPr="00BB5B04">
        <w:rPr>
          <w:rFonts w:ascii="Calibri" w:hAnsi="Calibri" w:cs="Calibri"/>
        </w:rPr>
        <w:t xml:space="preserve">A </w:t>
      </w:r>
      <w:r w:rsidR="005A1333" w:rsidRPr="00BB5B04">
        <w:rPr>
          <w:rFonts w:ascii="Calibri" w:hAnsi="Calibri" w:cs="Calibri"/>
        </w:rPr>
        <w:t>Corrective Action Plan</w:t>
      </w:r>
      <w:r w:rsidRPr="00BB5B04">
        <w:rPr>
          <w:rFonts w:ascii="Calibri" w:hAnsi="Calibri" w:cs="Calibri"/>
        </w:rPr>
        <w:t xml:space="preserve"> has been developed and approved.</w:t>
      </w:r>
    </w:p>
    <w:p w14:paraId="6F7B046E" w14:textId="77777777" w:rsidR="00CC269B" w:rsidRPr="00BB5B04" w:rsidRDefault="00CC269B" w:rsidP="001F14CF">
      <w:pPr>
        <w:pStyle w:val="D"/>
        <w:numPr>
          <w:ilvl w:val="0"/>
          <w:numId w:val="41"/>
        </w:numPr>
        <w:ind w:right="0" w:hanging="720"/>
        <w:rPr>
          <w:rFonts w:ascii="Calibri" w:hAnsi="Calibri" w:cs="Calibri"/>
        </w:rPr>
      </w:pPr>
      <w:r w:rsidRPr="00BB5B04">
        <w:rPr>
          <w:rFonts w:ascii="Calibri" w:hAnsi="Calibri" w:cs="Calibri"/>
        </w:rPr>
        <w:t>Corrective actions have been implemented.</w:t>
      </w:r>
    </w:p>
    <w:p w14:paraId="5D65E479" w14:textId="77777777" w:rsidR="00CC269B" w:rsidRPr="002A33EA" w:rsidRDefault="00CC269B" w:rsidP="001F14CF">
      <w:pPr>
        <w:pStyle w:val="CapA1"/>
        <w:numPr>
          <w:ilvl w:val="0"/>
          <w:numId w:val="40"/>
        </w:numPr>
        <w:ind w:right="0" w:hanging="720"/>
        <w:rPr>
          <w:rFonts w:ascii="Calibri" w:hAnsi="Calibri" w:cs="Calibri"/>
        </w:rPr>
      </w:pPr>
      <w:r w:rsidRPr="002A33EA">
        <w:rPr>
          <w:rFonts w:ascii="Calibri" w:hAnsi="Calibri" w:cs="Calibri"/>
        </w:rPr>
        <w:t>O</w:t>
      </w:r>
      <w:r w:rsidR="00ED00D8" w:rsidRPr="002A33EA">
        <w:rPr>
          <w:rFonts w:ascii="Calibri" w:hAnsi="Calibri" w:cs="Calibri"/>
        </w:rPr>
        <w:t xml:space="preserve">ccurrence </w:t>
      </w:r>
      <w:r w:rsidRPr="002A33EA">
        <w:rPr>
          <w:rFonts w:ascii="Calibri" w:hAnsi="Calibri" w:cs="Calibri"/>
        </w:rPr>
        <w:t>R</w:t>
      </w:r>
      <w:r w:rsidR="00ED00D8" w:rsidRPr="002A33EA">
        <w:rPr>
          <w:rFonts w:ascii="Calibri" w:hAnsi="Calibri" w:cs="Calibri"/>
        </w:rPr>
        <w:t>eports</w:t>
      </w:r>
    </w:p>
    <w:p w14:paraId="28FAE12E" w14:textId="77777777" w:rsidR="00CC269B" w:rsidRPr="002A33EA" w:rsidRDefault="00CC269B" w:rsidP="001F14CF">
      <w:pPr>
        <w:pStyle w:val="D"/>
        <w:numPr>
          <w:ilvl w:val="0"/>
          <w:numId w:val="42"/>
        </w:numPr>
        <w:ind w:right="0" w:hanging="720"/>
        <w:rPr>
          <w:rFonts w:ascii="Calibri" w:hAnsi="Calibri" w:cs="Calibri"/>
          <w:szCs w:val="22"/>
        </w:rPr>
      </w:pPr>
      <w:r w:rsidRPr="002A33EA">
        <w:rPr>
          <w:rFonts w:ascii="Calibri" w:hAnsi="Calibri" w:cs="Calibri"/>
          <w:szCs w:val="22"/>
        </w:rPr>
        <w:t xml:space="preserve">The </w:t>
      </w:r>
      <w:r w:rsidRPr="00BB5B04">
        <w:rPr>
          <w:rFonts w:ascii="Calibri" w:hAnsi="Calibri" w:cs="Calibri"/>
        </w:rPr>
        <w:t>Contractor</w:t>
      </w:r>
      <w:r w:rsidRPr="002A33EA">
        <w:rPr>
          <w:rFonts w:ascii="Calibri" w:hAnsi="Calibri" w:cs="Calibri"/>
          <w:szCs w:val="22"/>
        </w:rPr>
        <w:t xml:space="preserve"> shall report:</w:t>
      </w:r>
    </w:p>
    <w:p w14:paraId="3B9D78C7" w14:textId="77777777" w:rsidR="00CC269B" w:rsidRPr="002A33EA" w:rsidRDefault="00CC269B" w:rsidP="001F14CF">
      <w:pPr>
        <w:pStyle w:val="Heading5"/>
        <w:numPr>
          <w:ilvl w:val="1"/>
          <w:numId w:val="43"/>
        </w:numPr>
        <w:ind w:left="3600" w:hanging="720"/>
      </w:pPr>
      <w:r w:rsidRPr="002A33EA">
        <w:t>Accidents or incidents that result in injury.</w:t>
      </w:r>
    </w:p>
    <w:p w14:paraId="232F46AE" w14:textId="77777777" w:rsidR="00CC269B" w:rsidRPr="002A33EA" w:rsidRDefault="00CC269B" w:rsidP="001F14CF">
      <w:pPr>
        <w:pStyle w:val="StyleHeading5PartaBlack"/>
        <w:numPr>
          <w:ilvl w:val="1"/>
          <w:numId w:val="43"/>
        </w:numPr>
        <w:ind w:left="3600" w:hanging="720"/>
      </w:pPr>
      <w:r w:rsidRPr="002A33EA">
        <w:t>Accidents or incidents that cause property damage.</w:t>
      </w:r>
    </w:p>
    <w:p w14:paraId="67B759A0" w14:textId="77777777" w:rsidR="00CC269B" w:rsidRPr="002A33EA" w:rsidRDefault="00CC269B" w:rsidP="001F14CF">
      <w:pPr>
        <w:pStyle w:val="StyleHeading5PartaBlack"/>
        <w:numPr>
          <w:ilvl w:val="1"/>
          <w:numId w:val="43"/>
        </w:numPr>
        <w:ind w:left="3600" w:hanging="720"/>
      </w:pPr>
      <w:r w:rsidRPr="002A33EA">
        <w:t>Near misses that could have resulted in injury or damage to property.</w:t>
      </w:r>
    </w:p>
    <w:p w14:paraId="7FF635D9" w14:textId="77777777" w:rsidR="00CC269B" w:rsidRPr="002A33EA" w:rsidRDefault="00CC269B" w:rsidP="001F14CF">
      <w:pPr>
        <w:pStyle w:val="StyleHeading5PartaBlack"/>
        <w:numPr>
          <w:ilvl w:val="1"/>
          <w:numId w:val="43"/>
        </w:numPr>
        <w:ind w:left="3600" w:hanging="720"/>
      </w:pPr>
      <w:r w:rsidRPr="002A33EA">
        <w:t xml:space="preserve">Any release of a hazardous substance, regulated pollutant, </w:t>
      </w:r>
      <w:r w:rsidR="00E527BF" w:rsidRPr="002A33EA">
        <w:t>fuel,</w:t>
      </w:r>
      <w:r w:rsidRPr="002A33EA">
        <w:t xml:space="preserve"> or oil.</w:t>
      </w:r>
    </w:p>
    <w:p w14:paraId="237CC729" w14:textId="77777777" w:rsidR="00CC269B" w:rsidRPr="002A33EA" w:rsidRDefault="00CC269B" w:rsidP="001F14CF">
      <w:pPr>
        <w:pStyle w:val="StyleHeading5PartaBlack"/>
        <w:numPr>
          <w:ilvl w:val="1"/>
          <w:numId w:val="43"/>
        </w:numPr>
        <w:ind w:left="3600" w:hanging="720"/>
      </w:pPr>
      <w:r w:rsidRPr="002A33EA">
        <w:t>Conditions that could result in the degradation of personnel safety.</w:t>
      </w:r>
    </w:p>
    <w:p w14:paraId="04F13728" w14:textId="77777777" w:rsidR="00C527B0" w:rsidRPr="002A33EA" w:rsidRDefault="00CC269B" w:rsidP="001F14CF">
      <w:pPr>
        <w:pStyle w:val="StyleHeading5PartaBlack"/>
        <w:numPr>
          <w:ilvl w:val="1"/>
          <w:numId w:val="43"/>
        </w:numPr>
        <w:ind w:left="3600" w:hanging="720"/>
      </w:pPr>
      <w:r w:rsidRPr="002A33EA">
        <w:t>Condition that could result in the degradation of security.</w:t>
      </w:r>
    </w:p>
    <w:p w14:paraId="34DDA30B" w14:textId="77777777" w:rsidR="00617261" w:rsidRPr="002A33EA" w:rsidRDefault="00CC269B" w:rsidP="001F14CF">
      <w:pPr>
        <w:pStyle w:val="StyleHeading5PartaBlack"/>
        <w:numPr>
          <w:ilvl w:val="1"/>
          <w:numId w:val="43"/>
        </w:numPr>
        <w:ind w:left="3600" w:hanging="720"/>
      </w:pPr>
      <w:r w:rsidRPr="002A33EA">
        <w:t>Any use or suspected use of illegal drugs or alcohol.</w:t>
      </w:r>
    </w:p>
    <w:p w14:paraId="35C4A89A" w14:textId="77777777" w:rsidR="00CC269B" w:rsidRPr="002A33EA" w:rsidRDefault="00CC269B" w:rsidP="001F14CF">
      <w:pPr>
        <w:pStyle w:val="StyleHeading5PartaBlack"/>
        <w:numPr>
          <w:ilvl w:val="1"/>
          <w:numId w:val="43"/>
        </w:numPr>
        <w:ind w:left="3600" w:hanging="720"/>
      </w:pPr>
      <w:r w:rsidRPr="002A33EA">
        <w:lastRenderedPageBreak/>
        <w:t>Radiological exposure</w:t>
      </w:r>
      <w:r w:rsidR="004E756F" w:rsidRPr="002A33EA">
        <w:t>.</w:t>
      </w:r>
    </w:p>
    <w:p w14:paraId="5484D9FC" w14:textId="77777777" w:rsidR="004E756F" w:rsidRPr="002A33EA" w:rsidRDefault="004E756F" w:rsidP="001F14CF">
      <w:pPr>
        <w:pStyle w:val="BodyTextIndent3"/>
        <w:numPr>
          <w:ilvl w:val="1"/>
          <w:numId w:val="43"/>
        </w:numPr>
        <w:spacing w:before="120" w:after="120"/>
        <w:ind w:left="3600" w:hanging="720"/>
        <w:rPr>
          <w:rFonts w:ascii="Calibri" w:hAnsi="Calibri" w:cs="Calibri"/>
        </w:rPr>
      </w:pPr>
      <w:r w:rsidRPr="002A33EA">
        <w:rPr>
          <w:rFonts w:ascii="Calibri" w:hAnsi="Calibri" w:cs="Calibri"/>
        </w:rPr>
        <w:t xml:space="preserve">Any unplanned contact with energized electrical circuits or other energy systems such as air, </w:t>
      </w:r>
      <w:r w:rsidR="00E527BF" w:rsidRPr="002A33EA">
        <w:rPr>
          <w:rFonts w:ascii="Calibri" w:hAnsi="Calibri" w:cs="Calibri"/>
        </w:rPr>
        <w:t>gas,</w:t>
      </w:r>
      <w:r w:rsidRPr="002A33EA">
        <w:rPr>
          <w:rFonts w:ascii="Calibri" w:hAnsi="Calibri" w:cs="Calibri"/>
        </w:rPr>
        <w:t xml:space="preserve"> or steam.</w:t>
      </w:r>
    </w:p>
    <w:p w14:paraId="07AB81AD" w14:textId="77777777" w:rsidR="00CC269B" w:rsidRPr="002A33EA" w:rsidRDefault="00DC2B22" w:rsidP="001F14CF">
      <w:pPr>
        <w:pStyle w:val="D"/>
        <w:numPr>
          <w:ilvl w:val="0"/>
          <w:numId w:val="42"/>
        </w:numPr>
        <w:ind w:right="0" w:hanging="720"/>
        <w:rPr>
          <w:rFonts w:ascii="Calibri" w:hAnsi="Calibri" w:cs="Calibri"/>
          <w:szCs w:val="22"/>
        </w:rPr>
      </w:pPr>
      <w:r w:rsidRPr="002A33EA">
        <w:rPr>
          <w:rFonts w:ascii="Calibri" w:hAnsi="Calibri" w:cs="Calibri"/>
          <w:szCs w:val="22"/>
        </w:rPr>
        <w:t>A</w:t>
      </w:r>
      <w:r w:rsidR="00CC269B" w:rsidRPr="002A33EA">
        <w:rPr>
          <w:rFonts w:ascii="Calibri" w:hAnsi="Calibri" w:cs="Calibri"/>
          <w:szCs w:val="22"/>
        </w:rPr>
        <w:t xml:space="preserve">ll </w:t>
      </w:r>
      <w:r w:rsidR="00CC269B" w:rsidRPr="00BB5B04">
        <w:rPr>
          <w:rFonts w:ascii="Calibri" w:hAnsi="Calibri" w:cs="Calibri"/>
        </w:rPr>
        <w:t>occurrences</w:t>
      </w:r>
      <w:r w:rsidR="00CC269B" w:rsidRPr="002A33EA">
        <w:rPr>
          <w:rFonts w:ascii="Calibri" w:hAnsi="Calibri" w:cs="Calibri"/>
          <w:szCs w:val="22"/>
        </w:rPr>
        <w:t xml:space="preserve"> shall be reported immediately to:</w:t>
      </w:r>
    </w:p>
    <w:p w14:paraId="599A7741" w14:textId="77777777" w:rsidR="002D0513" w:rsidRPr="002A33EA" w:rsidRDefault="001466BC" w:rsidP="001F14CF">
      <w:pPr>
        <w:pStyle w:val="BodyTextIndent3"/>
        <w:numPr>
          <w:ilvl w:val="0"/>
          <w:numId w:val="44"/>
        </w:numPr>
        <w:spacing w:before="120" w:after="120"/>
        <w:ind w:left="3600" w:hanging="720"/>
        <w:rPr>
          <w:rFonts w:ascii="Calibri" w:hAnsi="Calibri" w:cs="Calibri"/>
        </w:rPr>
      </w:pPr>
      <w:r>
        <w:rPr>
          <w:rFonts w:ascii="Calibri" w:hAnsi="Calibri" w:cs="Calibri"/>
        </w:rPr>
        <w:t>CNS</w:t>
      </w:r>
      <w:r w:rsidR="00CC269B" w:rsidRPr="002A33EA">
        <w:rPr>
          <w:rFonts w:ascii="Calibri" w:hAnsi="Calibri" w:cs="Calibri"/>
        </w:rPr>
        <w:t xml:space="preserve"> Pantex Plant </w:t>
      </w:r>
      <w:r w:rsidR="00CD2077" w:rsidRPr="002A33EA">
        <w:rPr>
          <w:rFonts w:ascii="Calibri" w:hAnsi="Calibri" w:cs="Calibri"/>
        </w:rPr>
        <w:t>OC</w:t>
      </w:r>
      <w:r w:rsidR="00CC269B" w:rsidRPr="002A33EA">
        <w:rPr>
          <w:rFonts w:ascii="Calibri" w:hAnsi="Calibri" w:cs="Calibri"/>
        </w:rPr>
        <w:t xml:space="preserve"> at </w:t>
      </w:r>
      <w:r w:rsidR="006A49C4" w:rsidRPr="002A33EA">
        <w:rPr>
          <w:rFonts w:ascii="Calibri" w:hAnsi="Calibri" w:cs="Calibri"/>
        </w:rPr>
        <w:t>477-</w:t>
      </w:r>
      <w:r w:rsidR="00CC269B" w:rsidRPr="002A33EA">
        <w:rPr>
          <w:rFonts w:ascii="Calibri" w:hAnsi="Calibri" w:cs="Calibri"/>
        </w:rPr>
        <w:t xml:space="preserve">5000. </w:t>
      </w:r>
    </w:p>
    <w:p w14:paraId="15DDD54D" w14:textId="77777777" w:rsidR="00CC269B" w:rsidRPr="00BB5B04" w:rsidRDefault="001466BC" w:rsidP="001F14CF">
      <w:pPr>
        <w:pStyle w:val="BodyTextIndent3"/>
        <w:numPr>
          <w:ilvl w:val="0"/>
          <w:numId w:val="44"/>
        </w:numPr>
        <w:spacing w:before="120" w:after="120"/>
        <w:ind w:left="3600" w:hanging="720"/>
        <w:rPr>
          <w:rFonts w:ascii="Calibri" w:hAnsi="Calibri" w:cs="Calibri"/>
        </w:rPr>
      </w:pPr>
      <w:r>
        <w:rPr>
          <w:rFonts w:ascii="Calibri" w:hAnsi="Calibri" w:cs="Calibri"/>
        </w:rPr>
        <w:t>CNS</w:t>
      </w:r>
      <w:r w:rsidR="00CC269B" w:rsidRPr="00BB5B04">
        <w:rPr>
          <w:rFonts w:ascii="Calibri" w:hAnsi="Calibri" w:cs="Calibri"/>
        </w:rPr>
        <w:t xml:space="preserve"> </w:t>
      </w:r>
      <w:r w:rsidR="00A63187" w:rsidRPr="00BB5B04">
        <w:rPr>
          <w:rFonts w:ascii="Calibri" w:hAnsi="Calibri" w:cs="Calibri"/>
        </w:rPr>
        <w:t xml:space="preserve">Pantex </w:t>
      </w:r>
      <w:r w:rsidR="00CC269B" w:rsidRPr="00BB5B04">
        <w:rPr>
          <w:rFonts w:ascii="Calibri" w:hAnsi="Calibri" w:cs="Calibri"/>
        </w:rPr>
        <w:t>STR.</w:t>
      </w:r>
    </w:p>
    <w:p w14:paraId="7A4CB8E5" w14:textId="77777777" w:rsidR="00012A3D" w:rsidRPr="002A33EA" w:rsidRDefault="00CC269B" w:rsidP="001F14CF">
      <w:pPr>
        <w:pStyle w:val="D"/>
        <w:numPr>
          <w:ilvl w:val="0"/>
          <w:numId w:val="42"/>
        </w:numPr>
        <w:ind w:right="0" w:hanging="720"/>
        <w:rPr>
          <w:rFonts w:ascii="Calibri" w:hAnsi="Calibri" w:cs="Calibri"/>
          <w:szCs w:val="22"/>
        </w:rPr>
      </w:pPr>
      <w:r w:rsidRPr="002A33EA">
        <w:rPr>
          <w:rFonts w:ascii="Calibri" w:hAnsi="Calibri" w:cs="Calibri"/>
          <w:szCs w:val="22"/>
        </w:rPr>
        <w:t xml:space="preserve">DOE </w:t>
      </w:r>
      <w:r w:rsidRPr="00BB5B04">
        <w:rPr>
          <w:rFonts w:ascii="Calibri" w:hAnsi="Calibri" w:cs="Calibri"/>
        </w:rPr>
        <w:t>Form</w:t>
      </w:r>
      <w:r w:rsidRPr="002A33EA">
        <w:rPr>
          <w:rFonts w:ascii="Calibri" w:hAnsi="Calibri" w:cs="Calibri"/>
          <w:szCs w:val="22"/>
        </w:rPr>
        <w:t xml:space="preserve"> </w:t>
      </w:r>
      <w:r w:rsidR="0087105F">
        <w:rPr>
          <w:rFonts w:ascii="Calibri" w:hAnsi="Calibri" w:cs="Calibri"/>
          <w:szCs w:val="22"/>
        </w:rPr>
        <w:t xml:space="preserve">5484.3 Modified (Exhibit </w:t>
      </w:r>
      <w:r w:rsidR="004A719F" w:rsidRPr="002A33EA">
        <w:rPr>
          <w:rFonts w:ascii="Calibri" w:hAnsi="Calibri" w:cs="Calibri"/>
          <w:szCs w:val="22"/>
        </w:rPr>
        <w:t>1</w:t>
      </w:r>
      <w:r w:rsidR="0048785D">
        <w:rPr>
          <w:rFonts w:ascii="Calibri" w:hAnsi="Calibri" w:cs="Calibri"/>
          <w:szCs w:val="22"/>
        </w:rPr>
        <w:t>3</w:t>
      </w:r>
      <w:r w:rsidR="004A719F" w:rsidRPr="002A33EA">
        <w:rPr>
          <w:rFonts w:ascii="Calibri" w:hAnsi="Calibri" w:cs="Calibri"/>
          <w:szCs w:val="22"/>
        </w:rPr>
        <w:t xml:space="preserve">) </w:t>
      </w:r>
      <w:r w:rsidRPr="002A33EA">
        <w:rPr>
          <w:rFonts w:ascii="Calibri" w:hAnsi="Calibri" w:cs="Calibri"/>
          <w:szCs w:val="22"/>
        </w:rPr>
        <w:t xml:space="preserve">shall be submitted to the Safety Industrial Health Department within 7 days from the date of the injury. </w:t>
      </w:r>
    </w:p>
    <w:p w14:paraId="6C5E25CB" w14:textId="77777777" w:rsidR="00CC269B" w:rsidRPr="00EB3410" w:rsidRDefault="00B16C6D" w:rsidP="00264BBC">
      <w:pPr>
        <w:pStyle w:val="Header2"/>
      </w:pPr>
      <w:bookmarkStart w:id="23" w:name="_Toc78959955"/>
      <w:r w:rsidRPr="00EB3410">
        <w:t>Monthly Frequency Reporting</w:t>
      </w:r>
      <w:bookmarkEnd w:id="23"/>
    </w:p>
    <w:p w14:paraId="72DCDFA5" w14:textId="77777777" w:rsidR="00012A3D" w:rsidRPr="002A33EA" w:rsidRDefault="00CC269B" w:rsidP="000C6EC5">
      <w:pPr>
        <w:pStyle w:val="BodyText"/>
        <w:keepNext/>
        <w:keepLines/>
        <w:spacing w:before="120" w:after="120"/>
        <w:ind w:left="1440"/>
        <w:rPr>
          <w:rFonts w:ascii="Calibri" w:hAnsi="Calibri" w:cs="Calibri"/>
        </w:rPr>
      </w:pPr>
      <w:r w:rsidRPr="002A33EA">
        <w:rPr>
          <w:rFonts w:ascii="Calibri" w:hAnsi="Calibri" w:cs="Calibri"/>
        </w:rPr>
        <w:t xml:space="preserve">Work hours and injury reports DOE Form </w:t>
      </w:r>
      <w:r w:rsidR="004A719F" w:rsidRPr="002A33EA">
        <w:rPr>
          <w:rFonts w:ascii="Calibri" w:hAnsi="Calibri" w:cs="Calibri"/>
        </w:rPr>
        <w:t>5484.4 Modified (Exhibit 1</w:t>
      </w:r>
      <w:r w:rsidR="0048785D">
        <w:rPr>
          <w:rFonts w:ascii="Calibri" w:hAnsi="Calibri" w:cs="Calibri"/>
        </w:rPr>
        <w:t>1</w:t>
      </w:r>
      <w:r w:rsidR="004A719F" w:rsidRPr="002A33EA">
        <w:rPr>
          <w:rFonts w:ascii="Calibri" w:hAnsi="Calibri" w:cs="Calibri"/>
        </w:rPr>
        <w:t>)</w:t>
      </w:r>
      <w:r w:rsidRPr="002A33EA">
        <w:rPr>
          <w:rFonts w:ascii="Calibri" w:hAnsi="Calibri" w:cs="Calibri"/>
        </w:rPr>
        <w:t xml:space="preserve"> shall</w:t>
      </w:r>
      <w:r w:rsidR="00623175" w:rsidRPr="002A33EA">
        <w:rPr>
          <w:rFonts w:ascii="Calibri" w:hAnsi="Calibri" w:cs="Calibri"/>
        </w:rPr>
        <w:t xml:space="preserve"> </w:t>
      </w:r>
      <w:r w:rsidRPr="002A33EA">
        <w:rPr>
          <w:rFonts w:ascii="Calibri" w:hAnsi="Calibri" w:cs="Calibri"/>
        </w:rPr>
        <w:t xml:space="preserve">be submitted on the fifth of each month for the prior month.  The Contractor shall include the total number of hours worked by all construction personnel, including sub-tier </w:t>
      </w:r>
      <w:r w:rsidR="005A1333" w:rsidRPr="002A33EA">
        <w:rPr>
          <w:rFonts w:ascii="Calibri" w:hAnsi="Calibri" w:cs="Calibri"/>
        </w:rPr>
        <w:t>Subcontractor</w:t>
      </w:r>
      <w:r w:rsidRPr="002A33EA">
        <w:rPr>
          <w:rFonts w:ascii="Calibri" w:hAnsi="Calibri" w:cs="Calibri"/>
        </w:rPr>
        <w:t xml:space="preserve"> personnel during the reporting period.</w:t>
      </w:r>
    </w:p>
    <w:p w14:paraId="1E7CA35F" w14:textId="77777777" w:rsidR="00CC269B" w:rsidRPr="00EB3410" w:rsidRDefault="00B16C6D" w:rsidP="00264BBC">
      <w:pPr>
        <w:pStyle w:val="Header2"/>
      </w:pPr>
      <w:bookmarkStart w:id="24" w:name="_Toc78959956"/>
      <w:r w:rsidRPr="00EB3410">
        <w:t>Injuries and Medical Emergencies</w:t>
      </w:r>
      <w:bookmarkEnd w:id="24"/>
    </w:p>
    <w:p w14:paraId="2E9432AD" w14:textId="77777777" w:rsidR="00CC269B" w:rsidRPr="002A33EA" w:rsidRDefault="00CC269B" w:rsidP="001F14CF">
      <w:pPr>
        <w:pStyle w:val="CapA1"/>
        <w:numPr>
          <w:ilvl w:val="0"/>
          <w:numId w:val="45"/>
        </w:numPr>
        <w:ind w:right="0" w:hanging="720"/>
        <w:rPr>
          <w:rFonts w:ascii="Calibri" w:hAnsi="Calibri" w:cs="Calibri"/>
        </w:rPr>
      </w:pPr>
      <w:r w:rsidRPr="002A33EA">
        <w:rPr>
          <w:rFonts w:ascii="Calibri" w:hAnsi="Calibri" w:cs="Calibri"/>
        </w:rPr>
        <w:t xml:space="preserve">The Contractor shall notify the </w:t>
      </w:r>
      <w:r w:rsidR="001466BC">
        <w:rPr>
          <w:rFonts w:ascii="Calibri" w:hAnsi="Calibri" w:cs="Calibri"/>
        </w:rPr>
        <w:t>CNS</w:t>
      </w:r>
      <w:r w:rsidRPr="002A33EA">
        <w:rPr>
          <w:rFonts w:ascii="Calibri" w:hAnsi="Calibri" w:cs="Calibri"/>
        </w:rPr>
        <w:t xml:space="preserve"> Pantex Plant Fire Department (</w:t>
      </w:r>
      <w:r w:rsidR="00195E0A" w:rsidRPr="002A33EA">
        <w:rPr>
          <w:rFonts w:ascii="Calibri" w:hAnsi="Calibri" w:cs="Calibri"/>
        </w:rPr>
        <w:t>806</w:t>
      </w:r>
      <w:r w:rsidR="00FD628E">
        <w:rPr>
          <w:rFonts w:ascii="Calibri" w:hAnsi="Calibri" w:cs="Calibri"/>
        </w:rPr>
        <w:t>)</w:t>
      </w:r>
      <w:r w:rsidR="00195E0A" w:rsidRPr="002A33EA">
        <w:rPr>
          <w:rFonts w:ascii="Calibri" w:hAnsi="Calibri" w:cs="Calibri"/>
        </w:rPr>
        <w:t>-</w:t>
      </w:r>
      <w:r w:rsidRPr="002A33EA">
        <w:rPr>
          <w:rFonts w:ascii="Calibri" w:hAnsi="Calibri" w:cs="Calibri"/>
        </w:rPr>
        <w:t xml:space="preserve">477-3333 in the event of a medical emergency.  Emergency </w:t>
      </w:r>
      <w:r w:rsidR="006C6C1E" w:rsidRPr="002A33EA">
        <w:rPr>
          <w:rFonts w:ascii="Calibri" w:hAnsi="Calibri" w:cs="Calibri"/>
        </w:rPr>
        <w:t>m</w:t>
      </w:r>
      <w:r w:rsidRPr="002A33EA">
        <w:rPr>
          <w:rFonts w:ascii="Calibri" w:hAnsi="Calibri" w:cs="Calibri"/>
        </w:rPr>
        <w:t>edical treatment is required when:</w:t>
      </w:r>
    </w:p>
    <w:p w14:paraId="0668F569" w14:textId="77777777" w:rsidR="00CC269B" w:rsidRPr="00BB5B04" w:rsidRDefault="00CC269B" w:rsidP="001F14CF">
      <w:pPr>
        <w:pStyle w:val="D"/>
        <w:numPr>
          <w:ilvl w:val="0"/>
          <w:numId w:val="46"/>
        </w:numPr>
        <w:ind w:right="0" w:hanging="720"/>
        <w:rPr>
          <w:rFonts w:ascii="Calibri" w:hAnsi="Calibri" w:cs="Calibri"/>
        </w:rPr>
      </w:pPr>
      <w:r w:rsidRPr="002A33EA">
        <w:rPr>
          <w:rFonts w:ascii="Calibri" w:hAnsi="Calibri" w:cs="Calibri"/>
          <w:szCs w:val="22"/>
        </w:rPr>
        <w:t xml:space="preserve">An employee loses consciousness or has pain or numbness in any </w:t>
      </w:r>
      <w:r w:rsidRPr="00BB5B04">
        <w:rPr>
          <w:rFonts w:ascii="Calibri" w:hAnsi="Calibri" w:cs="Calibri"/>
        </w:rPr>
        <w:t>portion of the body.</w:t>
      </w:r>
    </w:p>
    <w:p w14:paraId="039B7977"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An employee suffers cuts or abrasions that may require suturing by a physician.</w:t>
      </w:r>
    </w:p>
    <w:p w14:paraId="7E8F862B"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An employee has a bone that may be fractured or dislocated.</w:t>
      </w:r>
    </w:p>
    <w:p w14:paraId="631B2BCF"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 xml:space="preserve">An employee suffers second or third degree burns, including electrical, </w:t>
      </w:r>
      <w:r w:rsidR="00E527BF" w:rsidRPr="00BB5B04">
        <w:rPr>
          <w:rFonts w:ascii="Calibri" w:hAnsi="Calibri" w:cs="Calibri"/>
        </w:rPr>
        <w:t>thermal,</w:t>
      </w:r>
      <w:r w:rsidRPr="00BB5B04">
        <w:rPr>
          <w:rFonts w:ascii="Calibri" w:hAnsi="Calibri" w:cs="Calibri"/>
        </w:rPr>
        <w:t xml:space="preserve"> and chemical burns, to any portion of the body.</w:t>
      </w:r>
    </w:p>
    <w:p w14:paraId="246C9EB5"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An employee experiences any chest pain</w:t>
      </w:r>
      <w:r w:rsidR="002447FA">
        <w:rPr>
          <w:rFonts w:ascii="Calibri" w:hAnsi="Calibri" w:cs="Calibri"/>
        </w:rPr>
        <w:t xml:space="preserve"> or</w:t>
      </w:r>
      <w:r w:rsidRPr="00BB5B04">
        <w:rPr>
          <w:rFonts w:ascii="Calibri" w:hAnsi="Calibri" w:cs="Calibri"/>
        </w:rPr>
        <w:t>, difficulty in breathing.</w:t>
      </w:r>
    </w:p>
    <w:p w14:paraId="76115EEA"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An employee suffers allergic reactions to food products or insect stings.</w:t>
      </w:r>
    </w:p>
    <w:p w14:paraId="13733D0F" w14:textId="77777777" w:rsidR="00CC269B" w:rsidRPr="00BB5B04" w:rsidRDefault="00CC269B" w:rsidP="001F14CF">
      <w:pPr>
        <w:pStyle w:val="D"/>
        <w:numPr>
          <w:ilvl w:val="0"/>
          <w:numId w:val="46"/>
        </w:numPr>
        <w:ind w:right="0" w:hanging="720"/>
        <w:rPr>
          <w:rFonts w:ascii="Calibri" w:hAnsi="Calibri" w:cs="Calibri"/>
        </w:rPr>
      </w:pPr>
      <w:r w:rsidRPr="00BB5B04">
        <w:rPr>
          <w:rFonts w:ascii="Calibri" w:hAnsi="Calibri" w:cs="Calibri"/>
        </w:rPr>
        <w:t>An employee is bitten by a snake</w:t>
      </w:r>
      <w:r w:rsidR="000A42C2">
        <w:rPr>
          <w:rFonts w:ascii="Calibri" w:hAnsi="Calibri" w:cs="Calibri"/>
        </w:rPr>
        <w:t>, scorpion, etc</w:t>
      </w:r>
      <w:r w:rsidR="002249FB">
        <w:rPr>
          <w:rFonts w:ascii="Calibri" w:hAnsi="Calibri" w:cs="Calibri"/>
        </w:rPr>
        <w:t>.</w:t>
      </w:r>
      <w:r w:rsidR="009336BC">
        <w:rPr>
          <w:rFonts w:ascii="Calibri" w:hAnsi="Calibri" w:cs="Calibri"/>
        </w:rPr>
        <w:t>,</w:t>
      </w:r>
      <w:r w:rsidR="000A42C2">
        <w:rPr>
          <w:rFonts w:ascii="Calibri" w:hAnsi="Calibri" w:cs="Calibri"/>
        </w:rPr>
        <w:t xml:space="preserve"> or any animal</w:t>
      </w:r>
      <w:r w:rsidRPr="00BB5B04">
        <w:rPr>
          <w:rFonts w:ascii="Calibri" w:hAnsi="Calibri" w:cs="Calibri"/>
        </w:rPr>
        <w:t>.</w:t>
      </w:r>
    </w:p>
    <w:p w14:paraId="46FA1A47" w14:textId="77777777" w:rsidR="00CC269B" w:rsidRPr="002A33EA" w:rsidRDefault="00CC269B" w:rsidP="001F14CF">
      <w:pPr>
        <w:pStyle w:val="CapA1"/>
        <w:numPr>
          <w:ilvl w:val="0"/>
          <w:numId w:val="45"/>
        </w:numPr>
        <w:ind w:right="0" w:hanging="720"/>
        <w:rPr>
          <w:rFonts w:ascii="Calibri" w:hAnsi="Calibri" w:cs="Calibri"/>
        </w:rPr>
      </w:pPr>
      <w:r w:rsidRPr="002A33EA">
        <w:rPr>
          <w:rFonts w:ascii="Calibri" w:hAnsi="Calibri" w:cs="Calibri"/>
        </w:rPr>
        <w:t xml:space="preserve">The Contractor shall manage injuries and medical emergencies to prevent or reduce further injury to an ill or incapacitated employee until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Fire Department personnel arrive.  The Contractor is required to maintain a first-aid kit at the jobsite that complies with the provisions addressed in 29 CFR 1926.50.</w:t>
      </w:r>
    </w:p>
    <w:p w14:paraId="03CEE79E" w14:textId="77777777" w:rsidR="00CC269B" w:rsidRPr="002A33EA" w:rsidRDefault="00CC269B" w:rsidP="001F14CF">
      <w:pPr>
        <w:pStyle w:val="CapA1"/>
        <w:numPr>
          <w:ilvl w:val="0"/>
          <w:numId w:val="45"/>
        </w:numPr>
        <w:ind w:right="0" w:hanging="720"/>
        <w:rPr>
          <w:rFonts w:ascii="Calibri" w:hAnsi="Calibri" w:cs="Calibri"/>
        </w:rPr>
      </w:pPr>
      <w:r w:rsidRPr="002A33EA">
        <w:rPr>
          <w:rFonts w:ascii="Calibri" w:hAnsi="Calibri" w:cs="Calibri"/>
        </w:rPr>
        <w:t>The Contractor shall provide first-aid treatment at the project site.</w:t>
      </w:r>
    </w:p>
    <w:p w14:paraId="3398595D" w14:textId="77777777" w:rsidR="00CC269B" w:rsidRPr="002A33EA" w:rsidRDefault="0023107E" w:rsidP="001F14CF">
      <w:pPr>
        <w:pStyle w:val="CapA1"/>
        <w:numPr>
          <w:ilvl w:val="0"/>
          <w:numId w:val="45"/>
        </w:numPr>
        <w:ind w:right="0" w:hanging="720"/>
        <w:rPr>
          <w:rFonts w:ascii="Calibri" w:hAnsi="Calibri" w:cs="Calibri"/>
        </w:rPr>
      </w:pPr>
      <w:r w:rsidRPr="002A33EA">
        <w:rPr>
          <w:rFonts w:ascii="Calibri" w:hAnsi="Calibri" w:cs="Calibri"/>
        </w:rPr>
        <w:lastRenderedPageBreak/>
        <w:t xml:space="preserve">Ambulance service can be obtained by calling </w:t>
      </w:r>
      <w:r w:rsidR="00195E0A" w:rsidRPr="002A33EA">
        <w:rPr>
          <w:rFonts w:ascii="Calibri" w:hAnsi="Calibri" w:cs="Calibri"/>
        </w:rPr>
        <w:t xml:space="preserve">(806) </w:t>
      </w:r>
      <w:r w:rsidRPr="002A33EA">
        <w:rPr>
          <w:rFonts w:ascii="Calibri" w:hAnsi="Calibri" w:cs="Calibri"/>
        </w:rPr>
        <w:t xml:space="preserve">477-3333 or by asking a </w:t>
      </w:r>
      <w:r w:rsidR="00C942A8" w:rsidRPr="002272D1">
        <w:rPr>
          <w:rFonts w:ascii="Calibri" w:hAnsi="Calibri" w:cs="Calibri"/>
          <w:color w:val="000000"/>
        </w:rPr>
        <w:t>Security Police Officer</w:t>
      </w:r>
      <w:r w:rsidR="00C942A8" w:rsidRPr="002A33EA">
        <w:rPr>
          <w:rFonts w:ascii="Calibri" w:hAnsi="Calibri" w:cs="Calibri"/>
        </w:rPr>
        <w:t xml:space="preserve"> </w:t>
      </w:r>
      <w:r w:rsidR="00C942A8">
        <w:rPr>
          <w:rFonts w:ascii="Calibri" w:hAnsi="Calibri" w:cs="Calibri"/>
        </w:rPr>
        <w:t>(</w:t>
      </w:r>
      <w:r w:rsidRPr="002A33EA">
        <w:rPr>
          <w:rFonts w:ascii="Calibri" w:hAnsi="Calibri" w:cs="Calibri"/>
        </w:rPr>
        <w:t>SPO</w:t>
      </w:r>
      <w:r w:rsidR="00C942A8">
        <w:rPr>
          <w:rFonts w:ascii="Calibri" w:hAnsi="Calibri" w:cs="Calibri"/>
        </w:rPr>
        <w:t>)</w:t>
      </w:r>
      <w:r w:rsidRPr="002A33EA">
        <w:rPr>
          <w:rFonts w:ascii="Calibri" w:hAnsi="Calibri" w:cs="Calibri"/>
        </w:rPr>
        <w:t xml:space="preserve"> to summon an ambulance.  </w:t>
      </w:r>
      <w:r w:rsidR="00CC269B" w:rsidRPr="002A33EA">
        <w:rPr>
          <w:rFonts w:ascii="Calibri" w:hAnsi="Calibri" w:cs="Calibri"/>
        </w:rPr>
        <w:t xml:space="preserve">Ambulance service and transportation to a medical facility or emergency doctor is available </w:t>
      </w:r>
      <w:r w:rsidRPr="002A33EA">
        <w:rPr>
          <w:rFonts w:ascii="Calibri" w:hAnsi="Calibri" w:cs="Calibri"/>
        </w:rPr>
        <w:t>and</w:t>
      </w:r>
      <w:r w:rsidR="00CC269B" w:rsidRPr="002A33EA">
        <w:rPr>
          <w:rFonts w:ascii="Calibri" w:hAnsi="Calibri" w:cs="Calibri"/>
        </w:rPr>
        <w:t xml:space="preserve"> provided at no cost to the Contractor.  State Certified Paramedics and Emergency Medical Technicians staff </w:t>
      </w:r>
      <w:r w:rsidR="001466BC">
        <w:rPr>
          <w:rFonts w:ascii="Calibri" w:hAnsi="Calibri" w:cs="Calibri"/>
        </w:rPr>
        <w:t>CNS</w:t>
      </w:r>
      <w:r w:rsidR="00CC269B" w:rsidRPr="002A33EA">
        <w:rPr>
          <w:rFonts w:ascii="Calibri" w:hAnsi="Calibri" w:cs="Calibri"/>
        </w:rPr>
        <w:t xml:space="preserve"> Pantex Plant ambulances.</w:t>
      </w:r>
    </w:p>
    <w:p w14:paraId="76A90AC4" w14:textId="77777777" w:rsidR="00A426B2" w:rsidRPr="002A33EA" w:rsidRDefault="00CC269B" w:rsidP="001F14CF">
      <w:pPr>
        <w:pStyle w:val="CapA1"/>
        <w:numPr>
          <w:ilvl w:val="0"/>
          <w:numId w:val="45"/>
        </w:numPr>
        <w:ind w:right="0" w:hanging="720"/>
        <w:rPr>
          <w:rFonts w:ascii="Calibri" w:hAnsi="Calibri" w:cs="Calibri"/>
        </w:rPr>
      </w:pPr>
      <w:r w:rsidRPr="002A33EA">
        <w:rPr>
          <w:rFonts w:ascii="Calibri" w:hAnsi="Calibri" w:cs="Calibri"/>
        </w:rPr>
        <w:t xml:space="preserve">Patients requiring medical attention may first be taken to the </w:t>
      </w:r>
      <w:r w:rsidR="001466BC">
        <w:rPr>
          <w:rFonts w:ascii="Calibri" w:hAnsi="Calibri" w:cs="Calibri"/>
        </w:rPr>
        <w:t>CNS</w:t>
      </w:r>
      <w:r w:rsidRPr="002A33EA">
        <w:rPr>
          <w:rFonts w:ascii="Calibri" w:hAnsi="Calibri" w:cs="Calibri"/>
        </w:rPr>
        <w:t xml:space="preserve"> Pantex Plant Occupational </w:t>
      </w:r>
      <w:r w:rsidR="00685EC8">
        <w:rPr>
          <w:rFonts w:ascii="Calibri" w:hAnsi="Calibri" w:cs="Calibri"/>
        </w:rPr>
        <w:t>Health Services</w:t>
      </w:r>
      <w:r w:rsidRPr="002A33EA">
        <w:rPr>
          <w:rFonts w:ascii="Calibri" w:hAnsi="Calibri" w:cs="Calibri"/>
        </w:rPr>
        <w:t xml:space="preserve"> for stabilization prior to transportation to an emergency room or doctor.</w:t>
      </w:r>
      <w:r w:rsidR="0023107E" w:rsidRPr="002A33EA">
        <w:rPr>
          <w:rFonts w:ascii="Calibri" w:hAnsi="Calibri" w:cs="Calibri"/>
        </w:rPr>
        <w:t xml:space="preserve">  </w:t>
      </w:r>
    </w:p>
    <w:p w14:paraId="4E0EF411" w14:textId="77777777" w:rsidR="00CC269B" w:rsidRPr="00EB3410" w:rsidRDefault="00B16C6D" w:rsidP="00264BBC">
      <w:pPr>
        <w:pStyle w:val="Header2"/>
      </w:pPr>
      <w:bookmarkStart w:id="25" w:name="_Toc78959957"/>
      <w:r w:rsidRPr="00EB3410">
        <w:t>Occupational Safety or Health Complaints</w:t>
      </w:r>
      <w:bookmarkEnd w:id="25"/>
    </w:p>
    <w:p w14:paraId="2EB61B8D" w14:textId="77777777" w:rsidR="005007C7" w:rsidRPr="002A33EA" w:rsidRDefault="00CC269B" w:rsidP="000C6EC5">
      <w:pPr>
        <w:pStyle w:val="BodyText"/>
        <w:keepNext/>
        <w:keepLines/>
        <w:spacing w:before="120" w:after="120"/>
        <w:ind w:left="1440"/>
        <w:rPr>
          <w:rFonts w:ascii="Calibri" w:hAnsi="Calibri" w:cs="Calibri"/>
        </w:rPr>
      </w:pPr>
      <w:r w:rsidRPr="002A33EA">
        <w:rPr>
          <w:rFonts w:ascii="Calibri" w:hAnsi="Calibri" w:cs="Calibri"/>
        </w:rPr>
        <w:t xml:space="preserve">Contractor and </w:t>
      </w:r>
      <w:r w:rsidR="005A1333" w:rsidRPr="002A33EA">
        <w:rPr>
          <w:rFonts w:ascii="Calibri" w:hAnsi="Calibri" w:cs="Calibri"/>
        </w:rPr>
        <w:t>Subcontractor</w:t>
      </w:r>
      <w:r w:rsidRPr="002A33EA">
        <w:rPr>
          <w:rFonts w:ascii="Calibri" w:hAnsi="Calibri" w:cs="Calibri"/>
        </w:rPr>
        <w:t xml:space="preserve"> employees may notify </w:t>
      </w:r>
      <w:r w:rsidR="001466BC">
        <w:rPr>
          <w:rFonts w:ascii="Calibri" w:hAnsi="Calibri" w:cs="Calibri"/>
        </w:rPr>
        <w:t>CNS</w:t>
      </w:r>
      <w:r w:rsidR="00A63187" w:rsidRPr="002A33EA">
        <w:rPr>
          <w:rFonts w:ascii="Calibri" w:hAnsi="Calibri" w:cs="Calibri"/>
        </w:rPr>
        <w:t xml:space="preserve"> Pantex </w:t>
      </w:r>
      <w:r w:rsidRPr="002A33EA">
        <w:rPr>
          <w:rFonts w:ascii="Calibri" w:hAnsi="Calibri" w:cs="Calibri"/>
        </w:rPr>
        <w:t xml:space="preserve">if they have an occupational safety or health complaint.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will investigate the complaint and will provide feedback to the employee.  The employee’s name will not be disclosed to the Contractor.</w:t>
      </w:r>
    </w:p>
    <w:p w14:paraId="1B4BAEDE" w14:textId="77777777" w:rsidR="00CC269B" w:rsidRPr="00EB3410" w:rsidRDefault="00B16C6D" w:rsidP="00264BBC">
      <w:pPr>
        <w:pStyle w:val="Header2"/>
      </w:pPr>
      <w:bookmarkStart w:id="26" w:name="_Toc78959958"/>
      <w:r w:rsidRPr="00EB3410">
        <w:t xml:space="preserve">Flammable Gas or Flammable </w:t>
      </w:r>
      <w:r w:rsidR="00612727" w:rsidRPr="00EB3410">
        <w:t>a</w:t>
      </w:r>
      <w:r w:rsidRPr="00EB3410">
        <w:t>nd Combustible Liquid Transporting</w:t>
      </w:r>
      <w:bookmarkEnd w:id="26"/>
      <w:r w:rsidRPr="00EB3410">
        <w:t xml:space="preserve"> </w:t>
      </w:r>
    </w:p>
    <w:p w14:paraId="4180286E" w14:textId="77777777" w:rsidR="006C6C1E" w:rsidRPr="002A33EA" w:rsidRDefault="00CC269B" w:rsidP="001F14CF">
      <w:pPr>
        <w:pStyle w:val="CapA1"/>
        <w:numPr>
          <w:ilvl w:val="0"/>
          <w:numId w:val="47"/>
        </w:numPr>
        <w:ind w:right="0" w:hanging="720"/>
        <w:rPr>
          <w:rFonts w:ascii="Calibri" w:hAnsi="Calibri" w:cs="Calibri"/>
        </w:rPr>
      </w:pPr>
      <w:r w:rsidRPr="002A33EA">
        <w:rPr>
          <w:rFonts w:ascii="Calibri" w:hAnsi="Calibri" w:cs="Calibri"/>
        </w:rPr>
        <w:t xml:space="preserve">Transportation of Hazard Division 2.1 Flammable Gas or Class 3 Flammable and Combustible Liquid on the Pantex Site, in quantities that are required to be placarded by 49 CFR 172.504 shall be coordinated 48-hours in advance with the </w:t>
      </w:r>
      <w:r w:rsidR="001466BC">
        <w:rPr>
          <w:rFonts w:ascii="Calibri" w:hAnsi="Calibri" w:cs="Calibri"/>
        </w:rPr>
        <w:t>CNS</w:t>
      </w:r>
      <w:r w:rsidR="00A63187" w:rsidRPr="002A33EA">
        <w:rPr>
          <w:rFonts w:ascii="Calibri" w:hAnsi="Calibri" w:cs="Calibri"/>
        </w:rPr>
        <w:t xml:space="preserve"> Pantex</w:t>
      </w:r>
      <w:r w:rsidRPr="002A33EA">
        <w:rPr>
          <w:rFonts w:ascii="Calibri" w:hAnsi="Calibri" w:cs="Calibri"/>
        </w:rPr>
        <w:t xml:space="preserve"> Divisional Logistics Coordinator.  The Contractor shall provide the amount and/or capacity of the material to be transported, the name of the company transporting the material, the date and time of the delivery, the destination of the delivery, the driver’s name (if no badge), the material type, the placarded status, and route.  </w:t>
      </w:r>
      <w:r w:rsidR="001175D0" w:rsidRPr="002A33EA">
        <w:rPr>
          <w:rFonts w:ascii="Calibri" w:hAnsi="Calibri" w:cs="Calibri"/>
        </w:rPr>
        <w:t xml:space="preserve">The </w:t>
      </w:r>
      <w:r w:rsidRPr="002A33EA">
        <w:rPr>
          <w:rFonts w:ascii="Calibri" w:hAnsi="Calibri" w:cs="Calibri"/>
        </w:rPr>
        <w:t xml:space="preserve">Contractor </w:t>
      </w:r>
      <w:r w:rsidR="007A3ED3" w:rsidRPr="002A33EA">
        <w:rPr>
          <w:rFonts w:ascii="Calibri" w:hAnsi="Calibri" w:cs="Calibri"/>
        </w:rPr>
        <w:t xml:space="preserve">is responsible for acquiring </w:t>
      </w:r>
      <w:r w:rsidRPr="002A33EA">
        <w:rPr>
          <w:rFonts w:ascii="Calibri" w:hAnsi="Calibri" w:cs="Calibri"/>
        </w:rPr>
        <w:t>an authorized time and entrance point for the delivery</w:t>
      </w:r>
      <w:r w:rsidR="007A3ED3" w:rsidRPr="002A33EA">
        <w:rPr>
          <w:rFonts w:ascii="Calibri" w:hAnsi="Calibri" w:cs="Calibri"/>
        </w:rPr>
        <w:t xml:space="preserve"> from the </w:t>
      </w:r>
      <w:r w:rsidR="001466BC">
        <w:rPr>
          <w:rFonts w:ascii="Calibri" w:hAnsi="Calibri" w:cs="Calibri"/>
        </w:rPr>
        <w:t>CNS</w:t>
      </w:r>
      <w:r w:rsidR="007A3ED3" w:rsidRPr="002A33EA">
        <w:rPr>
          <w:rFonts w:ascii="Calibri" w:hAnsi="Calibri" w:cs="Calibri"/>
        </w:rPr>
        <w:t xml:space="preserve"> Pantex Divisional Logistics Coordinator</w:t>
      </w:r>
      <w:r w:rsidRPr="002A33EA">
        <w:rPr>
          <w:rFonts w:ascii="Calibri" w:hAnsi="Calibri" w:cs="Calibri"/>
        </w:rPr>
        <w:t xml:space="preserve">.  </w:t>
      </w:r>
      <w:r w:rsidR="00551D86" w:rsidRPr="002A33EA">
        <w:rPr>
          <w:rFonts w:ascii="Calibri" w:hAnsi="Calibri" w:cs="Calibri"/>
        </w:rPr>
        <w:t xml:space="preserve">The Contractor shall abide by any escort requirements for such loads entering the </w:t>
      </w:r>
      <w:r w:rsidR="008759D3" w:rsidRPr="002272D1">
        <w:rPr>
          <w:rFonts w:ascii="Calibri" w:hAnsi="Calibri" w:cs="Calibri"/>
          <w:color w:val="000000"/>
        </w:rPr>
        <w:t>Limited Area</w:t>
      </w:r>
      <w:r w:rsidR="008759D3" w:rsidRPr="002A33EA">
        <w:rPr>
          <w:rFonts w:ascii="Calibri" w:hAnsi="Calibri" w:cs="Calibri"/>
        </w:rPr>
        <w:t xml:space="preserve"> </w:t>
      </w:r>
      <w:r w:rsidR="008759D3">
        <w:rPr>
          <w:rFonts w:ascii="Calibri" w:hAnsi="Calibri" w:cs="Calibri"/>
        </w:rPr>
        <w:t>(</w:t>
      </w:r>
      <w:r w:rsidRPr="002A33EA">
        <w:rPr>
          <w:rFonts w:ascii="Calibri" w:hAnsi="Calibri" w:cs="Calibri"/>
        </w:rPr>
        <w:t>LA</w:t>
      </w:r>
      <w:r w:rsidR="008759D3">
        <w:rPr>
          <w:rFonts w:ascii="Calibri" w:hAnsi="Calibri" w:cs="Calibri"/>
        </w:rPr>
        <w:t>)</w:t>
      </w:r>
      <w:r w:rsidRPr="002A33EA">
        <w:rPr>
          <w:rFonts w:ascii="Calibri" w:hAnsi="Calibri" w:cs="Calibri"/>
        </w:rPr>
        <w:t xml:space="preserve">, PA, or </w:t>
      </w:r>
      <w:r w:rsidR="00674A87" w:rsidRPr="002272D1">
        <w:rPr>
          <w:rFonts w:ascii="Calibri" w:hAnsi="Calibri" w:cs="Calibri"/>
          <w:color w:val="000000"/>
        </w:rPr>
        <w:t>Material Access Area</w:t>
      </w:r>
      <w:r w:rsidR="00674A87" w:rsidRPr="002A33EA">
        <w:rPr>
          <w:rFonts w:ascii="Calibri" w:hAnsi="Calibri" w:cs="Calibri"/>
        </w:rPr>
        <w:t xml:space="preserve"> </w:t>
      </w:r>
      <w:r w:rsidR="00674A87">
        <w:rPr>
          <w:rFonts w:ascii="Calibri" w:hAnsi="Calibri" w:cs="Calibri"/>
        </w:rPr>
        <w:t>(</w:t>
      </w:r>
      <w:r w:rsidRPr="002A33EA">
        <w:rPr>
          <w:rFonts w:ascii="Calibri" w:hAnsi="Calibri" w:cs="Calibri"/>
        </w:rPr>
        <w:t>MAA</w:t>
      </w:r>
      <w:r w:rsidR="00674A87">
        <w:rPr>
          <w:rFonts w:ascii="Calibri" w:hAnsi="Calibri" w:cs="Calibri"/>
        </w:rPr>
        <w:t>)</w:t>
      </w:r>
      <w:r w:rsidRPr="002A33EA">
        <w:rPr>
          <w:rFonts w:ascii="Calibri" w:hAnsi="Calibri" w:cs="Calibri"/>
        </w:rPr>
        <w:t>.</w:t>
      </w:r>
      <w:r w:rsidR="00956015" w:rsidRPr="002A33EA">
        <w:rPr>
          <w:rFonts w:ascii="Calibri" w:hAnsi="Calibri" w:cs="Calibri"/>
        </w:rPr>
        <w:t xml:space="preserve">  </w:t>
      </w:r>
      <w:r w:rsidR="00551D86" w:rsidRPr="002A33EA">
        <w:rPr>
          <w:rFonts w:ascii="Calibri" w:hAnsi="Calibri" w:cs="Calibri"/>
        </w:rPr>
        <w:t xml:space="preserve">The Contractor is responsible for coordinating any notifications to the OC with both the STR and </w:t>
      </w:r>
      <w:r w:rsidR="001466BC">
        <w:rPr>
          <w:rFonts w:ascii="Calibri" w:hAnsi="Calibri" w:cs="Calibri"/>
        </w:rPr>
        <w:t>CNS</w:t>
      </w:r>
      <w:r w:rsidR="00551D86" w:rsidRPr="002A33EA">
        <w:rPr>
          <w:rFonts w:ascii="Calibri" w:hAnsi="Calibri" w:cs="Calibri"/>
        </w:rPr>
        <w:t xml:space="preserve"> Pantex Divisional Logistics Coordinator.</w:t>
      </w:r>
    </w:p>
    <w:p w14:paraId="6C9BDD20" w14:textId="77777777" w:rsidR="00CC269B" w:rsidRPr="002A33EA" w:rsidRDefault="00CC269B" w:rsidP="001F14CF">
      <w:pPr>
        <w:pStyle w:val="CapA1"/>
        <w:numPr>
          <w:ilvl w:val="0"/>
          <w:numId w:val="47"/>
        </w:numPr>
        <w:ind w:right="0" w:hanging="720"/>
        <w:rPr>
          <w:rFonts w:ascii="Calibri" w:hAnsi="Calibri" w:cs="Calibri"/>
        </w:rPr>
      </w:pPr>
      <w:r w:rsidRPr="002A33EA">
        <w:rPr>
          <w:rFonts w:ascii="Calibri" w:hAnsi="Calibri" w:cs="Calibri"/>
        </w:rPr>
        <w:t xml:space="preserve">Hazard Division 2.1 Flammable Gases are identified in 49 CFR 172.101, described in 49 CFR 173.115, and </w:t>
      </w:r>
      <w:r w:rsidR="00967E8C" w:rsidRPr="002A33EA">
        <w:rPr>
          <w:rFonts w:ascii="Calibri" w:hAnsi="Calibri" w:cs="Calibri"/>
        </w:rPr>
        <w:t>includes</w:t>
      </w:r>
      <w:r w:rsidRPr="002A33EA">
        <w:rPr>
          <w:rFonts w:ascii="Calibri" w:hAnsi="Calibri" w:cs="Calibri"/>
        </w:rPr>
        <w:t xml:space="preserve"> (but not limited to) propane, acetylene, compressed natural gas, and liquefied natural gas.  A placarded quantity of these items is any amount where the weight of the container and contents combined is 1,001 lb. or more</w:t>
      </w:r>
      <w:r w:rsidR="006C6C1E" w:rsidRPr="002A33EA">
        <w:rPr>
          <w:rFonts w:ascii="Calibri" w:hAnsi="Calibri" w:cs="Calibri"/>
        </w:rPr>
        <w:t>.</w:t>
      </w:r>
    </w:p>
    <w:p w14:paraId="327EF44F" w14:textId="77777777" w:rsidR="00956015" w:rsidRPr="002A33EA" w:rsidRDefault="00CC269B" w:rsidP="001F14CF">
      <w:pPr>
        <w:pStyle w:val="CapA1"/>
        <w:keepNext/>
        <w:keepLines/>
        <w:numPr>
          <w:ilvl w:val="0"/>
          <w:numId w:val="47"/>
        </w:numPr>
        <w:ind w:right="0" w:hanging="720"/>
        <w:rPr>
          <w:rFonts w:ascii="Calibri" w:hAnsi="Calibri" w:cs="Calibri"/>
        </w:rPr>
      </w:pPr>
      <w:r w:rsidRPr="002A33EA">
        <w:rPr>
          <w:rFonts w:ascii="Calibri" w:hAnsi="Calibri" w:cs="Calibri"/>
        </w:rPr>
        <w:lastRenderedPageBreak/>
        <w:t>Hazard Class 3, Flammable and Combustible Liquids are identified in 49</w:t>
      </w:r>
      <w:r w:rsidR="00D54791">
        <w:rPr>
          <w:rFonts w:ascii="Calibri" w:hAnsi="Calibri" w:cs="Calibri"/>
        </w:rPr>
        <w:t> </w:t>
      </w:r>
      <w:r w:rsidRPr="002A33EA">
        <w:rPr>
          <w:rFonts w:ascii="Calibri" w:hAnsi="Calibri" w:cs="Calibri"/>
        </w:rPr>
        <w:t>CFR</w:t>
      </w:r>
      <w:r w:rsidR="00D54791">
        <w:rPr>
          <w:rFonts w:ascii="Calibri" w:hAnsi="Calibri" w:cs="Calibri"/>
        </w:rPr>
        <w:t> </w:t>
      </w:r>
      <w:r w:rsidRPr="002A33EA">
        <w:rPr>
          <w:rFonts w:ascii="Calibri" w:hAnsi="Calibri" w:cs="Calibri"/>
        </w:rPr>
        <w:t xml:space="preserve">172.101, described in 49 CFR 173.120, and include (but not limited to) gasoline, diesel fuel, fuel oil, or road asphalt.  A placarded quantity, as defined by </w:t>
      </w:r>
      <w:r w:rsidR="001466BC">
        <w:rPr>
          <w:rFonts w:ascii="Calibri" w:hAnsi="Calibri" w:cs="Calibri"/>
        </w:rPr>
        <w:t>CNS</w:t>
      </w:r>
      <w:r w:rsidRPr="002A33EA">
        <w:rPr>
          <w:rFonts w:ascii="Calibri" w:hAnsi="Calibri" w:cs="Calibri"/>
        </w:rPr>
        <w:t xml:space="preserve"> Pantex Plant, is any container that exceeds 110-gallons in quantity regardless of the content amount inside the container or any amount where the weight of the container and contents </w:t>
      </w:r>
      <w:r w:rsidR="00956015" w:rsidRPr="002A33EA">
        <w:rPr>
          <w:rFonts w:ascii="Calibri" w:hAnsi="Calibri" w:cs="Calibri"/>
        </w:rPr>
        <w:t xml:space="preserve">combined is 1,001 lb. or more. </w:t>
      </w:r>
    </w:p>
    <w:p w14:paraId="4B6F52E4" w14:textId="77777777" w:rsidR="000F02A7" w:rsidRPr="002A33EA" w:rsidRDefault="00956015" w:rsidP="001F14CF">
      <w:pPr>
        <w:pStyle w:val="CapA1"/>
        <w:numPr>
          <w:ilvl w:val="0"/>
          <w:numId w:val="47"/>
        </w:numPr>
        <w:ind w:right="0" w:hanging="720"/>
        <w:rPr>
          <w:rFonts w:ascii="Calibri" w:hAnsi="Calibri" w:cs="Calibri"/>
        </w:rPr>
      </w:pPr>
      <w:r w:rsidRPr="002A33EA">
        <w:rPr>
          <w:rFonts w:ascii="Calibri" w:hAnsi="Calibri" w:cs="Calibri"/>
        </w:rPr>
        <w:t xml:space="preserve">Transportation or staging of flammable or combustible liquids in quantities greater than 12 gallons, at any one location in the Zone 12 MAA ramps, corridors and loading docks is prohibited without the advanced notification and authorization from the </w:t>
      </w:r>
      <w:r w:rsidR="00CD2077" w:rsidRPr="002A33EA">
        <w:rPr>
          <w:rFonts w:ascii="Calibri" w:hAnsi="Calibri" w:cs="Calibri"/>
        </w:rPr>
        <w:t>OC</w:t>
      </w:r>
      <w:r w:rsidRPr="002A33EA">
        <w:rPr>
          <w:rFonts w:ascii="Calibri" w:hAnsi="Calibri" w:cs="Calibri"/>
        </w:rPr>
        <w:t xml:space="preserve">.  </w:t>
      </w:r>
      <w:r w:rsidR="00551D86" w:rsidRPr="002A33EA">
        <w:rPr>
          <w:rFonts w:ascii="Calibri" w:hAnsi="Calibri" w:cs="Calibri"/>
        </w:rPr>
        <w:t>The Contractor is responsible for acquiring and coordinating the advanced notification with the STR</w:t>
      </w:r>
      <w:r w:rsidR="00242C81" w:rsidRPr="002A33EA">
        <w:rPr>
          <w:rFonts w:ascii="Calibri" w:hAnsi="Calibri" w:cs="Calibri"/>
        </w:rPr>
        <w:t>.</w:t>
      </w:r>
    </w:p>
    <w:p w14:paraId="08CBC6A7" w14:textId="77777777" w:rsidR="000F02A7" w:rsidRPr="002A33EA" w:rsidRDefault="009A1647" w:rsidP="001F14CF">
      <w:pPr>
        <w:pStyle w:val="CapA1"/>
        <w:keepNext/>
        <w:keepLines/>
        <w:numPr>
          <w:ilvl w:val="0"/>
          <w:numId w:val="47"/>
        </w:numPr>
        <w:ind w:right="0" w:hanging="720"/>
        <w:rPr>
          <w:rFonts w:ascii="Calibri" w:hAnsi="Calibri" w:cs="Calibri"/>
        </w:rPr>
      </w:pPr>
      <w:r w:rsidRPr="002A33EA">
        <w:rPr>
          <w:rFonts w:ascii="Calibri" w:hAnsi="Calibri" w:cs="Calibri"/>
        </w:rPr>
        <w:t>The Contractor shall coordinate in advance the use of compressed gas cylinders at Pantex with Construction Safety or the assigned STR</w:t>
      </w:r>
      <w:r w:rsidR="000D0465" w:rsidRPr="002A33EA">
        <w:rPr>
          <w:rFonts w:ascii="Calibri" w:hAnsi="Calibri" w:cs="Calibri"/>
        </w:rPr>
        <w:t xml:space="preserve">. </w:t>
      </w:r>
      <w:r w:rsidR="00CC269B" w:rsidRPr="002A33EA">
        <w:rPr>
          <w:rFonts w:ascii="Calibri" w:hAnsi="Calibri" w:cs="Calibri"/>
        </w:rPr>
        <w:t xml:space="preserve"> [</w:t>
      </w:r>
      <w:r w:rsidR="001466BC">
        <w:rPr>
          <w:rFonts w:ascii="Calibri" w:hAnsi="Calibri" w:cs="Calibri"/>
        </w:rPr>
        <w:t>CNS</w:t>
      </w:r>
      <w:r w:rsidR="00CC269B" w:rsidRPr="002A33EA">
        <w:rPr>
          <w:rFonts w:ascii="Calibri" w:hAnsi="Calibri" w:cs="Calibri"/>
        </w:rPr>
        <w:t xml:space="preserve"> </w:t>
      </w:r>
      <w:r w:rsidR="00A63187" w:rsidRPr="002A33EA">
        <w:rPr>
          <w:rFonts w:ascii="Calibri" w:hAnsi="Calibri" w:cs="Calibri"/>
        </w:rPr>
        <w:t xml:space="preserve">Pantex </w:t>
      </w:r>
      <w:r w:rsidR="00FF4D14" w:rsidRPr="002A33EA">
        <w:rPr>
          <w:rFonts w:ascii="Calibri" w:hAnsi="Calibri" w:cs="Calibri"/>
        </w:rPr>
        <w:t>Reference</w:t>
      </w:r>
      <w:r w:rsidR="00D13F6D">
        <w:rPr>
          <w:rFonts w:ascii="Calibri" w:hAnsi="Calibri" w:cs="Calibri"/>
        </w:rPr>
        <w:t> </w:t>
      </w:r>
      <w:r w:rsidR="00FF4D14" w:rsidRPr="002A33EA">
        <w:rPr>
          <w:rFonts w:ascii="Calibri" w:hAnsi="Calibri" w:cs="Calibri"/>
        </w:rPr>
        <w:t>06</w:t>
      </w:r>
      <w:r w:rsidR="00C97526">
        <w:rPr>
          <w:rFonts w:ascii="Calibri" w:hAnsi="Calibri" w:cs="Calibri"/>
        </w:rPr>
        <w:noBreakHyphen/>
      </w:r>
      <w:r w:rsidR="00CC269B" w:rsidRPr="002A33EA">
        <w:rPr>
          <w:rFonts w:ascii="Calibri" w:hAnsi="Calibri" w:cs="Calibri"/>
        </w:rPr>
        <w:t>0382-A]</w:t>
      </w:r>
    </w:p>
    <w:p w14:paraId="0C90B5A2" w14:textId="77777777" w:rsidR="000F02A7" w:rsidRPr="00BB5B04" w:rsidRDefault="00CC269B" w:rsidP="001F14CF">
      <w:pPr>
        <w:pStyle w:val="D"/>
        <w:keepNext/>
        <w:keepLines/>
        <w:numPr>
          <w:ilvl w:val="0"/>
          <w:numId w:val="48"/>
        </w:numPr>
        <w:ind w:right="0" w:hanging="720"/>
        <w:rPr>
          <w:rFonts w:ascii="Calibri" w:hAnsi="Calibri" w:cs="Calibri"/>
        </w:rPr>
      </w:pPr>
      <w:r w:rsidRPr="00BB5B04">
        <w:rPr>
          <w:rFonts w:ascii="Calibri" w:hAnsi="Calibri" w:cs="Calibri"/>
        </w:rPr>
        <w:t>Compressed gas cylinders rated greater than 3600 psi will not be allowed on the Pantex Plant</w:t>
      </w:r>
      <w:r w:rsidR="000D0465" w:rsidRPr="00BB5B04">
        <w:rPr>
          <w:rFonts w:ascii="Calibri" w:hAnsi="Calibri" w:cs="Calibri"/>
        </w:rPr>
        <w:t xml:space="preserve">. </w:t>
      </w:r>
      <w:r w:rsidR="00AE3DBA" w:rsidRPr="00BB5B04">
        <w:rPr>
          <w:rFonts w:ascii="Calibri" w:hAnsi="Calibri" w:cs="Calibri"/>
        </w:rPr>
        <w:t xml:space="preserve"> </w:t>
      </w:r>
      <w:r w:rsidRPr="00BB5B04">
        <w:rPr>
          <w:rFonts w:ascii="Calibri" w:hAnsi="Calibri" w:cs="Calibri"/>
        </w:rPr>
        <w:t>[</w:t>
      </w:r>
      <w:r w:rsidR="001466BC">
        <w:rPr>
          <w:rFonts w:ascii="Calibri" w:hAnsi="Calibri" w:cs="Calibri"/>
        </w:rPr>
        <w:t>CNS</w:t>
      </w:r>
      <w:r w:rsidRPr="00BB5B04">
        <w:rPr>
          <w:rFonts w:ascii="Calibri" w:hAnsi="Calibri" w:cs="Calibri"/>
        </w:rPr>
        <w:t xml:space="preserve"> </w:t>
      </w:r>
      <w:r w:rsidR="00A63187" w:rsidRPr="00BB5B04">
        <w:rPr>
          <w:rFonts w:ascii="Calibri" w:hAnsi="Calibri" w:cs="Calibri"/>
        </w:rPr>
        <w:t xml:space="preserve">Pantex </w:t>
      </w:r>
      <w:r w:rsidR="00FF4D14" w:rsidRPr="00BB5B04">
        <w:rPr>
          <w:rFonts w:ascii="Calibri" w:hAnsi="Calibri" w:cs="Calibri"/>
        </w:rPr>
        <w:t>Reference 06</w:t>
      </w:r>
      <w:r w:rsidRPr="00BB5B04">
        <w:rPr>
          <w:rFonts w:ascii="Calibri" w:hAnsi="Calibri" w:cs="Calibri"/>
        </w:rPr>
        <w:t>-0382-A]</w:t>
      </w:r>
    </w:p>
    <w:p w14:paraId="2694CDD6" w14:textId="77777777" w:rsidR="000F02A7" w:rsidRPr="00BB5B04" w:rsidRDefault="00CC269B" w:rsidP="001F14CF">
      <w:pPr>
        <w:pStyle w:val="D"/>
        <w:numPr>
          <w:ilvl w:val="0"/>
          <w:numId w:val="48"/>
        </w:numPr>
        <w:ind w:right="0" w:hanging="720"/>
        <w:rPr>
          <w:rFonts w:ascii="Calibri" w:hAnsi="Calibri" w:cs="Calibri"/>
        </w:rPr>
      </w:pPr>
      <w:r w:rsidRPr="00BB5B04">
        <w:rPr>
          <w:rFonts w:ascii="Calibri" w:hAnsi="Calibri" w:cs="Calibri"/>
        </w:rPr>
        <w:t>Compressed gas cylinders equipped with valve protection caps shall have caps in place at all times.  Caps will be hand tight, except when cylinders are in use or connected for use.  Cylinders not designed to have a valve cap must be in a container to protect the valve assembly from damage during transport and use or be designed with valve protection</w:t>
      </w:r>
      <w:r w:rsidR="000D0465" w:rsidRPr="00BB5B04">
        <w:rPr>
          <w:rFonts w:ascii="Calibri" w:hAnsi="Calibri" w:cs="Calibri"/>
        </w:rPr>
        <w:t>.</w:t>
      </w:r>
      <w:r w:rsidRPr="00BB5B04">
        <w:rPr>
          <w:rFonts w:ascii="Calibri" w:hAnsi="Calibri" w:cs="Calibri"/>
        </w:rPr>
        <w:t xml:space="preserve"> </w:t>
      </w:r>
      <w:r w:rsidR="000D0465" w:rsidRPr="00BB5B04">
        <w:rPr>
          <w:rFonts w:ascii="Calibri" w:hAnsi="Calibri" w:cs="Calibri"/>
        </w:rPr>
        <w:t xml:space="preserve"> </w:t>
      </w:r>
      <w:r w:rsidRPr="00BB5B04">
        <w:rPr>
          <w:rFonts w:ascii="Calibri" w:hAnsi="Calibri" w:cs="Calibri"/>
        </w:rPr>
        <w:t>[</w:t>
      </w:r>
      <w:r w:rsidR="001466BC">
        <w:rPr>
          <w:rFonts w:ascii="Calibri" w:hAnsi="Calibri" w:cs="Calibri"/>
        </w:rPr>
        <w:t>CNS</w:t>
      </w:r>
      <w:r w:rsidRPr="00BB5B04">
        <w:rPr>
          <w:rFonts w:ascii="Calibri" w:hAnsi="Calibri" w:cs="Calibri"/>
        </w:rPr>
        <w:t xml:space="preserve"> </w:t>
      </w:r>
      <w:r w:rsidR="00A63187" w:rsidRPr="00BB5B04">
        <w:rPr>
          <w:rFonts w:ascii="Calibri" w:hAnsi="Calibri" w:cs="Calibri"/>
        </w:rPr>
        <w:t xml:space="preserve">Pantex </w:t>
      </w:r>
      <w:r w:rsidR="00FF4D14" w:rsidRPr="00BB5B04">
        <w:rPr>
          <w:rFonts w:ascii="Calibri" w:hAnsi="Calibri" w:cs="Calibri"/>
        </w:rPr>
        <w:t>Reference 06</w:t>
      </w:r>
      <w:r w:rsidRPr="00BB5B04">
        <w:rPr>
          <w:rFonts w:ascii="Calibri" w:hAnsi="Calibri" w:cs="Calibri"/>
        </w:rPr>
        <w:t>-0382-A]</w:t>
      </w:r>
    </w:p>
    <w:p w14:paraId="35A9573F" w14:textId="77777777" w:rsidR="000F02A7" w:rsidRPr="00BB5B04" w:rsidRDefault="00CC269B" w:rsidP="001F14CF">
      <w:pPr>
        <w:pStyle w:val="D"/>
        <w:numPr>
          <w:ilvl w:val="0"/>
          <w:numId w:val="48"/>
        </w:numPr>
        <w:ind w:right="0" w:hanging="720"/>
        <w:rPr>
          <w:rFonts w:ascii="Calibri" w:hAnsi="Calibri" w:cs="Calibri"/>
        </w:rPr>
      </w:pPr>
      <w:r w:rsidRPr="00BB5B04">
        <w:rPr>
          <w:rFonts w:ascii="Calibri" w:hAnsi="Calibri" w:cs="Calibri"/>
        </w:rPr>
        <w:t xml:space="preserve">Compressed gas cylinders shall be mechanically restrained at all times, except when being changed out, loading or unloading.  Compressed gas cylinders shall not be changed out or unrestrained in Zone 4 magazines and Zone 12 MAA ramps, corridors, loading docks or facilities without the permission of the STR.  </w:t>
      </w:r>
      <w:r w:rsidR="009A1647" w:rsidRPr="00BB5B04">
        <w:rPr>
          <w:rFonts w:ascii="Calibri" w:hAnsi="Calibri" w:cs="Calibri"/>
        </w:rPr>
        <w:t>The Contractor is responsible for acquiring and coordinating the advanced notification with the STR</w:t>
      </w:r>
      <w:r w:rsidR="007153F6" w:rsidRPr="00BB5B04">
        <w:rPr>
          <w:rFonts w:ascii="Calibri" w:hAnsi="Calibri" w:cs="Calibri"/>
        </w:rPr>
        <w:t xml:space="preserve">.  </w:t>
      </w:r>
      <w:r w:rsidRPr="00BB5B04">
        <w:rPr>
          <w:rFonts w:ascii="Calibri" w:hAnsi="Calibri" w:cs="Calibri"/>
        </w:rPr>
        <w:t>[</w:t>
      </w:r>
      <w:r w:rsidR="001466BC">
        <w:rPr>
          <w:rFonts w:ascii="Calibri" w:hAnsi="Calibri" w:cs="Calibri"/>
        </w:rPr>
        <w:t>CNS</w:t>
      </w:r>
      <w:r w:rsidR="00A63187" w:rsidRPr="00BB5B04">
        <w:rPr>
          <w:rFonts w:ascii="Calibri" w:hAnsi="Calibri" w:cs="Calibri"/>
        </w:rPr>
        <w:t xml:space="preserve"> Pantex</w:t>
      </w:r>
      <w:r w:rsidRPr="00BB5B04">
        <w:rPr>
          <w:rFonts w:ascii="Calibri" w:hAnsi="Calibri" w:cs="Calibri"/>
        </w:rPr>
        <w:t xml:space="preserve"> </w:t>
      </w:r>
      <w:r w:rsidR="00FF4D14" w:rsidRPr="00BB5B04">
        <w:rPr>
          <w:rFonts w:ascii="Calibri" w:hAnsi="Calibri" w:cs="Calibri"/>
        </w:rPr>
        <w:t>Reference 06</w:t>
      </w:r>
      <w:r w:rsidRPr="00BB5B04">
        <w:rPr>
          <w:rFonts w:ascii="Calibri" w:hAnsi="Calibri" w:cs="Calibri"/>
        </w:rPr>
        <w:t>-0382-A]</w:t>
      </w:r>
    </w:p>
    <w:p w14:paraId="3C84D0D2" w14:textId="77777777" w:rsidR="00CC269B" w:rsidRPr="00BB5B04" w:rsidRDefault="00CC269B" w:rsidP="001F14CF">
      <w:pPr>
        <w:pStyle w:val="D"/>
        <w:keepLines/>
        <w:numPr>
          <w:ilvl w:val="0"/>
          <w:numId w:val="48"/>
        </w:numPr>
        <w:ind w:right="0" w:hanging="720"/>
        <w:rPr>
          <w:rFonts w:ascii="Calibri" w:hAnsi="Calibri" w:cs="Calibri"/>
        </w:rPr>
      </w:pPr>
      <w:r w:rsidRPr="00BB5B04">
        <w:rPr>
          <w:rFonts w:ascii="Calibri" w:hAnsi="Calibri" w:cs="Calibri"/>
        </w:rPr>
        <w:t>Compressed gas cylinders brought into Zone 4 magazines or Zone 12 MAA ramps, corridors, loading docks, or facilities shall be restrained in a rack or cart, contained in a frame or container.  For cylinders not designed for valve protection caps, the container frame shall extend past the valve assembly if the valve is not protected with a valve protection barrier</w:t>
      </w:r>
      <w:r w:rsidR="007153F6" w:rsidRPr="00BB5B04">
        <w:rPr>
          <w:rFonts w:ascii="Calibri" w:hAnsi="Calibri" w:cs="Calibri"/>
        </w:rPr>
        <w:t xml:space="preserve">.  </w:t>
      </w:r>
      <w:r w:rsidRPr="00BB5B04">
        <w:rPr>
          <w:rFonts w:ascii="Calibri" w:hAnsi="Calibri" w:cs="Calibri"/>
        </w:rPr>
        <w:t>[</w:t>
      </w:r>
      <w:r w:rsidR="001466BC">
        <w:rPr>
          <w:rFonts w:ascii="Calibri" w:hAnsi="Calibri" w:cs="Calibri"/>
        </w:rPr>
        <w:t>CNS</w:t>
      </w:r>
      <w:r w:rsidRPr="00BB5B04">
        <w:rPr>
          <w:rFonts w:ascii="Calibri" w:hAnsi="Calibri" w:cs="Calibri"/>
        </w:rPr>
        <w:t xml:space="preserve"> </w:t>
      </w:r>
      <w:r w:rsidR="00A63187" w:rsidRPr="00BB5B04">
        <w:rPr>
          <w:rFonts w:ascii="Calibri" w:hAnsi="Calibri" w:cs="Calibri"/>
        </w:rPr>
        <w:t xml:space="preserve">Pantex </w:t>
      </w:r>
      <w:r w:rsidR="00FF4D14" w:rsidRPr="00BB5B04">
        <w:rPr>
          <w:rFonts w:ascii="Calibri" w:hAnsi="Calibri" w:cs="Calibri"/>
        </w:rPr>
        <w:t>Reference 06</w:t>
      </w:r>
      <w:r w:rsidRPr="00BB5B04">
        <w:rPr>
          <w:rFonts w:ascii="Calibri" w:hAnsi="Calibri" w:cs="Calibri"/>
        </w:rPr>
        <w:t>-0382-A]</w:t>
      </w:r>
    </w:p>
    <w:p w14:paraId="4E4BE653" w14:textId="77777777" w:rsidR="0088619A" w:rsidRPr="00EB3410" w:rsidRDefault="00B16C6D" w:rsidP="007A388C">
      <w:pPr>
        <w:pStyle w:val="Header2"/>
        <w:spacing w:before="120" w:after="120"/>
      </w:pPr>
      <w:bookmarkStart w:id="27" w:name="_Toc78959959"/>
      <w:r w:rsidRPr="00EB3410">
        <w:lastRenderedPageBreak/>
        <w:t>Electrical</w:t>
      </w:r>
      <w:bookmarkEnd w:id="27"/>
      <w:r w:rsidRPr="00EB3410">
        <w:t xml:space="preserve"> </w:t>
      </w:r>
    </w:p>
    <w:p w14:paraId="50CFD66B" w14:textId="77777777" w:rsidR="0088619A" w:rsidRPr="002A33EA" w:rsidRDefault="00A85448" w:rsidP="001F14CF">
      <w:pPr>
        <w:pStyle w:val="CapA1"/>
        <w:keepNext/>
        <w:numPr>
          <w:ilvl w:val="0"/>
          <w:numId w:val="49"/>
        </w:numPr>
        <w:ind w:right="0" w:hanging="720"/>
        <w:rPr>
          <w:rFonts w:ascii="Calibri" w:hAnsi="Calibri" w:cs="Calibri"/>
        </w:rPr>
      </w:pPr>
      <w:r>
        <w:rPr>
          <w:rFonts w:ascii="Calibri" w:hAnsi="Calibri" w:cs="Calibri"/>
        </w:rPr>
        <w:t>EXTENSION CORDS</w:t>
      </w:r>
    </w:p>
    <w:p w14:paraId="50619FA9" w14:textId="77777777" w:rsidR="0088619A" w:rsidRPr="00BB5B04" w:rsidRDefault="00CC269B" w:rsidP="001F14CF">
      <w:pPr>
        <w:pStyle w:val="D"/>
        <w:keepNext/>
        <w:numPr>
          <w:ilvl w:val="0"/>
          <w:numId w:val="50"/>
        </w:numPr>
        <w:ind w:right="0" w:hanging="720"/>
        <w:rPr>
          <w:rFonts w:ascii="Calibri" w:hAnsi="Calibri" w:cs="Calibri"/>
        </w:rPr>
      </w:pPr>
      <w:r w:rsidRPr="00BB5B04">
        <w:rPr>
          <w:rFonts w:ascii="Calibri" w:hAnsi="Calibri" w:cs="Calibri"/>
        </w:rPr>
        <w:t xml:space="preserve">All general use extension cords shall be of a 3-wire type rated for hard or </w:t>
      </w:r>
      <w:r w:rsidR="00E527BF" w:rsidRPr="00BB5B04">
        <w:rPr>
          <w:rFonts w:ascii="Calibri" w:hAnsi="Calibri" w:cs="Calibri"/>
        </w:rPr>
        <w:t>extra hard</w:t>
      </w:r>
      <w:r w:rsidRPr="00BB5B04">
        <w:rPr>
          <w:rFonts w:ascii="Calibri" w:hAnsi="Calibri" w:cs="Calibri"/>
        </w:rPr>
        <w:t xml:space="preserve"> </w:t>
      </w:r>
      <w:r w:rsidR="004673E5" w:rsidRPr="00BB5B04">
        <w:rPr>
          <w:rFonts w:ascii="Calibri" w:hAnsi="Calibri" w:cs="Calibri"/>
        </w:rPr>
        <w:t>use</w:t>
      </w:r>
      <w:r w:rsidR="00E527BF" w:rsidRPr="00BB5B04">
        <w:rPr>
          <w:rFonts w:ascii="Calibri" w:hAnsi="Calibri" w:cs="Calibri"/>
        </w:rPr>
        <w:t xml:space="preserve">.  </w:t>
      </w:r>
      <w:r w:rsidRPr="00BB5B04">
        <w:rPr>
          <w:rFonts w:ascii="Calibri" w:hAnsi="Calibri" w:cs="Calibri"/>
        </w:rPr>
        <w:t xml:space="preserve">(Reference the current addition of the </w:t>
      </w:r>
      <w:r w:rsidR="00674A87" w:rsidRPr="002272D1">
        <w:rPr>
          <w:rFonts w:ascii="Calibri" w:hAnsi="Calibri" w:cs="Calibri"/>
          <w:szCs w:val="22"/>
        </w:rPr>
        <w:t>National Electrical Code</w:t>
      </w:r>
      <w:r w:rsidR="00674A87" w:rsidRPr="00BB5B04">
        <w:rPr>
          <w:rFonts w:ascii="Calibri" w:hAnsi="Calibri" w:cs="Calibri"/>
        </w:rPr>
        <w:t xml:space="preserve"> </w:t>
      </w:r>
      <w:r w:rsidR="00674A87">
        <w:rPr>
          <w:rFonts w:ascii="Calibri" w:hAnsi="Calibri" w:cs="Calibri"/>
        </w:rPr>
        <w:t>(</w:t>
      </w:r>
      <w:r w:rsidRPr="00BB5B04">
        <w:rPr>
          <w:rFonts w:ascii="Calibri" w:hAnsi="Calibri" w:cs="Calibri"/>
        </w:rPr>
        <w:t>NEC</w:t>
      </w:r>
      <w:r w:rsidR="00674A87">
        <w:rPr>
          <w:rFonts w:ascii="Calibri" w:hAnsi="Calibri" w:cs="Calibri"/>
        </w:rPr>
        <w:t>)</w:t>
      </w:r>
      <w:r w:rsidRPr="00BB5B04">
        <w:rPr>
          <w:rFonts w:ascii="Calibri" w:hAnsi="Calibri" w:cs="Calibri"/>
        </w:rPr>
        <w:t xml:space="preserve"> for size and type of hard or extra-hard use extension cords.)</w:t>
      </w:r>
    </w:p>
    <w:p w14:paraId="4C36F999" w14:textId="77777777" w:rsidR="0088619A"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 xml:space="preserve">The Contractor shall take necessary precautions to protect extension cords from vehicle or foot traffic. </w:t>
      </w:r>
    </w:p>
    <w:p w14:paraId="74124F4D" w14:textId="77777777" w:rsidR="0088619A"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Extension cords shall not be suspended with bare wire.</w:t>
      </w:r>
    </w:p>
    <w:p w14:paraId="7D792C50" w14:textId="77777777" w:rsidR="0088619A"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Extension cords routed through doorways or windows shall be protected by a rigid sleeve, conduit or similar device secured to prevent the sleeve being dislodged.</w:t>
      </w:r>
    </w:p>
    <w:p w14:paraId="2CA5F645" w14:textId="77777777" w:rsidR="0088619A"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 xml:space="preserve">Extension cords routed through metal structures shall be protected with a non-conductive barrier. </w:t>
      </w:r>
    </w:p>
    <w:p w14:paraId="75E57C9F" w14:textId="77777777" w:rsidR="0088619A"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 xml:space="preserve">Extension cords shall be protected from sharp edges. </w:t>
      </w:r>
    </w:p>
    <w:p w14:paraId="7FEACB81" w14:textId="77777777" w:rsidR="002B0DA7" w:rsidRPr="00BB5B04" w:rsidRDefault="00CC269B" w:rsidP="001F14CF">
      <w:pPr>
        <w:pStyle w:val="D"/>
        <w:numPr>
          <w:ilvl w:val="0"/>
          <w:numId w:val="50"/>
        </w:numPr>
        <w:ind w:right="0" w:hanging="720"/>
        <w:rPr>
          <w:rFonts w:ascii="Calibri" w:hAnsi="Calibri" w:cs="Calibri"/>
        </w:rPr>
      </w:pPr>
      <w:r w:rsidRPr="00BB5B04">
        <w:rPr>
          <w:rFonts w:ascii="Calibri" w:hAnsi="Calibri" w:cs="Calibri"/>
        </w:rPr>
        <w:t>Extension cords shall be inspected prior to use for frays, cuts, and ground-prongs.  All damaged extension cords shall be immediately removed from service.</w:t>
      </w:r>
    </w:p>
    <w:p w14:paraId="6D8E1BDB" w14:textId="77777777" w:rsidR="002B0DA7" w:rsidRPr="002A33EA" w:rsidRDefault="00CC269B" w:rsidP="001F14CF">
      <w:pPr>
        <w:pStyle w:val="CapA1"/>
        <w:keepNext/>
        <w:keepLines/>
        <w:numPr>
          <w:ilvl w:val="0"/>
          <w:numId w:val="49"/>
        </w:numPr>
        <w:ind w:right="0" w:hanging="720"/>
        <w:rPr>
          <w:rFonts w:ascii="Calibri" w:hAnsi="Calibri" w:cs="Calibri"/>
        </w:rPr>
      </w:pPr>
      <w:r w:rsidRPr="002A33EA">
        <w:rPr>
          <w:rFonts w:ascii="Calibri" w:hAnsi="Calibri" w:cs="Calibri"/>
        </w:rPr>
        <w:t>PORTABLE ELECTRIC DEVICES</w:t>
      </w:r>
    </w:p>
    <w:p w14:paraId="7FCF9478" w14:textId="77777777" w:rsidR="002B0DA7" w:rsidRPr="00BB5B04" w:rsidRDefault="00CC269B" w:rsidP="001F14CF">
      <w:pPr>
        <w:pStyle w:val="D"/>
        <w:keepNext/>
        <w:keepLines/>
        <w:numPr>
          <w:ilvl w:val="0"/>
          <w:numId w:val="51"/>
        </w:numPr>
        <w:ind w:right="0" w:hanging="720"/>
        <w:rPr>
          <w:rFonts w:ascii="Calibri" w:hAnsi="Calibri" w:cs="Calibri"/>
        </w:rPr>
      </w:pPr>
      <w:r w:rsidRPr="00BB5B04">
        <w:rPr>
          <w:rFonts w:ascii="Calibri" w:hAnsi="Calibri" w:cs="Calibri"/>
        </w:rPr>
        <w:t>All portable electric devices</w:t>
      </w:r>
      <w:r w:rsidR="00827015">
        <w:rPr>
          <w:rFonts w:ascii="Calibri" w:hAnsi="Calibri" w:cs="Calibri"/>
        </w:rPr>
        <w:t>, such as saws, drills, compres</w:t>
      </w:r>
      <w:r w:rsidRPr="00BB5B04">
        <w:rPr>
          <w:rFonts w:ascii="Calibri" w:hAnsi="Calibri" w:cs="Calibri"/>
        </w:rPr>
        <w:t>sors, etc., shall be equipped with 3-prong plugs or shall be double insulated.</w:t>
      </w:r>
    </w:p>
    <w:p w14:paraId="597FBFCB" w14:textId="77777777" w:rsidR="002B0DA7" w:rsidRPr="00BB5B04" w:rsidRDefault="00CC269B" w:rsidP="001F14CF">
      <w:pPr>
        <w:pStyle w:val="D"/>
        <w:numPr>
          <w:ilvl w:val="0"/>
          <w:numId w:val="51"/>
        </w:numPr>
        <w:ind w:right="0" w:hanging="720"/>
        <w:rPr>
          <w:rFonts w:ascii="Calibri" w:hAnsi="Calibri" w:cs="Calibri"/>
        </w:rPr>
      </w:pPr>
      <w:r w:rsidRPr="00BB5B04">
        <w:rPr>
          <w:rFonts w:ascii="Calibri" w:hAnsi="Calibri" w:cs="Calibri"/>
        </w:rPr>
        <w:t>Electrically powered equipment shall be inspected prior to use</w:t>
      </w:r>
      <w:r w:rsidR="0033752E">
        <w:rPr>
          <w:rFonts w:ascii="Calibri" w:hAnsi="Calibri" w:cs="Calibri"/>
        </w:rPr>
        <w:t xml:space="preserve"> as shall the battery for battery powered equipment</w:t>
      </w:r>
      <w:r w:rsidRPr="00BB5B04">
        <w:rPr>
          <w:rFonts w:ascii="Calibri" w:hAnsi="Calibri" w:cs="Calibri"/>
        </w:rPr>
        <w:t>.  Damaged or defective equipment shall be immediately removed from service.</w:t>
      </w:r>
    </w:p>
    <w:p w14:paraId="14EDC6DC" w14:textId="77777777" w:rsidR="002B0DA7" w:rsidRPr="00BB5B04" w:rsidRDefault="00CC269B" w:rsidP="001F14CF">
      <w:pPr>
        <w:pStyle w:val="D"/>
        <w:numPr>
          <w:ilvl w:val="0"/>
          <w:numId w:val="51"/>
        </w:numPr>
        <w:ind w:right="0" w:hanging="720"/>
        <w:rPr>
          <w:rFonts w:ascii="Calibri" w:hAnsi="Calibri" w:cs="Calibri"/>
        </w:rPr>
      </w:pPr>
      <w:r w:rsidRPr="00BB5B04">
        <w:rPr>
          <w:rFonts w:ascii="Calibri" w:hAnsi="Calibri" w:cs="Calibri"/>
        </w:rPr>
        <w:t>All electrically powered equipment shall be disconnected at the conclusion of the workday.</w:t>
      </w:r>
    </w:p>
    <w:p w14:paraId="00F29FEC" w14:textId="77777777" w:rsidR="00CC269B" w:rsidRPr="00BB5B04" w:rsidRDefault="00CC269B" w:rsidP="001F14CF">
      <w:pPr>
        <w:pStyle w:val="D"/>
        <w:numPr>
          <w:ilvl w:val="0"/>
          <w:numId w:val="51"/>
        </w:numPr>
        <w:ind w:right="0" w:hanging="720"/>
        <w:rPr>
          <w:rFonts w:ascii="Calibri" w:hAnsi="Calibri" w:cs="Calibri"/>
        </w:rPr>
      </w:pPr>
      <w:r w:rsidRPr="00BB5B04">
        <w:rPr>
          <w:rFonts w:ascii="Calibri" w:hAnsi="Calibri" w:cs="Calibri"/>
        </w:rPr>
        <w:t>All 120</w:t>
      </w:r>
      <w:r w:rsidRPr="00BB5B04">
        <w:rPr>
          <w:rFonts w:ascii="Calibri" w:hAnsi="Calibri" w:cs="Calibri"/>
        </w:rPr>
        <w:noBreakHyphen/>
        <w:t>volt, single</w:t>
      </w:r>
      <w:r w:rsidRPr="00BB5B04">
        <w:rPr>
          <w:rFonts w:ascii="Calibri" w:hAnsi="Calibri" w:cs="Calibri"/>
        </w:rPr>
        <w:noBreakHyphen/>
        <w:t>phase, 15</w:t>
      </w:r>
      <w:r w:rsidRPr="00BB5B04">
        <w:rPr>
          <w:rFonts w:ascii="Calibri" w:hAnsi="Calibri" w:cs="Calibri"/>
        </w:rPr>
        <w:noBreakHyphen/>
        <w:t xml:space="preserve"> and 20</w:t>
      </w:r>
      <w:r w:rsidRPr="00BB5B04">
        <w:rPr>
          <w:rFonts w:ascii="Calibri" w:hAnsi="Calibri" w:cs="Calibri"/>
        </w:rPr>
        <w:noBreakHyphen/>
        <w:t xml:space="preserve">ampere receptacle outlets on construction sites shall have Type A </w:t>
      </w:r>
      <w:r w:rsidR="00301EE4" w:rsidRPr="002272D1">
        <w:rPr>
          <w:rFonts w:ascii="Calibri" w:hAnsi="Calibri" w:cs="Calibri"/>
          <w:szCs w:val="22"/>
        </w:rPr>
        <w:t>Ground</w:t>
      </w:r>
      <w:r w:rsidR="00301EE4" w:rsidRPr="002272D1">
        <w:rPr>
          <w:rFonts w:ascii="Calibri" w:hAnsi="Calibri" w:cs="Calibri"/>
          <w:szCs w:val="22"/>
        </w:rPr>
        <w:noBreakHyphen/>
        <w:t>Fault Circuit Interrupters</w:t>
      </w:r>
      <w:r w:rsidR="00301EE4" w:rsidRPr="00BB5B04">
        <w:rPr>
          <w:rFonts w:ascii="Calibri" w:hAnsi="Calibri" w:cs="Calibri"/>
        </w:rPr>
        <w:t xml:space="preserve"> </w:t>
      </w:r>
      <w:r w:rsidR="00301EE4">
        <w:rPr>
          <w:rFonts w:ascii="Calibri" w:hAnsi="Calibri" w:cs="Calibri"/>
        </w:rPr>
        <w:t>(</w:t>
      </w:r>
      <w:r w:rsidRPr="00BB5B04">
        <w:rPr>
          <w:rFonts w:ascii="Calibri" w:hAnsi="Calibri" w:cs="Calibri"/>
        </w:rPr>
        <w:t>GFCI</w:t>
      </w:r>
      <w:r w:rsidR="00301EE4">
        <w:rPr>
          <w:rFonts w:ascii="Calibri" w:hAnsi="Calibri" w:cs="Calibri"/>
        </w:rPr>
        <w:t>)</w:t>
      </w:r>
      <w:r w:rsidRPr="00BB5B04">
        <w:rPr>
          <w:rFonts w:ascii="Calibri" w:hAnsi="Calibri" w:cs="Calibri"/>
        </w:rPr>
        <w:t xml:space="preserve"> for personnel protection.  The “Assured Equipment Grounding Conductor Program” is not an acceptable alternative for the use of GFCI protective devices.</w:t>
      </w:r>
    </w:p>
    <w:p w14:paraId="76EDC479" w14:textId="77777777" w:rsidR="00CC269B" w:rsidRDefault="00CC269B" w:rsidP="001F14CF">
      <w:pPr>
        <w:pStyle w:val="D"/>
        <w:numPr>
          <w:ilvl w:val="0"/>
          <w:numId w:val="51"/>
        </w:numPr>
        <w:ind w:right="0" w:hanging="720"/>
        <w:rPr>
          <w:rFonts w:ascii="Calibri" w:hAnsi="Calibri" w:cs="Calibri"/>
        </w:rPr>
      </w:pPr>
      <w:r w:rsidRPr="00BB5B04">
        <w:rPr>
          <w:rFonts w:ascii="Calibri" w:hAnsi="Calibri" w:cs="Calibri"/>
        </w:rPr>
        <w:t xml:space="preserve">Contractors utilizing permanent </w:t>
      </w:r>
      <w:r w:rsidR="005A1333" w:rsidRPr="00BB5B04">
        <w:rPr>
          <w:rFonts w:ascii="Calibri" w:hAnsi="Calibri" w:cs="Calibri"/>
        </w:rPr>
        <w:t>Plant</w:t>
      </w:r>
      <w:r w:rsidRPr="00BB5B04">
        <w:rPr>
          <w:rFonts w:ascii="Calibri" w:hAnsi="Calibri" w:cs="Calibri"/>
        </w:rPr>
        <w:t xml:space="preserve"> receptacles for construction power shall not rely on a permanently installed GFCI device for protection and must utilize a portable GFCI device.</w:t>
      </w:r>
    </w:p>
    <w:p w14:paraId="1A974874" w14:textId="77777777" w:rsidR="002447FA" w:rsidRPr="00BB5B04" w:rsidRDefault="002447FA" w:rsidP="001F14CF">
      <w:pPr>
        <w:pStyle w:val="D"/>
        <w:numPr>
          <w:ilvl w:val="0"/>
          <w:numId w:val="51"/>
        </w:numPr>
        <w:ind w:right="0" w:hanging="720"/>
        <w:rPr>
          <w:rFonts w:ascii="Calibri" w:hAnsi="Calibri" w:cs="Calibri"/>
        </w:rPr>
      </w:pPr>
      <w:r>
        <w:rPr>
          <w:rFonts w:ascii="Calibri" w:hAnsi="Calibri" w:cs="Calibri"/>
        </w:rPr>
        <w:lastRenderedPageBreak/>
        <w:t>Drills/grinders, when equipped, will not have handles removed.  It is further recommended that cord connected drills and grinders be equipped with torque clutches.</w:t>
      </w:r>
    </w:p>
    <w:p w14:paraId="38C337C6" w14:textId="77777777" w:rsidR="00CC269B" w:rsidRPr="002A33EA" w:rsidRDefault="00CC269B" w:rsidP="001F14CF">
      <w:pPr>
        <w:pStyle w:val="CapA1"/>
        <w:numPr>
          <w:ilvl w:val="0"/>
          <w:numId w:val="49"/>
        </w:numPr>
        <w:ind w:right="0" w:hanging="720"/>
        <w:rPr>
          <w:rFonts w:ascii="Calibri" w:hAnsi="Calibri" w:cs="Calibri"/>
        </w:rPr>
      </w:pPr>
      <w:r w:rsidRPr="002A33EA">
        <w:rPr>
          <w:rFonts w:ascii="Calibri" w:hAnsi="Calibri" w:cs="Calibri"/>
        </w:rPr>
        <w:t>TEMPORARY WIRING</w:t>
      </w:r>
    </w:p>
    <w:p w14:paraId="343F7229" w14:textId="77777777" w:rsidR="00CC269B" w:rsidRPr="00BB5B04" w:rsidRDefault="00CC269B" w:rsidP="001F14CF">
      <w:pPr>
        <w:pStyle w:val="D"/>
        <w:numPr>
          <w:ilvl w:val="0"/>
          <w:numId w:val="52"/>
        </w:numPr>
        <w:ind w:right="0" w:hanging="720"/>
        <w:rPr>
          <w:rFonts w:ascii="Calibri" w:hAnsi="Calibri" w:cs="Calibri"/>
        </w:rPr>
      </w:pPr>
      <w:r w:rsidRPr="00BB5B04">
        <w:rPr>
          <w:rFonts w:ascii="Calibri" w:hAnsi="Calibri" w:cs="Calibri"/>
        </w:rPr>
        <w:t>All temporary wiring and fixtures shall be installed in a manner that protects employees from energized electrical parts.</w:t>
      </w:r>
    </w:p>
    <w:p w14:paraId="010B5076" w14:textId="77777777" w:rsidR="00CC269B" w:rsidRPr="00BB5B04" w:rsidRDefault="00CC269B" w:rsidP="001F14CF">
      <w:pPr>
        <w:pStyle w:val="D"/>
        <w:numPr>
          <w:ilvl w:val="0"/>
          <w:numId w:val="52"/>
        </w:numPr>
        <w:ind w:right="0" w:hanging="720"/>
        <w:rPr>
          <w:rFonts w:ascii="Calibri" w:hAnsi="Calibri" w:cs="Calibri"/>
        </w:rPr>
      </w:pPr>
      <w:r w:rsidRPr="00BB5B04">
        <w:rPr>
          <w:rFonts w:ascii="Calibri" w:hAnsi="Calibri" w:cs="Calibri"/>
        </w:rPr>
        <w:t>All temporary wiring shall be installed by a trained and qualified electrician and the temporary wiring shall meet the provisions of 29</w:t>
      </w:r>
      <w:r w:rsidR="00D13F6D">
        <w:rPr>
          <w:rFonts w:ascii="Calibri" w:hAnsi="Calibri" w:cs="Calibri"/>
        </w:rPr>
        <w:t> </w:t>
      </w:r>
      <w:r w:rsidRPr="00BB5B04">
        <w:rPr>
          <w:rFonts w:ascii="Calibri" w:hAnsi="Calibri" w:cs="Calibri"/>
        </w:rPr>
        <w:t>CFR</w:t>
      </w:r>
      <w:r w:rsidR="00D13F6D">
        <w:rPr>
          <w:rFonts w:ascii="Calibri" w:hAnsi="Calibri" w:cs="Calibri"/>
        </w:rPr>
        <w:t> 1926</w:t>
      </w:r>
      <w:r w:rsidR="002B1005">
        <w:rPr>
          <w:rFonts w:ascii="Calibri" w:hAnsi="Calibri" w:cs="Calibri"/>
        </w:rPr>
        <w:t>,</w:t>
      </w:r>
      <w:r w:rsidR="00D13F6D">
        <w:rPr>
          <w:rFonts w:ascii="Calibri" w:hAnsi="Calibri" w:cs="Calibri"/>
        </w:rPr>
        <w:t xml:space="preserve"> Subpart K.</w:t>
      </w:r>
    </w:p>
    <w:p w14:paraId="2A1A6FDF" w14:textId="77777777" w:rsidR="00CC269B" w:rsidRPr="00BB5B04" w:rsidRDefault="00CC269B" w:rsidP="001F14CF">
      <w:pPr>
        <w:pStyle w:val="D"/>
        <w:numPr>
          <w:ilvl w:val="0"/>
          <w:numId w:val="52"/>
        </w:numPr>
        <w:ind w:right="0" w:hanging="720"/>
        <w:rPr>
          <w:rFonts w:ascii="Calibri" w:hAnsi="Calibri" w:cs="Calibri"/>
        </w:rPr>
      </w:pPr>
      <w:r w:rsidRPr="00BB5B04">
        <w:rPr>
          <w:rFonts w:ascii="Calibri" w:hAnsi="Calibri" w:cs="Calibri"/>
        </w:rPr>
        <w:t xml:space="preserve">Temporary wiring shall be removed prior to project turnover. </w:t>
      </w:r>
    </w:p>
    <w:p w14:paraId="53428FE9" w14:textId="77777777" w:rsidR="00CC269B" w:rsidRPr="00BB5B04" w:rsidRDefault="00CC269B" w:rsidP="001F14CF">
      <w:pPr>
        <w:pStyle w:val="D"/>
        <w:numPr>
          <w:ilvl w:val="0"/>
          <w:numId w:val="52"/>
        </w:numPr>
        <w:ind w:right="0" w:hanging="720"/>
        <w:rPr>
          <w:rFonts w:ascii="Calibri" w:hAnsi="Calibri" w:cs="Calibri"/>
        </w:rPr>
      </w:pPr>
      <w:r w:rsidRPr="00BB5B04">
        <w:rPr>
          <w:rFonts w:ascii="Calibri" w:hAnsi="Calibri" w:cs="Calibri"/>
        </w:rPr>
        <w:t xml:space="preserve">Temporary wiring may be provided to jobsite trailers provided the wiring is installed in accordance with the latest version of the NEC and the temporary wiring is protected from </w:t>
      </w:r>
      <w:r w:rsidR="006C6C1E" w:rsidRPr="00BB5B04">
        <w:rPr>
          <w:rFonts w:ascii="Calibri" w:hAnsi="Calibri" w:cs="Calibri"/>
        </w:rPr>
        <w:t xml:space="preserve">Site </w:t>
      </w:r>
      <w:r w:rsidR="00D13F6D">
        <w:rPr>
          <w:rFonts w:ascii="Calibri" w:hAnsi="Calibri" w:cs="Calibri"/>
        </w:rPr>
        <w:t>operations.</w:t>
      </w:r>
    </w:p>
    <w:p w14:paraId="3B97B114" w14:textId="77777777" w:rsidR="00CC269B" w:rsidRPr="00BB5B04" w:rsidRDefault="00CC269B" w:rsidP="001F14CF">
      <w:pPr>
        <w:pStyle w:val="D"/>
        <w:numPr>
          <w:ilvl w:val="0"/>
          <w:numId w:val="52"/>
        </w:numPr>
        <w:ind w:right="0" w:hanging="720"/>
        <w:rPr>
          <w:rFonts w:ascii="Calibri" w:hAnsi="Calibri" w:cs="Calibri"/>
        </w:rPr>
      </w:pPr>
      <w:r w:rsidRPr="00BB5B04">
        <w:rPr>
          <w:rFonts w:ascii="Calibri" w:hAnsi="Calibri" w:cs="Calibri"/>
        </w:rPr>
        <w:t>Temporary wiring shall not be used for any office trailers located in the Zone 10 Contractor Lay</w:t>
      </w:r>
      <w:r w:rsidR="006C6C1E" w:rsidRPr="00BB5B04">
        <w:rPr>
          <w:rFonts w:ascii="Calibri" w:hAnsi="Calibri" w:cs="Calibri"/>
        </w:rPr>
        <w:t>-</w:t>
      </w:r>
      <w:r w:rsidRPr="00BB5B04">
        <w:rPr>
          <w:rFonts w:ascii="Calibri" w:hAnsi="Calibri" w:cs="Calibri"/>
        </w:rPr>
        <w:t>Down Area.</w:t>
      </w:r>
    </w:p>
    <w:p w14:paraId="45711CBD" w14:textId="77777777" w:rsidR="00CC269B" w:rsidRPr="002A33EA" w:rsidRDefault="005630E8" w:rsidP="001F14CF">
      <w:pPr>
        <w:pStyle w:val="CapA1"/>
        <w:numPr>
          <w:ilvl w:val="0"/>
          <w:numId w:val="49"/>
        </w:numPr>
        <w:ind w:right="0" w:hanging="720"/>
        <w:rPr>
          <w:rFonts w:ascii="Calibri" w:hAnsi="Calibri" w:cs="Calibri"/>
        </w:rPr>
      </w:pPr>
      <w:r w:rsidRPr="002A33EA">
        <w:rPr>
          <w:rFonts w:ascii="Calibri" w:hAnsi="Calibri" w:cs="Calibri"/>
        </w:rPr>
        <w:t>ELECTRICAL CLOSE PROXIMITY WORK</w:t>
      </w:r>
    </w:p>
    <w:p w14:paraId="1F685BA6" w14:textId="77777777" w:rsidR="00CC269B" w:rsidRPr="002A33EA" w:rsidRDefault="00CC269B" w:rsidP="001F14CF">
      <w:pPr>
        <w:pStyle w:val="D"/>
        <w:numPr>
          <w:ilvl w:val="0"/>
          <w:numId w:val="53"/>
        </w:numPr>
        <w:ind w:right="0" w:hanging="720"/>
        <w:rPr>
          <w:rFonts w:ascii="Calibri" w:hAnsi="Calibri" w:cs="Calibri"/>
          <w:bCs/>
          <w:szCs w:val="22"/>
        </w:rPr>
      </w:pPr>
      <w:r w:rsidRPr="002A33EA">
        <w:rPr>
          <w:rFonts w:ascii="Calibri" w:hAnsi="Calibri" w:cs="Calibri"/>
          <w:szCs w:val="22"/>
        </w:rPr>
        <w:t xml:space="preserve">The </w:t>
      </w:r>
      <w:r w:rsidRPr="008440B2">
        <w:rPr>
          <w:rFonts w:ascii="Calibri" w:hAnsi="Calibri" w:cs="Calibri"/>
        </w:rPr>
        <w:t>following</w:t>
      </w:r>
      <w:r w:rsidRPr="002A33EA">
        <w:rPr>
          <w:rFonts w:ascii="Calibri" w:hAnsi="Calibri" w:cs="Calibri"/>
          <w:szCs w:val="22"/>
        </w:rPr>
        <w:t xml:space="preserve"> is a partial list of activities that </w:t>
      </w:r>
      <w:r w:rsidR="001466BC">
        <w:rPr>
          <w:rFonts w:ascii="Calibri" w:hAnsi="Calibri" w:cs="Calibri"/>
          <w:szCs w:val="22"/>
        </w:rPr>
        <w:t>CNS</w:t>
      </w:r>
      <w:r w:rsidRPr="002A33EA">
        <w:rPr>
          <w:rFonts w:ascii="Calibri" w:hAnsi="Calibri" w:cs="Calibri"/>
          <w:szCs w:val="22"/>
        </w:rPr>
        <w:t xml:space="preserve"> </w:t>
      </w:r>
      <w:r w:rsidR="00A63187" w:rsidRPr="002A33EA">
        <w:rPr>
          <w:rFonts w:ascii="Calibri" w:hAnsi="Calibri" w:cs="Calibri"/>
          <w:szCs w:val="22"/>
        </w:rPr>
        <w:t xml:space="preserve">Pantex </w:t>
      </w:r>
      <w:r w:rsidRPr="002A33EA">
        <w:rPr>
          <w:rFonts w:ascii="Calibri" w:hAnsi="Calibri" w:cs="Calibri"/>
          <w:szCs w:val="22"/>
        </w:rPr>
        <w:t>defines as electrical close proximity work:</w:t>
      </w:r>
    </w:p>
    <w:p w14:paraId="0190B2BF" w14:textId="77777777" w:rsidR="00A36ED3"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Trouble shooting (this does not include lifting of energized leads).</w:t>
      </w:r>
    </w:p>
    <w:p w14:paraId="2725E8C9"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Pre-operational testing (this does not include lifting of energized leads).</w:t>
      </w:r>
    </w:p>
    <w:p w14:paraId="74601E9D"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 xml:space="preserve">By-passing circuits during system testing. </w:t>
      </w:r>
    </w:p>
    <w:p w14:paraId="26837033"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Tracing circuits (this does not include lifting of energized leads).</w:t>
      </w:r>
    </w:p>
    <w:p w14:paraId="1B7419D7"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Infrared measuring.</w:t>
      </w:r>
    </w:p>
    <w:p w14:paraId="50100141"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 xml:space="preserve">Voltage </w:t>
      </w:r>
      <w:r w:rsidR="006C6C1E" w:rsidRPr="002A33EA">
        <w:rPr>
          <w:rFonts w:ascii="Calibri" w:hAnsi="Calibri" w:cs="Calibri"/>
        </w:rPr>
        <w:t>m</w:t>
      </w:r>
      <w:r w:rsidRPr="002A33EA">
        <w:rPr>
          <w:rFonts w:ascii="Calibri" w:hAnsi="Calibri" w:cs="Calibri"/>
        </w:rPr>
        <w:t>easurements (this does not include lifting of energized leads).</w:t>
      </w:r>
    </w:p>
    <w:p w14:paraId="110D04A4" w14:textId="77777777" w:rsidR="00CC269B" w:rsidRPr="002A33EA" w:rsidRDefault="00CC269B" w:rsidP="001F14CF">
      <w:pPr>
        <w:pStyle w:val="BodyTextIndent3"/>
        <w:numPr>
          <w:ilvl w:val="0"/>
          <w:numId w:val="54"/>
        </w:numPr>
        <w:spacing w:before="120" w:after="120"/>
        <w:ind w:left="3600" w:hanging="720"/>
        <w:jc w:val="left"/>
        <w:rPr>
          <w:rFonts w:ascii="Calibri" w:hAnsi="Calibri" w:cs="Calibri"/>
        </w:rPr>
      </w:pPr>
      <w:r w:rsidRPr="002A33EA">
        <w:rPr>
          <w:rFonts w:ascii="Calibri" w:hAnsi="Calibri" w:cs="Calibri"/>
        </w:rPr>
        <w:t>Measuring current (if using inline current meters, the circuit will be de-energized prior to placing or removing the meter connections).</w:t>
      </w:r>
    </w:p>
    <w:p w14:paraId="3B77BBE1" w14:textId="77777777" w:rsidR="00CC269B" w:rsidRPr="002A33EA" w:rsidRDefault="00CC269B" w:rsidP="001F14CF">
      <w:pPr>
        <w:pStyle w:val="D"/>
        <w:numPr>
          <w:ilvl w:val="0"/>
          <w:numId w:val="53"/>
        </w:numPr>
        <w:ind w:right="0" w:hanging="720"/>
        <w:rPr>
          <w:rFonts w:ascii="Calibri" w:hAnsi="Calibri" w:cs="Calibri"/>
          <w:szCs w:val="22"/>
        </w:rPr>
      </w:pPr>
      <w:r w:rsidRPr="008440B2">
        <w:rPr>
          <w:rFonts w:ascii="Calibri" w:hAnsi="Calibri" w:cs="Calibri"/>
        </w:rPr>
        <w:t>Contractor</w:t>
      </w:r>
      <w:r w:rsidRPr="002A33EA">
        <w:rPr>
          <w:rFonts w:ascii="Calibri" w:hAnsi="Calibri" w:cs="Calibri"/>
          <w:szCs w:val="22"/>
        </w:rPr>
        <w:t xml:space="preserve"> personnel may not work within close proximity of exposed energized electrical parts unless:</w:t>
      </w:r>
    </w:p>
    <w:p w14:paraId="7B6F7855" w14:textId="77777777" w:rsidR="00CC269B" w:rsidRPr="002A33EA" w:rsidRDefault="00CC269B" w:rsidP="001F14CF">
      <w:pPr>
        <w:pStyle w:val="BodyTextIndent3"/>
        <w:numPr>
          <w:ilvl w:val="0"/>
          <w:numId w:val="55"/>
        </w:numPr>
        <w:spacing w:before="120" w:after="120"/>
        <w:ind w:left="3600" w:hanging="720"/>
        <w:jc w:val="left"/>
        <w:rPr>
          <w:rFonts w:ascii="Calibri" w:hAnsi="Calibri" w:cs="Calibri"/>
        </w:rPr>
      </w:pPr>
      <w:r w:rsidRPr="002A33EA">
        <w:rPr>
          <w:rFonts w:ascii="Calibri" w:hAnsi="Calibri" w:cs="Calibri"/>
        </w:rPr>
        <w:t xml:space="preserve">Work to be performed within close proximity of exposed energized electrical parts is approved by </w:t>
      </w:r>
      <w:r w:rsidR="001466BC">
        <w:rPr>
          <w:rFonts w:ascii="Calibri" w:hAnsi="Calibri" w:cs="Calibri"/>
        </w:rPr>
        <w:t>CNS</w:t>
      </w:r>
      <w:r w:rsidR="00A63187" w:rsidRPr="002A33EA">
        <w:rPr>
          <w:rFonts w:ascii="Calibri" w:hAnsi="Calibri" w:cs="Calibri"/>
        </w:rPr>
        <w:t xml:space="preserve"> Pantex</w:t>
      </w:r>
      <w:r w:rsidRPr="002A33EA">
        <w:rPr>
          <w:rFonts w:ascii="Calibri" w:hAnsi="Calibri" w:cs="Calibri"/>
        </w:rPr>
        <w:t xml:space="preserve">.  The Contractor shall request approval for </w:t>
      </w:r>
      <w:r w:rsidR="005630E8" w:rsidRPr="002A33EA">
        <w:rPr>
          <w:rFonts w:ascii="Calibri" w:hAnsi="Calibri" w:cs="Calibri"/>
        </w:rPr>
        <w:t xml:space="preserve">PX-5253 (Exhibit </w:t>
      </w:r>
      <w:r w:rsidR="00AA1289">
        <w:rPr>
          <w:rFonts w:ascii="Calibri" w:hAnsi="Calibri" w:cs="Calibri"/>
        </w:rPr>
        <w:t>9</w:t>
      </w:r>
      <w:r w:rsidR="005630E8" w:rsidRPr="002A33EA">
        <w:rPr>
          <w:rFonts w:ascii="Calibri" w:hAnsi="Calibri" w:cs="Calibri"/>
        </w:rPr>
        <w:t>)</w:t>
      </w:r>
      <w:r w:rsidRPr="002A33EA">
        <w:rPr>
          <w:rFonts w:ascii="Calibri" w:hAnsi="Calibri" w:cs="Calibri"/>
        </w:rPr>
        <w:t xml:space="preserve">, before </w:t>
      </w:r>
      <w:r w:rsidRPr="002A33EA">
        <w:rPr>
          <w:rFonts w:ascii="Calibri" w:hAnsi="Calibri" w:cs="Calibri"/>
        </w:rPr>
        <w:lastRenderedPageBreak/>
        <w:t>close proximity work is initiated</w:t>
      </w:r>
      <w:r w:rsidR="00E527BF" w:rsidRPr="002A33EA">
        <w:rPr>
          <w:rFonts w:ascii="Calibri" w:hAnsi="Calibri" w:cs="Calibri"/>
        </w:rPr>
        <w:t xml:space="preserve">.  </w:t>
      </w:r>
      <w:r w:rsidRPr="002A33EA">
        <w:rPr>
          <w:rFonts w:ascii="Calibri" w:hAnsi="Calibri" w:cs="Calibri"/>
        </w:rPr>
        <w:t xml:space="preserve">The request to work within close proximity of exposed energized electrical parts shall meet the provisions listed in </w:t>
      </w:r>
      <w:r w:rsidR="002678EA" w:rsidRPr="002A33EA">
        <w:rPr>
          <w:rFonts w:ascii="Calibri" w:hAnsi="Calibri" w:cs="Calibri"/>
        </w:rPr>
        <w:t>NFPA 70E</w:t>
      </w:r>
      <w:r w:rsidR="00CD6042" w:rsidRPr="002A33EA">
        <w:rPr>
          <w:rFonts w:ascii="Calibri" w:hAnsi="Calibri" w:cs="Calibri"/>
        </w:rPr>
        <w:t xml:space="preserve"> as addressed in 10 CFR 851</w:t>
      </w:r>
      <w:r w:rsidR="002B1005">
        <w:rPr>
          <w:rFonts w:ascii="Calibri" w:hAnsi="Calibri" w:cs="Calibri"/>
        </w:rPr>
        <w:t>,</w:t>
      </w:r>
      <w:r w:rsidR="00CD6042" w:rsidRPr="002A33EA">
        <w:rPr>
          <w:rFonts w:ascii="Calibri" w:hAnsi="Calibri" w:cs="Calibri"/>
        </w:rPr>
        <w:t xml:space="preserve"> Subpart C, Section 23 (a) (14)</w:t>
      </w:r>
      <w:r w:rsidRPr="002A33EA">
        <w:rPr>
          <w:rFonts w:ascii="Calibri" w:hAnsi="Calibri" w:cs="Calibri"/>
        </w:rPr>
        <w:t xml:space="preserve">.  </w:t>
      </w:r>
      <w:r w:rsidR="00113510" w:rsidRPr="002A33EA">
        <w:rPr>
          <w:rFonts w:ascii="Calibri" w:hAnsi="Calibri" w:cs="Calibri"/>
        </w:rPr>
        <w:t>PPE</w:t>
      </w:r>
      <w:r w:rsidRPr="002A33EA">
        <w:rPr>
          <w:rFonts w:ascii="Calibri" w:hAnsi="Calibri" w:cs="Calibri"/>
        </w:rPr>
        <w:t xml:space="preserve"> </w:t>
      </w:r>
      <w:r w:rsidR="002678EA" w:rsidRPr="002A33EA">
        <w:rPr>
          <w:rFonts w:ascii="Calibri" w:hAnsi="Calibri" w:cs="Calibri"/>
        </w:rPr>
        <w:t>will also be</w:t>
      </w:r>
      <w:r w:rsidRPr="002A33EA">
        <w:rPr>
          <w:rFonts w:ascii="Calibri" w:hAnsi="Calibri" w:cs="Calibri"/>
        </w:rPr>
        <w:t xml:space="preserve"> selected based upon current NFPA 70E requirements</w:t>
      </w:r>
      <w:r w:rsidR="00CD6042" w:rsidRPr="002A33EA">
        <w:rPr>
          <w:rFonts w:ascii="Calibri" w:hAnsi="Calibri" w:cs="Calibri"/>
        </w:rPr>
        <w:t xml:space="preserve"> as addressed in 10 CFR 851</w:t>
      </w:r>
      <w:r w:rsidR="002B1005">
        <w:rPr>
          <w:rFonts w:ascii="Calibri" w:hAnsi="Calibri" w:cs="Calibri"/>
        </w:rPr>
        <w:t>,</w:t>
      </w:r>
      <w:r w:rsidR="00CD6042" w:rsidRPr="002A33EA">
        <w:rPr>
          <w:rFonts w:ascii="Calibri" w:hAnsi="Calibri" w:cs="Calibri"/>
        </w:rPr>
        <w:t xml:space="preserve"> Subpart C</w:t>
      </w:r>
      <w:r w:rsidR="002B1005">
        <w:rPr>
          <w:rFonts w:ascii="Calibri" w:hAnsi="Calibri" w:cs="Calibri"/>
        </w:rPr>
        <w:t>,</w:t>
      </w:r>
      <w:r w:rsidR="00CD6042" w:rsidRPr="002A33EA">
        <w:rPr>
          <w:rFonts w:ascii="Calibri" w:hAnsi="Calibri" w:cs="Calibri"/>
        </w:rPr>
        <w:t xml:space="preserve"> Section 23 (a) (14)</w:t>
      </w:r>
      <w:r w:rsidRPr="002A33EA">
        <w:rPr>
          <w:rFonts w:ascii="Calibri" w:hAnsi="Calibri" w:cs="Calibri"/>
        </w:rPr>
        <w:t>.</w:t>
      </w:r>
    </w:p>
    <w:p w14:paraId="7E684DA9" w14:textId="77777777" w:rsidR="00CC269B" w:rsidRPr="002A33EA" w:rsidRDefault="00CC269B" w:rsidP="001F14CF">
      <w:pPr>
        <w:pStyle w:val="BodyTextIndent3"/>
        <w:keepNext/>
        <w:keepLines/>
        <w:numPr>
          <w:ilvl w:val="0"/>
          <w:numId w:val="55"/>
        </w:numPr>
        <w:spacing w:before="120" w:after="120"/>
        <w:ind w:left="3600" w:hanging="720"/>
        <w:jc w:val="left"/>
        <w:rPr>
          <w:rFonts w:ascii="Calibri" w:hAnsi="Calibri" w:cs="Calibri"/>
        </w:rPr>
      </w:pPr>
      <w:r w:rsidRPr="002A33EA">
        <w:rPr>
          <w:rFonts w:ascii="Calibri" w:hAnsi="Calibri" w:cs="Calibri"/>
        </w:rPr>
        <w:t xml:space="preserve">The Contractor has a procedure approved by </w:t>
      </w:r>
      <w:r w:rsidR="001466BC">
        <w:rPr>
          <w:rFonts w:ascii="Calibri" w:hAnsi="Calibri" w:cs="Calibri"/>
        </w:rPr>
        <w:t>CNS</w:t>
      </w:r>
      <w:r w:rsidRPr="002A33EA">
        <w:rPr>
          <w:rFonts w:ascii="Calibri" w:hAnsi="Calibri" w:cs="Calibri"/>
        </w:rPr>
        <w:t xml:space="preserve"> Pantex Plant that specifically addresses work within close proximity of exposed energized electrical parts and the procedure is consistent with the provisions identified in 29 CFR 1910.333.  The procedure shall address </w:t>
      </w:r>
      <w:r w:rsidR="00DF26FC" w:rsidRPr="002A33EA">
        <w:rPr>
          <w:rFonts w:ascii="Calibri" w:hAnsi="Calibri" w:cs="Calibri"/>
        </w:rPr>
        <w:t>PPE</w:t>
      </w:r>
      <w:r w:rsidRPr="002A33EA">
        <w:rPr>
          <w:rFonts w:ascii="Calibri" w:hAnsi="Calibri" w:cs="Calibri"/>
        </w:rPr>
        <w:t xml:space="preserve"> (as required by NFPA 70E), insulated barriers, insulated tools, and precautions to protect non-electrical personnel from energized circuits.</w:t>
      </w:r>
    </w:p>
    <w:p w14:paraId="0278451C" w14:textId="77777777" w:rsidR="00CC269B" w:rsidRPr="002A33EA" w:rsidRDefault="00CC269B" w:rsidP="001F14CF">
      <w:pPr>
        <w:pStyle w:val="CapA1"/>
        <w:numPr>
          <w:ilvl w:val="0"/>
          <w:numId w:val="49"/>
        </w:numPr>
        <w:ind w:right="0" w:hanging="720"/>
        <w:rPr>
          <w:rFonts w:ascii="Calibri" w:hAnsi="Calibri" w:cs="Calibri"/>
        </w:rPr>
      </w:pPr>
      <w:r w:rsidRPr="002A33EA">
        <w:rPr>
          <w:rFonts w:ascii="Calibri" w:hAnsi="Calibri" w:cs="Calibri"/>
        </w:rPr>
        <w:t>OVERHEAD OBSTRUCTIONS</w:t>
      </w:r>
    </w:p>
    <w:p w14:paraId="5AFFE843"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 xml:space="preserve">The operations of cranes, equipment with masts, and equipment with booms around electrical lines shall be performed in accordance with OSHA </w:t>
      </w:r>
      <w:r w:rsidR="00FA2294" w:rsidRPr="008440B2">
        <w:rPr>
          <w:rFonts w:ascii="Calibri" w:hAnsi="Calibri" w:cs="Calibri"/>
        </w:rPr>
        <w:t xml:space="preserve">requirements of 29 CFR </w:t>
      </w:r>
      <w:r w:rsidRPr="008440B2">
        <w:rPr>
          <w:rFonts w:ascii="Calibri" w:hAnsi="Calibri" w:cs="Calibri"/>
        </w:rPr>
        <w:t>1926.</w:t>
      </w:r>
      <w:r w:rsidR="004A719F" w:rsidRPr="008440B2">
        <w:rPr>
          <w:rFonts w:ascii="Calibri" w:hAnsi="Calibri" w:cs="Calibri"/>
        </w:rPr>
        <w:t>1400, “Subpart CC – Cranes and Derricks in Construction.”</w:t>
      </w:r>
    </w:p>
    <w:p w14:paraId="267E28D0"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All overhead lines shall be considered energized.</w:t>
      </w:r>
    </w:p>
    <w:p w14:paraId="50F06F34" w14:textId="77777777" w:rsidR="00CC269B" w:rsidRPr="008440B2" w:rsidRDefault="00CC269B" w:rsidP="001F14CF">
      <w:pPr>
        <w:pStyle w:val="D"/>
        <w:keepNext/>
        <w:keepLines/>
        <w:numPr>
          <w:ilvl w:val="0"/>
          <w:numId w:val="56"/>
        </w:numPr>
        <w:ind w:right="0" w:hanging="720"/>
        <w:rPr>
          <w:rFonts w:ascii="Calibri" w:hAnsi="Calibri" w:cs="Calibri"/>
        </w:rPr>
      </w:pPr>
      <w:r w:rsidRPr="008440B2">
        <w:rPr>
          <w:rFonts w:ascii="Calibri" w:hAnsi="Calibri" w:cs="Calibri"/>
        </w:rPr>
        <w:t xml:space="preserve">All cranes, equipment with masts, and equipment with booms must maintain a minimum clearance of 10 feet between the crane, hoist or boom and an energized line of </w:t>
      </w:r>
      <w:r w:rsidR="0006705B" w:rsidRPr="008440B2">
        <w:rPr>
          <w:rFonts w:ascii="Calibri" w:hAnsi="Calibri" w:cs="Calibri"/>
        </w:rPr>
        <w:t xml:space="preserve">15 </w:t>
      </w:r>
      <w:r w:rsidR="000C4FF7" w:rsidRPr="008440B2">
        <w:rPr>
          <w:rFonts w:ascii="Calibri" w:hAnsi="Calibri" w:cs="Calibri"/>
        </w:rPr>
        <w:t>kV</w:t>
      </w:r>
      <w:r w:rsidRPr="008440B2">
        <w:rPr>
          <w:rFonts w:ascii="Calibri" w:hAnsi="Calibri" w:cs="Calibri"/>
        </w:rPr>
        <w:t xml:space="preserve"> or less. </w:t>
      </w:r>
      <w:r w:rsidR="0006705B" w:rsidRPr="008440B2">
        <w:rPr>
          <w:rFonts w:ascii="Calibri" w:hAnsi="Calibri" w:cs="Calibri"/>
        </w:rPr>
        <w:t xml:space="preserve"> Any energized overhead power lines greater than 15 </w:t>
      </w:r>
      <w:r w:rsidR="000C4FF7" w:rsidRPr="008440B2">
        <w:rPr>
          <w:rFonts w:ascii="Calibri" w:hAnsi="Calibri" w:cs="Calibri"/>
        </w:rPr>
        <w:t>kV</w:t>
      </w:r>
      <w:r w:rsidR="0006705B" w:rsidRPr="008440B2">
        <w:rPr>
          <w:rFonts w:ascii="Calibri" w:hAnsi="Calibri" w:cs="Calibri"/>
        </w:rPr>
        <w:t xml:space="preserve"> will require a minimum clearance of 15</w:t>
      </w:r>
      <w:r w:rsidR="00511F54">
        <w:rPr>
          <w:rFonts w:ascii="Calibri" w:hAnsi="Calibri" w:cs="Calibri"/>
        </w:rPr>
        <w:t> </w:t>
      </w:r>
      <w:r w:rsidR="0006705B" w:rsidRPr="008440B2">
        <w:rPr>
          <w:rFonts w:ascii="Calibri" w:hAnsi="Calibri" w:cs="Calibri"/>
        </w:rPr>
        <w:t>feet.</w:t>
      </w:r>
    </w:p>
    <w:p w14:paraId="32E70E36"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 xml:space="preserve">The Contractor shall be responsible for inspecting the work area and determining if energized lines are present and if construction equipment can be operated with the minimal distance requirement. </w:t>
      </w:r>
    </w:p>
    <w:p w14:paraId="6518EBCE"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If such equipment must operate within 10 feet of an energized line</w:t>
      </w:r>
      <w:r w:rsidR="0006705B" w:rsidRPr="008440B2">
        <w:rPr>
          <w:rFonts w:ascii="Calibri" w:hAnsi="Calibri" w:cs="Calibri"/>
        </w:rPr>
        <w:t xml:space="preserve"> 15</w:t>
      </w:r>
      <w:r w:rsidR="00511F54">
        <w:rPr>
          <w:rFonts w:ascii="Calibri" w:hAnsi="Calibri" w:cs="Calibri"/>
        </w:rPr>
        <w:t> </w:t>
      </w:r>
      <w:r w:rsidR="000C4FF7" w:rsidRPr="008440B2">
        <w:rPr>
          <w:rFonts w:ascii="Calibri" w:hAnsi="Calibri" w:cs="Calibri"/>
        </w:rPr>
        <w:t>kV</w:t>
      </w:r>
      <w:r w:rsidR="0006705B" w:rsidRPr="008440B2">
        <w:rPr>
          <w:rFonts w:ascii="Calibri" w:hAnsi="Calibri" w:cs="Calibri"/>
        </w:rPr>
        <w:t xml:space="preserve"> or less or within 15 feet of an energized power line 15 </w:t>
      </w:r>
      <w:r w:rsidR="000C4FF7" w:rsidRPr="008440B2">
        <w:rPr>
          <w:rFonts w:ascii="Calibri" w:hAnsi="Calibri" w:cs="Calibri"/>
        </w:rPr>
        <w:t>kV</w:t>
      </w:r>
      <w:r w:rsidR="0006705B" w:rsidRPr="008440B2">
        <w:rPr>
          <w:rFonts w:ascii="Calibri" w:hAnsi="Calibri" w:cs="Calibri"/>
        </w:rPr>
        <w:t xml:space="preserve"> or greater</w:t>
      </w:r>
      <w:r w:rsidRPr="008440B2">
        <w:rPr>
          <w:rFonts w:ascii="Calibri" w:hAnsi="Calibri" w:cs="Calibri"/>
        </w:rPr>
        <w:t>, the Contractor shall obtain the appropriate</w:t>
      </w:r>
      <w:r w:rsidR="00113510" w:rsidRPr="008440B2">
        <w:rPr>
          <w:rFonts w:ascii="Calibri" w:hAnsi="Calibri" w:cs="Calibri"/>
        </w:rPr>
        <w:t xml:space="preserve"> </w:t>
      </w:r>
      <w:r w:rsidR="00D13F6D">
        <w:rPr>
          <w:rFonts w:ascii="Calibri" w:hAnsi="Calibri" w:cs="Calibri"/>
        </w:rPr>
        <w:t>Lockout/Tagouts (</w:t>
      </w:r>
      <w:r w:rsidR="006C6C1E" w:rsidRPr="008440B2">
        <w:rPr>
          <w:rFonts w:ascii="Calibri" w:hAnsi="Calibri" w:cs="Calibri"/>
        </w:rPr>
        <w:t>LOTOs</w:t>
      </w:r>
      <w:r w:rsidR="00D13F6D">
        <w:rPr>
          <w:rFonts w:ascii="Calibri" w:hAnsi="Calibri" w:cs="Calibri"/>
        </w:rPr>
        <w:t>)</w:t>
      </w:r>
      <w:r w:rsidRPr="008440B2">
        <w:rPr>
          <w:rFonts w:ascii="Calibri" w:hAnsi="Calibri" w:cs="Calibri"/>
        </w:rPr>
        <w:t>.</w:t>
      </w:r>
    </w:p>
    <w:p w14:paraId="081B34E7"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 xml:space="preserve">When moving equipment underneath overhead power lines, the Contractor shall maintain a minimum clearance of </w:t>
      </w:r>
      <w:r w:rsidR="0006705B" w:rsidRPr="008440B2">
        <w:rPr>
          <w:rFonts w:ascii="Calibri" w:hAnsi="Calibri" w:cs="Calibri"/>
        </w:rPr>
        <w:t xml:space="preserve">6 feet for energized overhead power lines 15 </w:t>
      </w:r>
      <w:r w:rsidR="000C4FF7" w:rsidRPr="008440B2">
        <w:rPr>
          <w:rFonts w:ascii="Calibri" w:hAnsi="Calibri" w:cs="Calibri"/>
        </w:rPr>
        <w:t>kV</w:t>
      </w:r>
      <w:r w:rsidR="0006705B" w:rsidRPr="008440B2">
        <w:rPr>
          <w:rFonts w:ascii="Calibri" w:hAnsi="Calibri" w:cs="Calibri"/>
        </w:rPr>
        <w:t xml:space="preserve"> or less.  For any energized overhead powe</w:t>
      </w:r>
      <w:r w:rsidR="00C77A29" w:rsidRPr="008440B2">
        <w:rPr>
          <w:rFonts w:ascii="Calibri" w:hAnsi="Calibri" w:cs="Calibri"/>
        </w:rPr>
        <w:t xml:space="preserve">r lines greater than 15 </w:t>
      </w:r>
      <w:r w:rsidR="000C4FF7" w:rsidRPr="008440B2">
        <w:rPr>
          <w:rFonts w:ascii="Calibri" w:hAnsi="Calibri" w:cs="Calibri"/>
        </w:rPr>
        <w:t>kV</w:t>
      </w:r>
      <w:r w:rsidR="00C77A29" w:rsidRPr="008440B2">
        <w:rPr>
          <w:rFonts w:ascii="Calibri" w:hAnsi="Calibri" w:cs="Calibri"/>
        </w:rPr>
        <w:t xml:space="preserve"> the C</w:t>
      </w:r>
      <w:r w:rsidR="0006705B" w:rsidRPr="008440B2">
        <w:rPr>
          <w:rFonts w:ascii="Calibri" w:hAnsi="Calibri" w:cs="Calibri"/>
        </w:rPr>
        <w:t>ontractor will maintain a minimum a minimum clearance of 10 feet</w:t>
      </w:r>
      <w:r w:rsidRPr="008440B2">
        <w:rPr>
          <w:rFonts w:ascii="Calibri" w:hAnsi="Calibri" w:cs="Calibri"/>
        </w:rPr>
        <w:t>.  The Contractor shall measure the height of the equipment to be moved and estimate the height of the overhead power lines.</w:t>
      </w:r>
    </w:p>
    <w:p w14:paraId="16C92716" w14:textId="77777777" w:rsidR="00CC269B" w:rsidRPr="008440B2" w:rsidRDefault="00CC269B" w:rsidP="001F14CF">
      <w:pPr>
        <w:pStyle w:val="D"/>
        <w:numPr>
          <w:ilvl w:val="0"/>
          <w:numId w:val="56"/>
        </w:numPr>
        <w:ind w:right="0" w:hanging="720"/>
        <w:rPr>
          <w:rFonts w:ascii="Calibri" w:hAnsi="Calibri" w:cs="Calibri"/>
        </w:rPr>
      </w:pPr>
      <w:r w:rsidRPr="008440B2">
        <w:rPr>
          <w:rFonts w:ascii="Calibri" w:hAnsi="Calibri" w:cs="Calibri"/>
        </w:rPr>
        <w:lastRenderedPageBreak/>
        <w:t xml:space="preserve">If the Contractor cannot maintain </w:t>
      </w:r>
      <w:r w:rsidR="0006705B" w:rsidRPr="008440B2">
        <w:rPr>
          <w:rFonts w:ascii="Calibri" w:hAnsi="Calibri" w:cs="Calibri"/>
        </w:rPr>
        <w:t>minimum clearances</w:t>
      </w:r>
      <w:r w:rsidRPr="008440B2">
        <w:rPr>
          <w:rFonts w:ascii="Calibri" w:hAnsi="Calibri" w:cs="Calibri"/>
        </w:rPr>
        <w:t xml:space="preserve"> </w:t>
      </w:r>
      <w:r w:rsidR="0006705B" w:rsidRPr="008440B2">
        <w:rPr>
          <w:rFonts w:ascii="Calibri" w:hAnsi="Calibri" w:cs="Calibri"/>
        </w:rPr>
        <w:t>referenced in item 6 above, an alternate route or</w:t>
      </w:r>
      <w:r w:rsidRPr="008440B2">
        <w:rPr>
          <w:rFonts w:ascii="Calibri" w:hAnsi="Calibri" w:cs="Calibri"/>
        </w:rPr>
        <w:t xml:space="preserve"> a </w:t>
      </w:r>
      <w:r w:rsidR="006C6C1E" w:rsidRPr="008440B2">
        <w:rPr>
          <w:rFonts w:ascii="Calibri" w:hAnsi="Calibri" w:cs="Calibri"/>
        </w:rPr>
        <w:t>LOTO</w:t>
      </w:r>
      <w:r w:rsidRPr="008440B2">
        <w:rPr>
          <w:rFonts w:ascii="Calibri" w:hAnsi="Calibri" w:cs="Calibri"/>
        </w:rPr>
        <w:t xml:space="preserve"> of the overhead power lines shall be obtained prior to moving the equipment.  </w:t>
      </w:r>
    </w:p>
    <w:p w14:paraId="3DED2E11" w14:textId="77777777" w:rsidR="00946D16" w:rsidRPr="008440B2" w:rsidRDefault="00CC269B" w:rsidP="001F14CF">
      <w:pPr>
        <w:pStyle w:val="D"/>
        <w:numPr>
          <w:ilvl w:val="0"/>
          <w:numId w:val="56"/>
        </w:numPr>
        <w:ind w:right="0" w:hanging="720"/>
        <w:rPr>
          <w:rFonts w:ascii="Calibri" w:hAnsi="Calibri" w:cs="Calibri"/>
        </w:rPr>
      </w:pPr>
      <w:r w:rsidRPr="008440B2">
        <w:rPr>
          <w:rFonts w:ascii="Calibri" w:hAnsi="Calibri" w:cs="Calibri"/>
        </w:rPr>
        <w:t>The Contractor shall provide spotter</w:t>
      </w:r>
      <w:r w:rsidR="002447FA">
        <w:rPr>
          <w:rFonts w:ascii="Calibri" w:hAnsi="Calibri" w:cs="Calibri"/>
        </w:rPr>
        <w:t>(s)</w:t>
      </w:r>
      <w:r w:rsidRPr="008440B2">
        <w:rPr>
          <w:rFonts w:ascii="Calibri" w:hAnsi="Calibri" w:cs="Calibri"/>
        </w:rPr>
        <w:t xml:space="preserve"> </w:t>
      </w:r>
      <w:r w:rsidR="0006705B" w:rsidRPr="008440B2">
        <w:rPr>
          <w:rFonts w:ascii="Calibri" w:hAnsi="Calibri" w:cs="Calibri"/>
        </w:rPr>
        <w:t>to assist operators when overhead clearances could be a concern</w:t>
      </w:r>
      <w:r w:rsidRPr="008440B2">
        <w:rPr>
          <w:rFonts w:ascii="Calibri" w:hAnsi="Calibri" w:cs="Calibri"/>
        </w:rPr>
        <w:t xml:space="preserve">.  </w:t>
      </w:r>
    </w:p>
    <w:p w14:paraId="4F0D090F" w14:textId="77777777" w:rsidR="00CC269B" w:rsidRPr="00EB3410" w:rsidRDefault="00B16C6D" w:rsidP="00264BBC">
      <w:pPr>
        <w:pStyle w:val="Header2"/>
      </w:pPr>
      <w:bookmarkStart w:id="28" w:name="_Toc78959960"/>
      <w:r w:rsidRPr="00EB3410">
        <w:t>Utility Shutdowns and Lockout/Tagout (LOTO)</w:t>
      </w:r>
      <w:bookmarkEnd w:id="28"/>
    </w:p>
    <w:p w14:paraId="422157D8" w14:textId="77777777" w:rsidR="00C75FE1" w:rsidRPr="002A33EA" w:rsidRDefault="00C75FE1" w:rsidP="001F14CF">
      <w:pPr>
        <w:pStyle w:val="CapA1"/>
        <w:numPr>
          <w:ilvl w:val="2"/>
          <w:numId w:val="57"/>
        </w:numPr>
        <w:ind w:left="2160" w:right="0" w:hanging="720"/>
        <w:rPr>
          <w:rFonts w:ascii="Calibri" w:hAnsi="Calibri" w:cs="Calibri"/>
        </w:rPr>
      </w:pPr>
      <w:r w:rsidRPr="002A33EA">
        <w:rPr>
          <w:rFonts w:ascii="Calibri" w:hAnsi="Calibri" w:cs="Calibri"/>
        </w:rPr>
        <w:t xml:space="preserve">LOTO is required for all energy sources directly and indirectly involved with the project.  All utility system (electrical, high pressure fire loop, domestic water, sewer, steam, natural gas, compressed air) shutdowns will be performed in accordance with the </w:t>
      </w:r>
      <w:r w:rsidR="001466BC">
        <w:rPr>
          <w:rFonts w:ascii="Calibri" w:hAnsi="Calibri" w:cs="Calibri"/>
        </w:rPr>
        <w:t>CNS</w:t>
      </w:r>
      <w:r w:rsidRPr="002A33EA">
        <w:rPr>
          <w:rFonts w:ascii="Calibri" w:hAnsi="Calibri" w:cs="Calibri"/>
        </w:rPr>
        <w:t xml:space="preserve"> Pantex LOTO procedures.  The Contractor is responsible for coordinating LOTO operations with the STR.</w:t>
      </w:r>
      <w:r w:rsidR="005351F1" w:rsidRPr="002A33EA">
        <w:rPr>
          <w:rFonts w:ascii="Calibri" w:hAnsi="Calibri" w:cs="Calibri"/>
        </w:rPr>
        <w:t xml:space="preserve"> </w:t>
      </w:r>
      <w:r w:rsidRPr="002A33EA">
        <w:rPr>
          <w:rFonts w:ascii="Calibri" w:hAnsi="Calibri" w:cs="Calibri"/>
        </w:rPr>
        <w:t xml:space="preserve"> The </w:t>
      </w:r>
      <w:r w:rsidR="001466BC">
        <w:rPr>
          <w:rFonts w:ascii="Calibri" w:hAnsi="Calibri" w:cs="Calibri"/>
        </w:rPr>
        <w:t>CNS</w:t>
      </w:r>
      <w:r w:rsidRPr="002A33EA">
        <w:rPr>
          <w:rFonts w:ascii="Calibri" w:hAnsi="Calibri" w:cs="Calibri"/>
        </w:rPr>
        <w:t xml:space="preserve"> Pantex LOTO Program will be the program of record and shall be included in the Contr</w:t>
      </w:r>
      <w:r w:rsidR="009E0B00">
        <w:rPr>
          <w:rFonts w:ascii="Calibri" w:hAnsi="Calibri" w:cs="Calibri"/>
        </w:rPr>
        <w:t>actor’s Safety and Health Plan.</w:t>
      </w:r>
    </w:p>
    <w:p w14:paraId="1433D9AE" w14:textId="77777777" w:rsidR="00C75FE1" w:rsidRPr="002A33EA" w:rsidRDefault="00C75FE1" w:rsidP="001F14CF">
      <w:pPr>
        <w:pStyle w:val="CapA1"/>
        <w:numPr>
          <w:ilvl w:val="2"/>
          <w:numId w:val="57"/>
        </w:numPr>
        <w:ind w:left="2160" w:right="0" w:hanging="720"/>
        <w:rPr>
          <w:rFonts w:ascii="Calibri" w:hAnsi="Calibri" w:cs="Calibri"/>
        </w:rPr>
      </w:pPr>
      <w:r w:rsidRPr="002A33EA">
        <w:rPr>
          <w:rFonts w:ascii="Calibri" w:hAnsi="Calibri" w:cs="Calibri"/>
        </w:rPr>
        <w:t xml:space="preserve">The Contractor is responsible for having any employee involved with or downstream from a LOTO trained and certified in “CURRENT” </w:t>
      </w:r>
      <w:r w:rsidR="001466BC">
        <w:rPr>
          <w:rFonts w:ascii="Calibri" w:hAnsi="Calibri" w:cs="Calibri"/>
        </w:rPr>
        <w:t>CNS</w:t>
      </w:r>
      <w:r w:rsidRPr="002A33EA">
        <w:rPr>
          <w:rFonts w:ascii="Calibri" w:hAnsi="Calibri" w:cs="Calibri"/>
        </w:rPr>
        <w:t xml:space="preserve"> Pantex LOTO procedures.  The Contractor shall coordinate with the Pantex Logistics Coordinator for current class offerings.</w:t>
      </w:r>
    </w:p>
    <w:p w14:paraId="2432A461" w14:textId="77777777" w:rsidR="00C75FE1" w:rsidRPr="002A33EA" w:rsidRDefault="00C75FE1" w:rsidP="001F14CF">
      <w:pPr>
        <w:pStyle w:val="CapA1"/>
        <w:keepNext/>
        <w:keepLines/>
        <w:numPr>
          <w:ilvl w:val="2"/>
          <w:numId w:val="57"/>
        </w:numPr>
        <w:ind w:left="2160" w:right="0" w:hanging="720"/>
        <w:rPr>
          <w:rFonts w:ascii="Calibri" w:hAnsi="Calibri" w:cs="Calibri"/>
        </w:rPr>
      </w:pPr>
      <w:r w:rsidRPr="002A33EA">
        <w:rPr>
          <w:rFonts w:ascii="Calibri" w:hAnsi="Calibri" w:cs="Calibri"/>
        </w:rPr>
        <w:t>The Contractor shall initiate and assist in the completion of the PX-665, provide a diagram or drawing of area to denote the scope o</w:t>
      </w:r>
      <w:r w:rsidR="00D13F6D">
        <w:rPr>
          <w:rFonts w:ascii="Calibri" w:hAnsi="Calibri" w:cs="Calibri"/>
        </w:rPr>
        <w:t>f LOTO and boundaries at least five</w:t>
      </w:r>
      <w:r w:rsidRPr="002A33EA">
        <w:rPr>
          <w:rFonts w:ascii="Calibri" w:hAnsi="Calibri" w:cs="Calibri"/>
        </w:rPr>
        <w:t xml:space="preserve"> working days (unless specified otherwise) in advance of the date any utility outage is required.</w:t>
      </w:r>
    </w:p>
    <w:p w14:paraId="45D8F19C" w14:textId="77777777" w:rsidR="00C75FE1" w:rsidRPr="002A33EA" w:rsidRDefault="00C75FE1" w:rsidP="001F14CF">
      <w:pPr>
        <w:pStyle w:val="CapA1"/>
        <w:numPr>
          <w:ilvl w:val="2"/>
          <w:numId w:val="57"/>
        </w:numPr>
        <w:ind w:left="2160" w:right="0" w:hanging="720"/>
        <w:rPr>
          <w:rFonts w:ascii="Calibri" w:hAnsi="Calibri" w:cs="Calibri"/>
        </w:rPr>
      </w:pPr>
      <w:r w:rsidRPr="002A33EA">
        <w:rPr>
          <w:rFonts w:ascii="Calibri" w:hAnsi="Calibri" w:cs="Calibri"/>
        </w:rPr>
        <w:t xml:space="preserve">Only Contractor employee’s that have been certified under </w:t>
      </w:r>
      <w:r w:rsidR="001466BC">
        <w:rPr>
          <w:rFonts w:ascii="Calibri" w:hAnsi="Calibri" w:cs="Calibri"/>
        </w:rPr>
        <w:t>CNS</w:t>
      </w:r>
      <w:r w:rsidRPr="002A33EA">
        <w:rPr>
          <w:rFonts w:ascii="Calibri" w:hAnsi="Calibri" w:cs="Calibri"/>
        </w:rPr>
        <w:t xml:space="preserve"> Pantex LOTO procedures shall be allowed to work within the boundaries or downstream of the LOTO.  Each Contractor employee shall have an individual green lock on the lock box prior to work in accordance with </w:t>
      </w:r>
      <w:r w:rsidR="001466BC">
        <w:rPr>
          <w:rFonts w:ascii="Calibri" w:hAnsi="Calibri" w:cs="Calibri"/>
        </w:rPr>
        <w:t>CNS</w:t>
      </w:r>
      <w:r w:rsidRPr="002A33EA">
        <w:rPr>
          <w:rFonts w:ascii="Calibri" w:hAnsi="Calibri" w:cs="Calibri"/>
        </w:rPr>
        <w:t xml:space="preserve"> Pantex LOTO procedures.</w:t>
      </w:r>
    </w:p>
    <w:p w14:paraId="2EB9B561" w14:textId="77777777" w:rsidR="00C75FE1" w:rsidRDefault="00C75FE1" w:rsidP="001F14CF">
      <w:pPr>
        <w:pStyle w:val="CapA1"/>
        <w:numPr>
          <w:ilvl w:val="2"/>
          <w:numId w:val="57"/>
        </w:numPr>
        <w:ind w:left="2160" w:right="0" w:hanging="720"/>
        <w:rPr>
          <w:rFonts w:ascii="Calibri" w:hAnsi="Calibri" w:cs="Calibri"/>
        </w:rPr>
      </w:pPr>
      <w:r w:rsidRPr="002A33EA">
        <w:rPr>
          <w:rFonts w:ascii="Calibri" w:hAnsi="Calibri" w:cs="Calibri"/>
        </w:rPr>
        <w:t>Contractor personnel are NOT AUTHORIZED to shutdown or start, open or close, energize, or de-energize, any utility system (electrical, high pressure fire loop, domestic water, sewer, steam, natural gas, compressed air) for any reason other than that of imminent danger.</w:t>
      </w:r>
    </w:p>
    <w:p w14:paraId="25701D8F" w14:textId="77777777" w:rsidR="002447FA" w:rsidRDefault="002447FA" w:rsidP="001F14CF">
      <w:pPr>
        <w:pStyle w:val="CapA1"/>
        <w:numPr>
          <w:ilvl w:val="2"/>
          <w:numId w:val="57"/>
        </w:numPr>
        <w:ind w:left="2160" w:right="0" w:hanging="720"/>
        <w:rPr>
          <w:rFonts w:ascii="Calibri" w:hAnsi="Calibri" w:cs="Calibri"/>
        </w:rPr>
      </w:pPr>
      <w:r>
        <w:rPr>
          <w:rFonts w:ascii="Calibri" w:hAnsi="Calibri" w:cs="Calibri"/>
        </w:rPr>
        <w:t>A “Hot Tap” is a method of connecting to an existing utility without the requirement of a utility outage.  (Electrical requires an outage regardless.)  If a Contractor is permitted to perform a Hot Tap, the following shall be performed:</w:t>
      </w:r>
    </w:p>
    <w:p w14:paraId="592AD030" w14:textId="77777777" w:rsidR="002447FA" w:rsidRDefault="002447FA" w:rsidP="001F14CF">
      <w:pPr>
        <w:pStyle w:val="CapA1"/>
        <w:numPr>
          <w:ilvl w:val="3"/>
          <w:numId w:val="57"/>
        </w:numPr>
        <w:ind w:left="2880" w:right="0" w:hanging="720"/>
        <w:rPr>
          <w:rFonts w:ascii="Calibri" w:hAnsi="Calibri" w:cs="Calibri"/>
        </w:rPr>
      </w:pPr>
      <w:r>
        <w:rPr>
          <w:rFonts w:ascii="Calibri" w:hAnsi="Calibri" w:cs="Calibri"/>
        </w:rPr>
        <w:t>Hot Tap procedures shall be developed for the utility to be worked without an outage and will be approved by CNS Pantex.</w:t>
      </w:r>
    </w:p>
    <w:p w14:paraId="5A81A817" w14:textId="77777777" w:rsidR="002447FA" w:rsidRDefault="002447FA" w:rsidP="001F14CF">
      <w:pPr>
        <w:pStyle w:val="CapA1"/>
        <w:numPr>
          <w:ilvl w:val="3"/>
          <w:numId w:val="57"/>
        </w:numPr>
        <w:ind w:left="2880" w:right="0" w:hanging="720"/>
        <w:rPr>
          <w:rFonts w:ascii="Calibri" w:hAnsi="Calibri" w:cs="Calibri"/>
        </w:rPr>
      </w:pPr>
      <w:r>
        <w:rPr>
          <w:rFonts w:ascii="Calibri" w:hAnsi="Calibri" w:cs="Calibri"/>
        </w:rPr>
        <w:t>A PX-665 will be submitted and will identify the required isolation points once the hot tap has been authorized.</w:t>
      </w:r>
    </w:p>
    <w:p w14:paraId="3B1A4E5A" w14:textId="77777777" w:rsidR="002447FA" w:rsidRDefault="002447FA" w:rsidP="001F14CF">
      <w:pPr>
        <w:pStyle w:val="CapA1"/>
        <w:numPr>
          <w:ilvl w:val="3"/>
          <w:numId w:val="57"/>
        </w:numPr>
        <w:ind w:left="2880" w:right="0" w:hanging="720"/>
        <w:rPr>
          <w:rFonts w:ascii="Calibri" w:hAnsi="Calibri" w:cs="Calibri"/>
        </w:rPr>
      </w:pPr>
      <w:r>
        <w:rPr>
          <w:rFonts w:ascii="Calibri" w:hAnsi="Calibri" w:cs="Calibri"/>
        </w:rPr>
        <w:lastRenderedPageBreak/>
        <w:t xml:space="preserve">A </w:t>
      </w:r>
      <w:r w:rsidR="006C5F81">
        <w:rPr>
          <w:rFonts w:ascii="Calibri" w:hAnsi="Calibri" w:cs="Calibri"/>
        </w:rPr>
        <w:t>“</w:t>
      </w:r>
      <w:r>
        <w:rPr>
          <w:rFonts w:ascii="Calibri" w:hAnsi="Calibri" w:cs="Calibri"/>
        </w:rPr>
        <w:t>Hot Tap</w:t>
      </w:r>
      <w:r w:rsidR="006C5F81">
        <w:rPr>
          <w:rFonts w:ascii="Calibri" w:hAnsi="Calibri" w:cs="Calibri"/>
        </w:rPr>
        <w:t>”</w:t>
      </w:r>
      <w:r>
        <w:rPr>
          <w:rFonts w:ascii="Calibri" w:hAnsi="Calibri" w:cs="Calibri"/>
        </w:rPr>
        <w:t xml:space="preserve"> must be witnessed by the assigned CNS STR and the coupon generated by the tap shall be rendered to the STR and provided to CNS Utilities.</w:t>
      </w:r>
    </w:p>
    <w:p w14:paraId="7B3C9DEC" w14:textId="77777777" w:rsidR="002447FA" w:rsidRDefault="002447FA" w:rsidP="001F14CF">
      <w:pPr>
        <w:pStyle w:val="CapA1"/>
        <w:numPr>
          <w:ilvl w:val="3"/>
          <w:numId w:val="57"/>
        </w:numPr>
        <w:ind w:left="2880" w:right="0" w:hanging="720"/>
        <w:rPr>
          <w:rFonts w:ascii="Calibri" w:hAnsi="Calibri" w:cs="Calibri"/>
        </w:rPr>
      </w:pPr>
      <w:r>
        <w:rPr>
          <w:rFonts w:ascii="Calibri" w:hAnsi="Calibri" w:cs="Calibri"/>
        </w:rPr>
        <w:t>Upon completion of the Hot Tap, CNS Maintenance will apply a LOTO at the identified isolation points and render the Hot Tap inoperable until the actual tie-in is complete.</w:t>
      </w:r>
    </w:p>
    <w:p w14:paraId="5F834EA9" w14:textId="77777777" w:rsidR="002447FA" w:rsidRDefault="002447FA" w:rsidP="001F14CF">
      <w:pPr>
        <w:pStyle w:val="CapA1"/>
        <w:numPr>
          <w:ilvl w:val="3"/>
          <w:numId w:val="57"/>
        </w:numPr>
        <w:ind w:left="2880" w:right="0" w:hanging="720"/>
        <w:rPr>
          <w:rFonts w:ascii="Calibri" w:hAnsi="Calibri" w:cs="Calibri"/>
        </w:rPr>
      </w:pPr>
      <w:r>
        <w:rPr>
          <w:rFonts w:ascii="Calibri" w:hAnsi="Calibri" w:cs="Calibri"/>
        </w:rPr>
        <w:t>If the Contractor needs to exercise installed equipment, such activities must be approved by the STR</w:t>
      </w:r>
      <w:r w:rsidR="009668CA">
        <w:rPr>
          <w:rFonts w:ascii="Calibri" w:hAnsi="Calibri" w:cs="Calibri"/>
        </w:rPr>
        <w:t xml:space="preserve"> </w:t>
      </w:r>
      <w:r>
        <w:rPr>
          <w:rFonts w:ascii="Calibri" w:hAnsi="Calibri" w:cs="Calibri"/>
        </w:rPr>
        <w:t>and the system owner.</w:t>
      </w:r>
    </w:p>
    <w:p w14:paraId="4B6D80D6" w14:textId="77777777" w:rsidR="00CC269B" w:rsidRPr="00EB3410" w:rsidRDefault="00B16C6D" w:rsidP="003F4F55">
      <w:pPr>
        <w:pStyle w:val="Header2"/>
        <w:keepNext w:val="0"/>
        <w:keepLines w:val="0"/>
      </w:pPr>
      <w:bookmarkStart w:id="29" w:name="_Toc78959961"/>
      <w:r w:rsidRPr="00EB3410">
        <w:t>Point of Use Utilities</w:t>
      </w:r>
      <w:bookmarkEnd w:id="29"/>
    </w:p>
    <w:p w14:paraId="42F46A9B" w14:textId="77777777" w:rsidR="00C75FE1" w:rsidRPr="002A33EA" w:rsidRDefault="00C75FE1" w:rsidP="001F14CF">
      <w:pPr>
        <w:pStyle w:val="CapA1"/>
        <w:numPr>
          <w:ilvl w:val="0"/>
          <w:numId w:val="58"/>
        </w:numPr>
        <w:ind w:left="2160" w:right="0" w:hanging="720"/>
        <w:rPr>
          <w:rFonts w:ascii="Calibri" w:hAnsi="Calibri" w:cs="Calibri"/>
        </w:rPr>
      </w:pPr>
      <w:r w:rsidRPr="002A33EA">
        <w:rPr>
          <w:rFonts w:ascii="Calibri" w:hAnsi="Calibri" w:cs="Calibri"/>
        </w:rPr>
        <w:t xml:space="preserve">Contractor personnel are allowed to manipulate “Point of Use” devices. </w:t>
      </w:r>
      <w:r w:rsidR="005351F1" w:rsidRPr="002A33EA">
        <w:rPr>
          <w:rFonts w:ascii="Calibri" w:hAnsi="Calibri" w:cs="Calibri"/>
        </w:rPr>
        <w:t xml:space="preserve"> </w:t>
      </w:r>
      <w:r w:rsidRPr="002A33EA">
        <w:rPr>
          <w:rFonts w:ascii="Calibri" w:hAnsi="Calibri" w:cs="Calibri"/>
        </w:rPr>
        <w:t xml:space="preserve">Examples of these “Point of Use” devices will include: light switches, unit power and operating controls, domestic fire hydrants, cord and plug assemblies and other controls normally intended to be used by a consumer, not an installer or service person. </w:t>
      </w:r>
      <w:r w:rsidR="005351F1" w:rsidRPr="002A33EA">
        <w:rPr>
          <w:rFonts w:ascii="Calibri" w:hAnsi="Calibri" w:cs="Calibri"/>
        </w:rPr>
        <w:t xml:space="preserve"> </w:t>
      </w:r>
      <w:r w:rsidRPr="002A33EA">
        <w:rPr>
          <w:rFonts w:ascii="Calibri" w:hAnsi="Calibri" w:cs="Calibri"/>
        </w:rPr>
        <w:t xml:space="preserve">Point of Use controls are readily accessible and may require an operating tool. </w:t>
      </w:r>
      <w:r w:rsidR="005351F1" w:rsidRPr="002A33EA">
        <w:rPr>
          <w:rFonts w:ascii="Calibri" w:hAnsi="Calibri" w:cs="Calibri"/>
        </w:rPr>
        <w:t xml:space="preserve"> </w:t>
      </w:r>
      <w:r w:rsidRPr="002A33EA">
        <w:rPr>
          <w:rFonts w:ascii="Calibri" w:hAnsi="Calibri" w:cs="Calibri"/>
        </w:rPr>
        <w:t xml:space="preserve">Control manipulation by </w:t>
      </w:r>
      <w:r w:rsidR="00C77A29" w:rsidRPr="002A33EA">
        <w:rPr>
          <w:rFonts w:ascii="Calibri" w:hAnsi="Calibri" w:cs="Calibri"/>
        </w:rPr>
        <w:t>Contractors or S</w:t>
      </w:r>
      <w:r w:rsidRPr="002A33EA">
        <w:rPr>
          <w:rFonts w:ascii="Calibri" w:hAnsi="Calibri" w:cs="Calibri"/>
        </w:rPr>
        <w:t>ubcontractors may not alter the flow configuration of a utility system.</w:t>
      </w:r>
    </w:p>
    <w:p w14:paraId="35AAA67C" w14:textId="77777777" w:rsidR="0008107E" w:rsidRPr="00EB3410" w:rsidRDefault="00B16C6D" w:rsidP="003F4F55">
      <w:pPr>
        <w:pStyle w:val="Header2"/>
        <w:keepNext w:val="0"/>
        <w:keepLines w:val="0"/>
      </w:pPr>
      <w:bookmarkStart w:id="30" w:name="_Toc78959962"/>
      <w:r w:rsidRPr="00EB3410">
        <w:t>Ladders, Scaffolds, and Aerial Lifts</w:t>
      </w:r>
      <w:bookmarkEnd w:id="30"/>
    </w:p>
    <w:p w14:paraId="6EC1A548" w14:textId="77777777" w:rsidR="00B06F5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 xml:space="preserve">If ladders are used on the project site, they shall conform to the provision of </w:t>
      </w:r>
      <w:r w:rsidR="00CD6042" w:rsidRPr="002A33EA">
        <w:rPr>
          <w:rFonts w:ascii="Calibri" w:hAnsi="Calibri" w:cs="Calibri"/>
        </w:rPr>
        <w:t>29</w:t>
      </w:r>
      <w:r w:rsidR="00D13F6D">
        <w:rPr>
          <w:rFonts w:ascii="Calibri" w:hAnsi="Calibri" w:cs="Calibri"/>
        </w:rPr>
        <w:t> </w:t>
      </w:r>
      <w:r w:rsidR="00CD6042" w:rsidRPr="002A33EA">
        <w:rPr>
          <w:rFonts w:ascii="Calibri" w:hAnsi="Calibri" w:cs="Calibri"/>
        </w:rPr>
        <w:t>CFR 1926</w:t>
      </w:r>
      <w:r w:rsidR="002B1005">
        <w:rPr>
          <w:rFonts w:ascii="Calibri" w:hAnsi="Calibri" w:cs="Calibri"/>
        </w:rPr>
        <w:t>,</w:t>
      </w:r>
      <w:r w:rsidRPr="002A33EA">
        <w:rPr>
          <w:rFonts w:ascii="Calibri" w:hAnsi="Calibri" w:cs="Calibri"/>
        </w:rPr>
        <w:t xml:space="preserve"> Subpart X.</w:t>
      </w:r>
    </w:p>
    <w:p w14:paraId="15EEAAE1" w14:textId="77777777" w:rsidR="00B06F5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The Contractor shall provide details as to how ladder inspections will be performed, how defective ladders will be tagged from service, and how personnel will be trained in regards to ladder safety</w:t>
      </w:r>
      <w:r w:rsidR="00E527BF" w:rsidRPr="002A33EA">
        <w:rPr>
          <w:rFonts w:ascii="Calibri" w:hAnsi="Calibri" w:cs="Calibri"/>
        </w:rPr>
        <w:t xml:space="preserve">.  </w:t>
      </w:r>
      <w:r w:rsidRPr="002A33EA">
        <w:rPr>
          <w:rFonts w:ascii="Calibri" w:hAnsi="Calibri" w:cs="Calibri"/>
        </w:rPr>
        <w:t>This information shall be included in the Contractor’s Safety and Health Plan.</w:t>
      </w:r>
    </w:p>
    <w:p w14:paraId="001E26A0" w14:textId="77777777" w:rsidR="00B06F5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If scaffolds are used on the project site, they shall conform to 29 CFR 1926</w:t>
      </w:r>
      <w:r w:rsidR="002B1005">
        <w:rPr>
          <w:rFonts w:ascii="Calibri" w:hAnsi="Calibri" w:cs="Calibri"/>
        </w:rPr>
        <w:t>,</w:t>
      </w:r>
      <w:r w:rsidRPr="002A33EA">
        <w:rPr>
          <w:rFonts w:ascii="Calibri" w:hAnsi="Calibri" w:cs="Calibri"/>
        </w:rPr>
        <w:t xml:space="preserve"> Subpart L.</w:t>
      </w:r>
    </w:p>
    <w:p w14:paraId="1FBC7409" w14:textId="77777777" w:rsidR="00B06F5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The Contractor shall assure that scaffolds are assembled under the supervision of a competent person.  The Contractor shall provide the names of the competent personnel in regards to scaffolding.</w:t>
      </w:r>
    </w:p>
    <w:p w14:paraId="1BBC41AF" w14:textId="77777777" w:rsidR="00B06F5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The Contractor shall address scaffold safety requirements in the Safety and Health Plan.  Scaffolding requirements will address applicable OSHA requirements associated with the type of scaffolding being used.</w:t>
      </w:r>
    </w:p>
    <w:p w14:paraId="20309238" w14:textId="77777777" w:rsidR="00FF109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 xml:space="preserve">If aerial lifts are used on the </w:t>
      </w:r>
      <w:r w:rsidR="00E82466" w:rsidRPr="002A33EA">
        <w:rPr>
          <w:rFonts w:ascii="Calibri" w:hAnsi="Calibri" w:cs="Calibri"/>
        </w:rPr>
        <w:t>p</w:t>
      </w:r>
      <w:r w:rsidRPr="002A33EA">
        <w:rPr>
          <w:rFonts w:ascii="Calibri" w:hAnsi="Calibri" w:cs="Calibri"/>
        </w:rPr>
        <w:t>roject site, they shall conform to 29 CFR 1926</w:t>
      </w:r>
      <w:r w:rsidR="002B1005">
        <w:rPr>
          <w:rFonts w:ascii="Calibri" w:hAnsi="Calibri" w:cs="Calibri"/>
        </w:rPr>
        <w:t>,</w:t>
      </w:r>
      <w:r w:rsidRPr="002A33EA">
        <w:rPr>
          <w:rFonts w:ascii="Calibri" w:hAnsi="Calibri" w:cs="Calibri"/>
        </w:rPr>
        <w:t xml:space="preserve"> Subpart L.</w:t>
      </w:r>
    </w:p>
    <w:p w14:paraId="0266384D" w14:textId="77777777" w:rsidR="00FF1090"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Personnel operating aerial lifts shall be trained as to the safe operation of the lift.</w:t>
      </w:r>
    </w:p>
    <w:p w14:paraId="268AA02A" w14:textId="77777777" w:rsidR="00CC269B"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lastRenderedPageBreak/>
        <w:t xml:space="preserve">The Contractor shall address aerial lift safety in the Contractor’s Safety and Health Plan.  Aerial lift requirements shall include training, inspection, and </w:t>
      </w:r>
      <w:r w:rsidR="00DF26FC" w:rsidRPr="002A33EA">
        <w:rPr>
          <w:rFonts w:ascii="Calibri" w:hAnsi="Calibri" w:cs="Calibri"/>
        </w:rPr>
        <w:t>PPE</w:t>
      </w:r>
      <w:r w:rsidRPr="002A33EA">
        <w:rPr>
          <w:rFonts w:ascii="Calibri" w:hAnsi="Calibri" w:cs="Calibri"/>
        </w:rPr>
        <w:t>.</w:t>
      </w:r>
    </w:p>
    <w:p w14:paraId="2F2F3BF6" w14:textId="77777777" w:rsidR="00CC269B" w:rsidRPr="002A33EA" w:rsidRDefault="00CC269B" w:rsidP="001F14CF">
      <w:pPr>
        <w:pStyle w:val="CapA1"/>
        <w:numPr>
          <w:ilvl w:val="0"/>
          <w:numId w:val="59"/>
        </w:numPr>
        <w:ind w:left="2160" w:right="0" w:hanging="720"/>
        <w:rPr>
          <w:rFonts w:ascii="Calibri" w:hAnsi="Calibri" w:cs="Calibri"/>
        </w:rPr>
      </w:pPr>
      <w:r w:rsidRPr="002A33EA">
        <w:rPr>
          <w:rFonts w:ascii="Calibri" w:hAnsi="Calibri" w:cs="Calibri"/>
        </w:rPr>
        <w:t xml:space="preserve">All aerial lifts shall have current preventive maintenance records available for inspection by </w:t>
      </w:r>
      <w:r w:rsidR="001466BC">
        <w:rPr>
          <w:rFonts w:ascii="Calibri" w:hAnsi="Calibri" w:cs="Calibri"/>
        </w:rPr>
        <w:t>CNS</w:t>
      </w:r>
      <w:r w:rsidRPr="002A33EA">
        <w:rPr>
          <w:rFonts w:ascii="Calibri" w:hAnsi="Calibri" w:cs="Calibri"/>
        </w:rPr>
        <w:t xml:space="preserve"> Pantex.</w:t>
      </w:r>
    </w:p>
    <w:p w14:paraId="421C0889" w14:textId="77777777" w:rsidR="002447FA" w:rsidRDefault="00CC269B" w:rsidP="001F14CF">
      <w:pPr>
        <w:pStyle w:val="CapA1"/>
        <w:numPr>
          <w:ilvl w:val="0"/>
          <w:numId w:val="59"/>
        </w:numPr>
        <w:ind w:left="2160" w:right="0" w:hanging="720"/>
        <w:rPr>
          <w:rFonts w:ascii="Calibri" w:hAnsi="Calibri" w:cs="Calibri"/>
        </w:rPr>
      </w:pPr>
      <w:r w:rsidRPr="002A33EA">
        <w:rPr>
          <w:rFonts w:ascii="Calibri" w:hAnsi="Calibri" w:cs="Calibri"/>
        </w:rPr>
        <w:t xml:space="preserve">Electric lifts shall be charged only in locations specified by </w:t>
      </w:r>
      <w:r w:rsidR="001466BC">
        <w:rPr>
          <w:rFonts w:ascii="Calibri" w:hAnsi="Calibri" w:cs="Calibri"/>
        </w:rPr>
        <w:t>CNS</w:t>
      </w:r>
      <w:r w:rsidRPr="002A33EA">
        <w:rPr>
          <w:rFonts w:ascii="Calibri" w:hAnsi="Calibri" w:cs="Calibri"/>
        </w:rPr>
        <w:t xml:space="preserve"> Pantex.</w:t>
      </w:r>
    </w:p>
    <w:p w14:paraId="48804423" w14:textId="77777777" w:rsidR="002447FA" w:rsidRPr="002A33EA" w:rsidRDefault="002447FA" w:rsidP="001F14CF">
      <w:pPr>
        <w:pStyle w:val="CapA1"/>
        <w:numPr>
          <w:ilvl w:val="0"/>
          <w:numId w:val="59"/>
        </w:numPr>
        <w:ind w:left="2160" w:right="0" w:hanging="720"/>
        <w:rPr>
          <w:rFonts w:ascii="Calibri" w:hAnsi="Calibri" w:cs="Calibri"/>
        </w:rPr>
      </w:pPr>
      <w:r>
        <w:rPr>
          <w:rFonts w:ascii="Calibri" w:hAnsi="Calibri" w:cs="Calibri"/>
        </w:rPr>
        <w:t>The Contractor shall identify protective measures to be taken to protect personnel from potential dropped objects while performing elevated work.  This can include tethered tools, barricading, establishing a drop zone, use of toe boards, use of wire/synthetic mesh around handrails, etc.</w:t>
      </w:r>
    </w:p>
    <w:p w14:paraId="7BC2E0C8" w14:textId="77777777" w:rsidR="00CC269B" w:rsidRPr="00EB3410" w:rsidRDefault="00B16C6D" w:rsidP="005E2DDE">
      <w:pPr>
        <w:pStyle w:val="Header2"/>
        <w:keepNext w:val="0"/>
        <w:keepLines w:val="0"/>
      </w:pPr>
      <w:bookmarkStart w:id="31" w:name="_Toc78959963"/>
      <w:r w:rsidRPr="00EB3410">
        <w:t>Penetration/Excavation Permits</w:t>
      </w:r>
      <w:bookmarkEnd w:id="31"/>
    </w:p>
    <w:p w14:paraId="7E365256" w14:textId="77777777" w:rsidR="00CC269B" w:rsidRPr="002A33EA" w:rsidRDefault="00CC269B" w:rsidP="001F14CF">
      <w:pPr>
        <w:pStyle w:val="CapA1"/>
        <w:numPr>
          <w:ilvl w:val="2"/>
          <w:numId w:val="60"/>
        </w:numPr>
        <w:ind w:left="2160" w:right="0" w:hanging="720"/>
        <w:rPr>
          <w:rFonts w:ascii="Calibri" w:hAnsi="Calibri" w:cs="Calibri"/>
        </w:rPr>
      </w:pPr>
      <w:r w:rsidRPr="002A33EA">
        <w:rPr>
          <w:rFonts w:ascii="Calibri" w:hAnsi="Calibri" w:cs="Calibri"/>
        </w:rPr>
        <w:t xml:space="preserve">Subsurface penetrations </w:t>
      </w:r>
      <w:r w:rsidR="00272528" w:rsidRPr="002A33EA">
        <w:rPr>
          <w:rFonts w:ascii="Calibri" w:hAnsi="Calibri" w:cs="Calibri"/>
        </w:rPr>
        <w:t xml:space="preserve">below site finished grade or </w:t>
      </w:r>
      <w:r w:rsidRPr="002A33EA">
        <w:rPr>
          <w:rFonts w:ascii="Calibri" w:hAnsi="Calibri" w:cs="Calibri"/>
        </w:rPr>
        <w:t>through walls, floors, ceiling and roofs</w:t>
      </w:r>
      <w:r w:rsidR="00272528" w:rsidRPr="002A33EA">
        <w:rPr>
          <w:rFonts w:ascii="Calibri" w:hAnsi="Calibri" w:cs="Calibri"/>
        </w:rPr>
        <w:t xml:space="preserve"> of structures</w:t>
      </w:r>
      <w:r w:rsidRPr="002A33EA">
        <w:rPr>
          <w:rFonts w:ascii="Calibri" w:hAnsi="Calibri" w:cs="Calibri"/>
        </w:rPr>
        <w:t xml:space="preserve"> could contain unidentified utilities and electrical</w:t>
      </w:r>
      <w:r w:rsidR="00272528" w:rsidRPr="002A33EA">
        <w:rPr>
          <w:rFonts w:ascii="Calibri" w:hAnsi="Calibri" w:cs="Calibri"/>
        </w:rPr>
        <w:t xml:space="preserve"> in addition to known utilities</w:t>
      </w:r>
      <w:r w:rsidRPr="002A33EA">
        <w:rPr>
          <w:rFonts w:ascii="Calibri" w:hAnsi="Calibri" w:cs="Calibri"/>
        </w:rPr>
        <w:t xml:space="preserve">.  Therefore, for proposed penetrations </w:t>
      </w:r>
      <w:r w:rsidR="00272528" w:rsidRPr="002A33EA">
        <w:rPr>
          <w:rFonts w:ascii="Calibri" w:hAnsi="Calibri" w:cs="Calibri"/>
        </w:rPr>
        <w:t xml:space="preserve">and excavations </w:t>
      </w:r>
      <w:r w:rsidRPr="002A33EA">
        <w:rPr>
          <w:rFonts w:ascii="Calibri" w:hAnsi="Calibri" w:cs="Calibri"/>
        </w:rPr>
        <w:t xml:space="preserve">involving drilling, boring, cutting, heating, </w:t>
      </w:r>
      <w:r w:rsidR="00272528" w:rsidRPr="002A33EA">
        <w:rPr>
          <w:rFonts w:ascii="Calibri" w:hAnsi="Calibri" w:cs="Calibri"/>
        </w:rPr>
        <w:t xml:space="preserve">and digging </w:t>
      </w:r>
      <w:r w:rsidRPr="002A33EA">
        <w:rPr>
          <w:rFonts w:ascii="Calibri" w:hAnsi="Calibri" w:cs="Calibri"/>
        </w:rPr>
        <w:t>require a permit</w:t>
      </w:r>
      <w:r w:rsidR="007E0A66" w:rsidRPr="002A33EA">
        <w:rPr>
          <w:rFonts w:ascii="Calibri" w:hAnsi="Calibri" w:cs="Calibri"/>
        </w:rPr>
        <w:t xml:space="preserve"> as detailed in </w:t>
      </w:r>
      <w:r w:rsidR="001466BC">
        <w:rPr>
          <w:rFonts w:ascii="Calibri" w:hAnsi="Calibri" w:cs="Calibri"/>
        </w:rPr>
        <w:t>CNS</w:t>
      </w:r>
      <w:r w:rsidR="007E0A66" w:rsidRPr="002A33EA">
        <w:rPr>
          <w:rFonts w:ascii="Calibri" w:hAnsi="Calibri" w:cs="Calibri"/>
        </w:rPr>
        <w:t xml:space="preserve"> Pantex </w:t>
      </w:r>
      <w:r w:rsidR="00FA3E4F" w:rsidRPr="002A33EA">
        <w:rPr>
          <w:rFonts w:ascii="Calibri" w:hAnsi="Calibri" w:cs="Calibri"/>
        </w:rPr>
        <w:t xml:space="preserve">WI </w:t>
      </w:r>
      <w:r w:rsidR="00685EC8">
        <w:rPr>
          <w:rFonts w:ascii="Calibri" w:hAnsi="Calibri" w:cs="Calibri"/>
        </w:rPr>
        <w:t>02.06.03.01.05</w:t>
      </w:r>
      <w:r w:rsidR="007E0A66" w:rsidRPr="002A33EA">
        <w:rPr>
          <w:rFonts w:ascii="Calibri" w:hAnsi="Calibri" w:cs="Calibri"/>
        </w:rPr>
        <w:t xml:space="preserve"> and accompanying TABLE-</w:t>
      </w:r>
      <w:r w:rsidR="00685EC8">
        <w:rPr>
          <w:rFonts w:ascii="Calibri" w:hAnsi="Calibri" w:cs="Calibri"/>
        </w:rPr>
        <w:t>0</w:t>
      </w:r>
      <w:r w:rsidR="007E0A66" w:rsidRPr="002A33EA">
        <w:rPr>
          <w:rFonts w:ascii="Calibri" w:hAnsi="Calibri" w:cs="Calibri"/>
        </w:rPr>
        <w:t>117</w:t>
      </w:r>
      <w:r w:rsidR="00E527BF" w:rsidRPr="002A33EA">
        <w:rPr>
          <w:rFonts w:ascii="Calibri" w:hAnsi="Calibri" w:cs="Calibri"/>
        </w:rPr>
        <w:t xml:space="preserve">.  </w:t>
      </w:r>
      <w:r w:rsidRPr="002A33EA">
        <w:rPr>
          <w:rFonts w:ascii="Calibri" w:hAnsi="Calibri" w:cs="Calibri"/>
        </w:rPr>
        <w:t>No penetrations</w:t>
      </w:r>
      <w:r w:rsidR="00272528" w:rsidRPr="002A33EA">
        <w:rPr>
          <w:rFonts w:ascii="Calibri" w:hAnsi="Calibri" w:cs="Calibri"/>
        </w:rPr>
        <w:t>/excavations</w:t>
      </w:r>
      <w:r w:rsidRPr="002A33EA">
        <w:rPr>
          <w:rFonts w:ascii="Calibri" w:hAnsi="Calibri" w:cs="Calibri"/>
        </w:rPr>
        <w:t xml:space="preserve"> will be made prior to evaluation and approval by </w:t>
      </w:r>
      <w:r w:rsidR="001466BC">
        <w:rPr>
          <w:rFonts w:ascii="Calibri" w:hAnsi="Calibri" w:cs="Calibri"/>
        </w:rPr>
        <w:t>CNS</w:t>
      </w:r>
      <w:r w:rsidR="00A63187" w:rsidRPr="002A33EA">
        <w:rPr>
          <w:rFonts w:ascii="Calibri" w:hAnsi="Calibri" w:cs="Calibri"/>
        </w:rPr>
        <w:t xml:space="preserve"> Pantex</w:t>
      </w:r>
      <w:r w:rsidRPr="002A33EA">
        <w:rPr>
          <w:rFonts w:ascii="Calibri" w:hAnsi="Calibri" w:cs="Calibri"/>
        </w:rPr>
        <w:t xml:space="preserve">. </w:t>
      </w:r>
      <w:r w:rsidR="00272528" w:rsidRPr="002A33EA">
        <w:rPr>
          <w:rFonts w:ascii="Calibri" w:hAnsi="Calibri" w:cs="Calibri"/>
        </w:rPr>
        <w:t xml:space="preserve"> </w:t>
      </w:r>
      <w:r w:rsidR="00D5766F" w:rsidRPr="002A33EA">
        <w:rPr>
          <w:rFonts w:ascii="Calibri" w:hAnsi="Calibri" w:cs="Calibri"/>
        </w:rPr>
        <w:t xml:space="preserve">The </w:t>
      </w:r>
      <w:r w:rsidR="001466BC">
        <w:rPr>
          <w:rFonts w:ascii="Calibri" w:hAnsi="Calibri" w:cs="Calibri"/>
        </w:rPr>
        <w:t>CNS</w:t>
      </w:r>
      <w:r w:rsidR="00D5766F" w:rsidRPr="002A33EA">
        <w:rPr>
          <w:rFonts w:ascii="Calibri" w:hAnsi="Calibri" w:cs="Calibri"/>
        </w:rPr>
        <w:t xml:space="preserve"> </w:t>
      </w:r>
      <w:r w:rsidR="00A63187" w:rsidRPr="002A33EA">
        <w:rPr>
          <w:rFonts w:ascii="Calibri" w:hAnsi="Calibri" w:cs="Calibri"/>
        </w:rPr>
        <w:t xml:space="preserve">Pantex </w:t>
      </w:r>
      <w:r w:rsidR="00D5766F" w:rsidRPr="002A33EA">
        <w:rPr>
          <w:rFonts w:ascii="Calibri" w:hAnsi="Calibri" w:cs="Calibri"/>
        </w:rPr>
        <w:t xml:space="preserve">Excavation and Penetration </w:t>
      </w:r>
      <w:r w:rsidR="00E82466" w:rsidRPr="002A33EA">
        <w:rPr>
          <w:rFonts w:ascii="Calibri" w:hAnsi="Calibri" w:cs="Calibri"/>
        </w:rPr>
        <w:t>P</w:t>
      </w:r>
      <w:r w:rsidR="00D5766F" w:rsidRPr="002A33EA">
        <w:rPr>
          <w:rFonts w:ascii="Calibri" w:hAnsi="Calibri" w:cs="Calibri"/>
        </w:rPr>
        <w:t>rogram will be the program of record and will be included in the Contra</w:t>
      </w:r>
      <w:r w:rsidR="00AA146D">
        <w:rPr>
          <w:rFonts w:ascii="Calibri" w:hAnsi="Calibri" w:cs="Calibri"/>
        </w:rPr>
        <w:t>ctors Safety and Health Plans.</w:t>
      </w:r>
    </w:p>
    <w:p w14:paraId="0501ACD9" w14:textId="77777777" w:rsidR="00CC269B" w:rsidRPr="002A33EA" w:rsidRDefault="00CC269B" w:rsidP="001F14CF">
      <w:pPr>
        <w:pStyle w:val="D"/>
        <w:numPr>
          <w:ilvl w:val="1"/>
          <w:numId w:val="61"/>
        </w:numPr>
        <w:ind w:left="2880" w:right="0" w:hanging="720"/>
        <w:rPr>
          <w:rFonts w:ascii="Calibri" w:hAnsi="Calibri" w:cs="Calibri"/>
          <w:szCs w:val="22"/>
        </w:rPr>
      </w:pPr>
      <w:r w:rsidRPr="002A33EA">
        <w:rPr>
          <w:rFonts w:ascii="Calibri" w:hAnsi="Calibri" w:cs="Calibri"/>
          <w:szCs w:val="22"/>
        </w:rPr>
        <w:t xml:space="preserve">The Contractor </w:t>
      </w:r>
      <w:r w:rsidR="004B0633" w:rsidRPr="002A33EA">
        <w:rPr>
          <w:rFonts w:ascii="Calibri" w:hAnsi="Calibri" w:cs="Calibri"/>
          <w:szCs w:val="22"/>
        </w:rPr>
        <w:t xml:space="preserve">(Requestor) </w:t>
      </w:r>
      <w:r w:rsidRPr="002A33EA">
        <w:rPr>
          <w:rFonts w:ascii="Calibri" w:hAnsi="Calibri" w:cs="Calibri"/>
          <w:szCs w:val="22"/>
        </w:rPr>
        <w:t>shall assist the STR in completing the PX</w:t>
      </w:r>
      <w:r w:rsidR="00E40F2B">
        <w:rPr>
          <w:rFonts w:ascii="Calibri" w:hAnsi="Calibri" w:cs="Calibri"/>
          <w:szCs w:val="22"/>
        </w:rPr>
        <w:noBreakHyphen/>
      </w:r>
      <w:r w:rsidRPr="002A33EA">
        <w:rPr>
          <w:rFonts w:ascii="Calibri" w:hAnsi="Calibri" w:cs="Calibri"/>
          <w:szCs w:val="22"/>
        </w:rPr>
        <w:t>2872A</w:t>
      </w:r>
      <w:r w:rsidR="00AA146D">
        <w:rPr>
          <w:rFonts w:ascii="Calibri" w:hAnsi="Calibri" w:cs="Calibri"/>
          <w:szCs w:val="22"/>
        </w:rPr>
        <w:t xml:space="preserve"> (Exhibit 4)</w:t>
      </w:r>
      <w:r w:rsidRPr="002A33EA">
        <w:rPr>
          <w:rFonts w:ascii="Calibri" w:hAnsi="Calibri" w:cs="Calibri"/>
          <w:szCs w:val="22"/>
        </w:rPr>
        <w:t>.</w:t>
      </w:r>
    </w:p>
    <w:p w14:paraId="2C50C132" w14:textId="77777777" w:rsidR="00CC269B" w:rsidRPr="002A33EA" w:rsidRDefault="00CC269B" w:rsidP="001F14CF">
      <w:pPr>
        <w:pStyle w:val="D"/>
        <w:numPr>
          <w:ilvl w:val="1"/>
          <w:numId w:val="61"/>
        </w:numPr>
        <w:ind w:left="2880" w:right="0" w:hanging="720"/>
        <w:rPr>
          <w:rFonts w:ascii="Calibri" w:hAnsi="Calibri" w:cs="Calibri"/>
          <w:szCs w:val="22"/>
        </w:rPr>
      </w:pPr>
      <w:r w:rsidRPr="002A33EA">
        <w:rPr>
          <w:rFonts w:ascii="Calibri" w:hAnsi="Calibri" w:cs="Calibri"/>
          <w:szCs w:val="22"/>
        </w:rPr>
        <w:t>The Contractor shall provide a map or sketch of area to be worked and shall mark the intended penetrations</w:t>
      </w:r>
      <w:r w:rsidR="004B0633" w:rsidRPr="002A33EA">
        <w:rPr>
          <w:rFonts w:ascii="Calibri" w:hAnsi="Calibri" w:cs="Calibri"/>
          <w:szCs w:val="22"/>
        </w:rPr>
        <w:t>/excavations</w:t>
      </w:r>
      <w:r w:rsidRPr="002A33EA">
        <w:rPr>
          <w:rFonts w:ascii="Calibri" w:hAnsi="Calibri" w:cs="Calibri"/>
          <w:szCs w:val="22"/>
        </w:rPr>
        <w:t xml:space="preserve"> before applying for a permit.</w:t>
      </w:r>
    </w:p>
    <w:p w14:paraId="31107621" w14:textId="77777777" w:rsidR="00DD34F4" w:rsidRPr="002A33EA" w:rsidRDefault="00C25469" w:rsidP="001F14CF">
      <w:pPr>
        <w:pStyle w:val="D"/>
        <w:numPr>
          <w:ilvl w:val="1"/>
          <w:numId w:val="61"/>
        </w:numPr>
        <w:ind w:left="2880" w:right="0" w:hanging="720"/>
        <w:rPr>
          <w:rFonts w:ascii="Calibri" w:hAnsi="Calibri" w:cs="Calibri"/>
          <w:szCs w:val="22"/>
        </w:rPr>
      </w:pPr>
      <w:r w:rsidRPr="002A33EA">
        <w:rPr>
          <w:rFonts w:ascii="Calibri" w:hAnsi="Calibri" w:cs="Calibri"/>
          <w:szCs w:val="22"/>
        </w:rPr>
        <w:t>A</w:t>
      </w:r>
      <w:r w:rsidR="00DD34F4" w:rsidRPr="002A33EA">
        <w:rPr>
          <w:rFonts w:ascii="Calibri" w:hAnsi="Calibri" w:cs="Calibri"/>
          <w:szCs w:val="22"/>
        </w:rPr>
        <w:t xml:space="preserve"> copy of the approved and signed permit </w:t>
      </w:r>
      <w:r w:rsidRPr="002A33EA">
        <w:rPr>
          <w:rFonts w:ascii="Calibri" w:hAnsi="Calibri" w:cs="Calibri"/>
          <w:szCs w:val="22"/>
        </w:rPr>
        <w:t xml:space="preserve">used for the activity shall be submitted by the Contractor to </w:t>
      </w:r>
      <w:r w:rsidR="001466BC">
        <w:rPr>
          <w:rFonts w:ascii="Calibri" w:hAnsi="Calibri" w:cs="Calibri"/>
          <w:szCs w:val="22"/>
        </w:rPr>
        <w:t>CNS</w:t>
      </w:r>
      <w:r w:rsidRPr="002A33EA">
        <w:rPr>
          <w:rFonts w:ascii="Calibri" w:hAnsi="Calibri" w:cs="Calibri"/>
          <w:szCs w:val="22"/>
        </w:rPr>
        <w:t xml:space="preserve"> Pantex for the project records.  The submittal coversheet shall state that it is for a record copy</w:t>
      </w:r>
      <w:r w:rsidR="00E40F2B">
        <w:rPr>
          <w:rFonts w:ascii="Calibri" w:hAnsi="Calibri" w:cs="Calibri"/>
          <w:szCs w:val="22"/>
        </w:rPr>
        <w:t xml:space="preserve"> and shall be submitted within two</w:t>
      </w:r>
      <w:r w:rsidRPr="002A33EA">
        <w:rPr>
          <w:rFonts w:ascii="Calibri" w:hAnsi="Calibri" w:cs="Calibri"/>
          <w:szCs w:val="22"/>
        </w:rPr>
        <w:t xml:space="preserve"> working days of receiving it</w:t>
      </w:r>
      <w:r w:rsidR="00DD34F4" w:rsidRPr="002A33EA">
        <w:rPr>
          <w:rFonts w:ascii="Calibri" w:hAnsi="Calibri" w:cs="Calibri"/>
          <w:szCs w:val="22"/>
        </w:rPr>
        <w:t xml:space="preserve">.  Any approved and signed permit </w:t>
      </w:r>
      <w:r w:rsidRPr="002A33EA">
        <w:rPr>
          <w:rFonts w:ascii="Calibri" w:hAnsi="Calibri" w:cs="Calibri"/>
          <w:szCs w:val="22"/>
        </w:rPr>
        <w:t xml:space="preserve">updates, revisions or addendums shall also be submitted within </w:t>
      </w:r>
      <w:r w:rsidR="00E40F2B">
        <w:rPr>
          <w:rFonts w:ascii="Calibri" w:hAnsi="Calibri" w:cs="Calibri"/>
          <w:szCs w:val="22"/>
        </w:rPr>
        <w:t>two</w:t>
      </w:r>
      <w:r w:rsidRPr="002A33EA">
        <w:rPr>
          <w:rFonts w:ascii="Calibri" w:hAnsi="Calibri" w:cs="Calibri"/>
          <w:szCs w:val="22"/>
        </w:rPr>
        <w:t xml:space="preserve"> working days after receipt and the submittal coversheet be marked appropriately for a record copy</w:t>
      </w:r>
      <w:r w:rsidR="00DD34F4" w:rsidRPr="002A33EA">
        <w:rPr>
          <w:rFonts w:ascii="Calibri" w:hAnsi="Calibri" w:cs="Calibri"/>
          <w:szCs w:val="22"/>
        </w:rPr>
        <w:t>.</w:t>
      </w:r>
    </w:p>
    <w:p w14:paraId="5F909718" w14:textId="77777777" w:rsidR="00CC269B" w:rsidRPr="002A33EA" w:rsidRDefault="0081139A" w:rsidP="001F14CF">
      <w:pPr>
        <w:pStyle w:val="CapA1"/>
        <w:numPr>
          <w:ilvl w:val="2"/>
          <w:numId w:val="60"/>
        </w:numPr>
        <w:ind w:left="2160" w:right="0" w:hanging="720"/>
        <w:rPr>
          <w:rFonts w:ascii="Calibri" w:hAnsi="Calibri" w:cs="Calibri"/>
        </w:rPr>
      </w:pPr>
      <w:r w:rsidRPr="002A33EA">
        <w:rPr>
          <w:rFonts w:ascii="Calibri" w:hAnsi="Calibri" w:cs="Calibri"/>
        </w:rPr>
        <w:t>The Contractor shall verify the markings for all utilities known to exist within the permitted area prior to beginning or continuing a penetration or excavation</w:t>
      </w:r>
      <w:r w:rsidR="00CC269B" w:rsidRPr="002A33EA">
        <w:rPr>
          <w:rFonts w:ascii="Calibri" w:hAnsi="Calibri" w:cs="Calibri"/>
        </w:rPr>
        <w:t>.</w:t>
      </w:r>
    </w:p>
    <w:p w14:paraId="49015C05" w14:textId="77777777" w:rsidR="00CC269B" w:rsidRPr="002A33EA" w:rsidRDefault="00CC269B" w:rsidP="001F14CF">
      <w:pPr>
        <w:pStyle w:val="D"/>
        <w:numPr>
          <w:ilvl w:val="0"/>
          <w:numId w:val="62"/>
        </w:numPr>
        <w:ind w:left="2880" w:right="0" w:hanging="720"/>
        <w:rPr>
          <w:rFonts w:ascii="Calibri" w:hAnsi="Calibri" w:cs="Calibri"/>
          <w:szCs w:val="22"/>
        </w:rPr>
      </w:pPr>
      <w:r w:rsidRPr="002A33EA">
        <w:rPr>
          <w:rFonts w:ascii="Calibri" w:hAnsi="Calibri" w:cs="Calibri"/>
          <w:szCs w:val="22"/>
        </w:rPr>
        <w:t xml:space="preserve">There may be utility lines in the area that are not known to </w:t>
      </w:r>
      <w:r w:rsidR="001466BC">
        <w:rPr>
          <w:rFonts w:ascii="Calibri" w:hAnsi="Calibri" w:cs="Calibri"/>
          <w:szCs w:val="22"/>
        </w:rPr>
        <w:t>CNS</w:t>
      </w:r>
      <w:r w:rsidRPr="002A33EA">
        <w:rPr>
          <w:rFonts w:ascii="Calibri" w:hAnsi="Calibri" w:cs="Calibri"/>
          <w:szCs w:val="22"/>
        </w:rPr>
        <w:t xml:space="preserve"> Pantex.</w:t>
      </w:r>
    </w:p>
    <w:p w14:paraId="5433FFA9" w14:textId="77777777" w:rsidR="00CC269B" w:rsidRPr="002A33EA" w:rsidRDefault="001466BC" w:rsidP="001F14CF">
      <w:pPr>
        <w:pStyle w:val="D"/>
        <w:numPr>
          <w:ilvl w:val="0"/>
          <w:numId w:val="62"/>
        </w:numPr>
        <w:ind w:left="2880" w:right="0" w:hanging="720"/>
        <w:rPr>
          <w:rFonts w:ascii="Calibri" w:hAnsi="Calibri" w:cs="Calibri"/>
          <w:szCs w:val="22"/>
        </w:rPr>
      </w:pPr>
      <w:r>
        <w:rPr>
          <w:rFonts w:ascii="Calibri" w:hAnsi="Calibri" w:cs="Calibri"/>
          <w:szCs w:val="22"/>
        </w:rPr>
        <w:t>CNS</w:t>
      </w:r>
      <w:r w:rsidR="00CC269B" w:rsidRPr="002A33EA">
        <w:rPr>
          <w:rFonts w:ascii="Calibri" w:hAnsi="Calibri" w:cs="Calibri"/>
          <w:szCs w:val="22"/>
        </w:rPr>
        <w:t xml:space="preserve"> Pantex makes no representation, </w:t>
      </w:r>
      <w:r w:rsidR="00E527BF" w:rsidRPr="002A33EA">
        <w:rPr>
          <w:rFonts w:ascii="Calibri" w:hAnsi="Calibri" w:cs="Calibri"/>
          <w:szCs w:val="22"/>
        </w:rPr>
        <w:t>guarantee,</w:t>
      </w:r>
      <w:r w:rsidR="00CC269B" w:rsidRPr="002A33EA">
        <w:rPr>
          <w:rFonts w:ascii="Calibri" w:hAnsi="Calibri" w:cs="Calibri"/>
          <w:szCs w:val="22"/>
        </w:rPr>
        <w:t xml:space="preserve"> or warranty concerning the accuracy of these markings.</w:t>
      </w:r>
    </w:p>
    <w:p w14:paraId="69E3DA0C" w14:textId="77777777" w:rsidR="00CC269B" w:rsidRPr="002A33EA" w:rsidRDefault="00CC269B" w:rsidP="001F14CF">
      <w:pPr>
        <w:pStyle w:val="D"/>
        <w:numPr>
          <w:ilvl w:val="0"/>
          <w:numId w:val="62"/>
        </w:numPr>
        <w:ind w:left="2880" w:right="0" w:hanging="720"/>
        <w:rPr>
          <w:rFonts w:ascii="Calibri" w:hAnsi="Calibri" w:cs="Calibri"/>
          <w:szCs w:val="22"/>
        </w:rPr>
      </w:pPr>
      <w:r w:rsidRPr="002A33EA">
        <w:rPr>
          <w:rFonts w:ascii="Calibri" w:hAnsi="Calibri" w:cs="Calibri"/>
          <w:szCs w:val="22"/>
        </w:rPr>
        <w:lastRenderedPageBreak/>
        <w:t>The Contractor shall consider the uncertainties associated with these markings and perform the penetration with due caution.</w:t>
      </w:r>
    </w:p>
    <w:p w14:paraId="6530EE86" w14:textId="77777777" w:rsidR="00245F4D" w:rsidRPr="002A33EA" w:rsidRDefault="00EE1A6C" w:rsidP="001F14CF">
      <w:pPr>
        <w:pStyle w:val="D"/>
        <w:numPr>
          <w:ilvl w:val="0"/>
          <w:numId w:val="62"/>
        </w:numPr>
        <w:ind w:left="2880" w:right="0" w:hanging="720"/>
        <w:rPr>
          <w:rFonts w:ascii="Calibri" w:hAnsi="Calibri" w:cs="Calibri"/>
          <w:szCs w:val="22"/>
        </w:rPr>
      </w:pPr>
      <w:r w:rsidRPr="002A33EA">
        <w:rPr>
          <w:rFonts w:ascii="Calibri" w:hAnsi="Calibri" w:cs="Calibri"/>
          <w:szCs w:val="22"/>
        </w:rPr>
        <w:t xml:space="preserve">The Contractor is responsible for mitigating </w:t>
      </w:r>
      <w:r w:rsidR="00E51BBE">
        <w:rPr>
          <w:rFonts w:ascii="Calibri" w:hAnsi="Calibri" w:cs="Calibri"/>
          <w:szCs w:val="22"/>
        </w:rPr>
        <w:t>potential hazards</w:t>
      </w:r>
      <w:r w:rsidRPr="002A33EA">
        <w:rPr>
          <w:rFonts w:ascii="Calibri" w:hAnsi="Calibri" w:cs="Calibri"/>
          <w:szCs w:val="22"/>
        </w:rPr>
        <w:t xml:space="preserve"> associated with excavating in the proximity of known and identified utilities.  Based on site conditions and soils, mechanical digging, hand </w:t>
      </w:r>
      <w:r w:rsidR="00E527BF" w:rsidRPr="002A33EA">
        <w:rPr>
          <w:rFonts w:ascii="Calibri" w:hAnsi="Calibri" w:cs="Calibri"/>
          <w:szCs w:val="22"/>
        </w:rPr>
        <w:t>digging,</w:t>
      </w:r>
      <w:r w:rsidRPr="002A33EA">
        <w:rPr>
          <w:rFonts w:ascii="Calibri" w:hAnsi="Calibri" w:cs="Calibri"/>
          <w:szCs w:val="22"/>
        </w:rPr>
        <w:t xml:space="preserve"> and/or hydro vacuum digging may be appropriate to avoid </w:t>
      </w:r>
      <w:r w:rsidR="00E51BBE">
        <w:rPr>
          <w:rFonts w:ascii="Calibri" w:hAnsi="Calibri" w:cs="Calibri"/>
          <w:szCs w:val="22"/>
        </w:rPr>
        <w:t>potential hazards</w:t>
      </w:r>
      <w:r w:rsidRPr="002A33EA">
        <w:rPr>
          <w:rFonts w:ascii="Calibri" w:hAnsi="Calibri" w:cs="Calibri"/>
          <w:szCs w:val="22"/>
        </w:rPr>
        <w:t>.</w:t>
      </w:r>
    </w:p>
    <w:p w14:paraId="213B87AA" w14:textId="77777777" w:rsidR="00CC269B" w:rsidRPr="002A33EA" w:rsidRDefault="00CC269B" w:rsidP="001F14CF">
      <w:pPr>
        <w:pStyle w:val="CapA1"/>
        <w:numPr>
          <w:ilvl w:val="2"/>
          <w:numId w:val="60"/>
        </w:numPr>
        <w:ind w:left="2160" w:right="0" w:hanging="720"/>
        <w:rPr>
          <w:rFonts w:ascii="Calibri" w:hAnsi="Calibri" w:cs="Calibri"/>
        </w:rPr>
      </w:pPr>
      <w:r w:rsidRPr="002A33EA">
        <w:rPr>
          <w:rFonts w:ascii="Calibri" w:hAnsi="Calibri" w:cs="Calibri"/>
        </w:rPr>
        <w:t xml:space="preserve">The Contractor shall update the as-built drawings or sketches as </w:t>
      </w:r>
      <w:r w:rsidR="003B61AD" w:rsidRPr="002A33EA">
        <w:rPr>
          <w:rFonts w:ascii="Calibri" w:hAnsi="Calibri" w:cs="Calibri"/>
        </w:rPr>
        <w:t xml:space="preserve">necessary to identify locations </w:t>
      </w:r>
      <w:r w:rsidRPr="002A33EA">
        <w:rPr>
          <w:rFonts w:ascii="Calibri" w:hAnsi="Calibri" w:cs="Calibri"/>
        </w:rPr>
        <w:t>and interferences, and will communicate this information to the employees performing the penetration known to all equipment operators before beginning a penetration.</w:t>
      </w:r>
    </w:p>
    <w:p w14:paraId="03D03757" w14:textId="77777777" w:rsidR="00CC269B" w:rsidRPr="00EB3410" w:rsidRDefault="00B16C6D" w:rsidP="00264BBC">
      <w:pPr>
        <w:pStyle w:val="Header2"/>
      </w:pPr>
      <w:bookmarkStart w:id="32" w:name="_Toc78959964"/>
      <w:r w:rsidRPr="00EB3410">
        <w:t>Procedures for Damaged or Cut Utilities</w:t>
      </w:r>
      <w:bookmarkEnd w:id="32"/>
    </w:p>
    <w:p w14:paraId="65E7A905" w14:textId="77777777" w:rsidR="00CC269B" w:rsidRPr="002A33EA" w:rsidRDefault="00CC269B" w:rsidP="001F14CF">
      <w:pPr>
        <w:pStyle w:val="CapA1"/>
        <w:numPr>
          <w:ilvl w:val="0"/>
          <w:numId w:val="63"/>
        </w:numPr>
        <w:ind w:left="2160" w:right="0" w:hanging="720"/>
        <w:rPr>
          <w:rFonts w:ascii="Calibri" w:hAnsi="Calibri" w:cs="Calibri"/>
        </w:rPr>
      </w:pPr>
      <w:r w:rsidRPr="002A33EA">
        <w:rPr>
          <w:rFonts w:ascii="Calibri" w:hAnsi="Calibri" w:cs="Calibri"/>
        </w:rPr>
        <w:t>If a utility is accidentally damaged, the Contractor shall evacuate all personnel to a safe distance.  No one will be permitted to work on a damaged line or pipe until it is proven safe.</w:t>
      </w:r>
    </w:p>
    <w:p w14:paraId="034C094D" w14:textId="77777777" w:rsidR="00CC269B" w:rsidRPr="002A33EA" w:rsidRDefault="006259FB" w:rsidP="001F14CF">
      <w:pPr>
        <w:pStyle w:val="CapA1"/>
        <w:numPr>
          <w:ilvl w:val="0"/>
          <w:numId w:val="63"/>
        </w:numPr>
        <w:ind w:left="2160" w:right="0" w:hanging="720"/>
        <w:rPr>
          <w:rFonts w:ascii="Calibri" w:hAnsi="Calibri" w:cs="Calibri"/>
        </w:rPr>
      </w:pPr>
      <w:r w:rsidRPr="002A33EA">
        <w:rPr>
          <w:rFonts w:ascii="Calibri" w:hAnsi="Calibri" w:cs="Calibri"/>
        </w:rPr>
        <w:t>The Contractor shall notify the OC at</w:t>
      </w:r>
      <w:r w:rsidR="0031548E" w:rsidRPr="002A33EA">
        <w:rPr>
          <w:rFonts w:ascii="Calibri" w:hAnsi="Calibri" w:cs="Calibri"/>
        </w:rPr>
        <w:t xml:space="preserve"> (806)</w:t>
      </w:r>
      <w:r w:rsidRPr="002A33EA">
        <w:rPr>
          <w:rFonts w:ascii="Calibri" w:hAnsi="Calibri" w:cs="Calibri"/>
        </w:rPr>
        <w:t xml:space="preserve"> 477-5000 and the STR.  The Contractor is responsible for filling out required </w:t>
      </w:r>
      <w:r w:rsidR="001466BC">
        <w:rPr>
          <w:rFonts w:ascii="Calibri" w:hAnsi="Calibri" w:cs="Calibri"/>
        </w:rPr>
        <w:t>CNS</w:t>
      </w:r>
      <w:r w:rsidRPr="002A33EA">
        <w:rPr>
          <w:rFonts w:ascii="Calibri" w:hAnsi="Calibri" w:cs="Calibri"/>
        </w:rPr>
        <w:t xml:space="preserve"> reports concerning the incident</w:t>
      </w:r>
      <w:r w:rsidR="00CC269B" w:rsidRPr="002A33EA">
        <w:rPr>
          <w:rFonts w:ascii="Calibri" w:hAnsi="Calibri" w:cs="Calibri"/>
        </w:rPr>
        <w:t>.</w:t>
      </w:r>
    </w:p>
    <w:p w14:paraId="170D7257" w14:textId="77777777" w:rsidR="00CC269B" w:rsidRPr="002A33EA" w:rsidRDefault="006259FB" w:rsidP="001F14CF">
      <w:pPr>
        <w:pStyle w:val="CapA1"/>
        <w:numPr>
          <w:ilvl w:val="0"/>
          <w:numId w:val="63"/>
        </w:numPr>
        <w:ind w:left="2160" w:right="0" w:hanging="720"/>
        <w:rPr>
          <w:rFonts w:ascii="Calibri" w:hAnsi="Calibri" w:cs="Calibri"/>
        </w:rPr>
      </w:pPr>
      <w:r w:rsidRPr="002A33EA">
        <w:rPr>
          <w:rFonts w:ascii="Calibri" w:hAnsi="Calibri" w:cs="Calibri"/>
        </w:rPr>
        <w:t xml:space="preserve">The Contractor shall not repair or continue work until </w:t>
      </w:r>
      <w:r w:rsidR="001466BC">
        <w:rPr>
          <w:rFonts w:ascii="Calibri" w:hAnsi="Calibri" w:cs="Calibri"/>
        </w:rPr>
        <w:t>CNS</w:t>
      </w:r>
      <w:r w:rsidRPr="002A33EA">
        <w:rPr>
          <w:rFonts w:ascii="Calibri" w:hAnsi="Calibri" w:cs="Calibri"/>
        </w:rPr>
        <w:t xml:space="preserve"> Pantex has released the area and proper LOTO or controls are in place</w:t>
      </w:r>
      <w:r w:rsidR="00CC269B" w:rsidRPr="002A33EA">
        <w:rPr>
          <w:rFonts w:ascii="Calibri" w:hAnsi="Calibri" w:cs="Calibri"/>
        </w:rPr>
        <w:t>.</w:t>
      </w:r>
    </w:p>
    <w:p w14:paraId="79E84341" w14:textId="77777777" w:rsidR="00CC269B" w:rsidRPr="002A33EA" w:rsidRDefault="00CC269B" w:rsidP="001F14CF">
      <w:pPr>
        <w:pStyle w:val="CapA1"/>
        <w:numPr>
          <w:ilvl w:val="0"/>
          <w:numId w:val="63"/>
        </w:numPr>
        <w:ind w:left="2160" w:right="0" w:hanging="720"/>
        <w:rPr>
          <w:rFonts w:ascii="Calibri" w:hAnsi="Calibri" w:cs="Calibri"/>
        </w:rPr>
      </w:pPr>
      <w:r w:rsidRPr="002A33EA">
        <w:rPr>
          <w:rFonts w:ascii="Calibri" w:hAnsi="Calibri" w:cs="Calibri"/>
        </w:rPr>
        <w:t xml:space="preserve">Prior to covering the utility, the Contractor shall notify the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 xml:space="preserve">STR that repairs are complete.  The Contractor shall not cover the utility until the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STR has verified and approved the repair, inclusive of the placement of any required utility marking tape.</w:t>
      </w:r>
    </w:p>
    <w:p w14:paraId="5E6908AD" w14:textId="77777777" w:rsidR="00CC269B" w:rsidRPr="00EB3410" w:rsidRDefault="00B16C6D" w:rsidP="00264BBC">
      <w:pPr>
        <w:pStyle w:val="Header2"/>
      </w:pPr>
      <w:bookmarkStart w:id="33" w:name="_Toc78959965"/>
      <w:r w:rsidRPr="00EB3410">
        <w:t>Penetrations</w:t>
      </w:r>
      <w:bookmarkEnd w:id="33"/>
    </w:p>
    <w:p w14:paraId="7E7EBC9F" w14:textId="77777777" w:rsidR="00CC269B" w:rsidRPr="002A33EA" w:rsidRDefault="004B0633" w:rsidP="001F14CF">
      <w:pPr>
        <w:pStyle w:val="CapA1"/>
        <w:numPr>
          <w:ilvl w:val="0"/>
          <w:numId w:val="64"/>
        </w:numPr>
        <w:ind w:left="2160" w:right="0" w:hanging="720"/>
        <w:rPr>
          <w:rFonts w:ascii="Calibri" w:hAnsi="Calibri" w:cs="Calibri"/>
        </w:rPr>
      </w:pPr>
      <w:r w:rsidRPr="002A33EA">
        <w:rPr>
          <w:rFonts w:ascii="Calibri" w:hAnsi="Calibri" w:cs="Calibri"/>
        </w:rPr>
        <w:t>The Contractor shall a</w:t>
      </w:r>
      <w:r w:rsidR="00CC269B" w:rsidRPr="002A33EA">
        <w:rPr>
          <w:rFonts w:ascii="Calibri" w:hAnsi="Calibri" w:cs="Calibri"/>
        </w:rPr>
        <w:t>ddress penetration</w:t>
      </w:r>
      <w:r w:rsidRPr="002A33EA">
        <w:rPr>
          <w:rFonts w:ascii="Calibri" w:hAnsi="Calibri" w:cs="Calibri"/>
        </w:rPr>
        <w:t xml:space="preserve"> safety requirements in the AHA.</w:t>
      </w:r>
    </w:p>
    <w:p w14:paraId="5F170F8E" w14:textId="77777777" w:rsidR="00CC269B" w:rsidRPr="002A33EA" w:rsidRDefault="00CC269B" w:rsidP="001F14CF">
      <w:pPr>
        <w:pStyle w:val="CapA1"/>
        <w:numPr>
          <w:ilvl w:val="0"/>
          <w:numId w:val="64"/>
        </w:numPr>
        <w:ind w:left="2160" w:right="0" w:hanging="720"/>
        <w:rPr>
          <w:rFonts w:ascii="Calibri" w:hAnsi="Calibri" w:cs="Calibri"/>
        </w:rPr>
      </w:pPr>
      <w:r w:rsidRPr="002A33EA">
        <w:rPr>
          <w:rFonts w:ascii="Calibri" w:hAnsi="Calibri" w:cs="Calibri"/>
        </w:rPr>
        <w:t>Utilize a mechanical drill stop to prevent damage to concealed metallic items</w:t>
      </w:r>
      <w:r w:rsidR="00E527BF" w:rsidRPr="002A33EA">
        <w:rPr>
          <w:rFonts w:ascii="Calibri" w:hAnsi="Calibri" w:cs="Calibri"/>
        </w:rPr>
        <w:t xml:space="preserve">.  </w:t>
      </w:r>
      <w:r w:rsidRPr="002A33EA">
        <w:rPr>
          <w:rFonts w:ascii="Calibri" w:hAnsi="Calibri" w:cs="Calibri"/>
        </w:rPr>
        <w:t>A Lorien Instruments Protek</w:t>
      </w:r>
      <w:r w:rsidR="0035167F" w:rsidRPr="002A33EA">
        <w:rPr>
          <w:rFonts w:ascii="Calibri" w:hAnsi="Calibri" w:cs="Calibri"/>
        </w:rPr>
        <w:t xml:space="preserve"> SRS</w:t>
      </w:r>
      <w:r w:rsidRPr="002A33EA">
        <w:rPr>
          <w:rFonts w:ascii="Calibri" w:hAnsi="Calibri" w:cs="Calibri"/>
        </w:rPr>
        <w:t xml:space="preserve"> or equal shall be used to provide worker safety and prevent damage to metallic items by terminating power to the drill motor.</w:t>
      </w:r>
    </w:p>
    <w:p w14:paraId="12BC94BA" w14:textId="77777777" w:rsidR="00CC269B" w:rsidRPr="002A33EA" w:rsidRDefault="00CC269B" w:rsidP="001F14CF">
      <w:pPr>
        <w:pStyle w:val="CapA1"/>
        <w:numPr>
          <w:ilvl w:val="0"/>
          <w:numId w:val="64"/>
        </w:numPr>
        <w:ind w:left="2160" w:right="0" w:hanging="720"/>
        <w:rPr>
          <w:rFonts w:ascii="Calibri" w:hAnsi="Calibri" w:cs="Calibri"/>
        </w:rPr>
      </w:pPr>
      <w:r w:rsidRPr="002A33EA">
        <w:rPr>
          <w:rFonts w:ascii="Calibri" w:hAnsi="Calibri" w:cs="Calibri"/>
        </w:rPr>
        <w:t>Provide documented training that details the operation and safety features of this equipment.</w:t>
      </w:r>
    </w:p>
    <w:p w14:paraId="67A26AC0" w14:textId="77777777" w:rsidR="00CC269B" w:rsidRPr="002A33EA" w:rsidRDefault="00CC269B" w:rsidP="001F14CF">
      <w:pPr>
        <w:pStyle w:val="CapA1"/>
        <w:numPr>
          <w:ilvl w:val="0"/>
          <w:numId w:val="64"/>
        </w:numPr>
        <w:ind w:left="2160" w:right="0" w:hanging="720"/>
        <w:rPr>
          <w:rFonts w:ascii="Calibri" w:hAnsi="Calibri" w:cs="Calibri"/>
        </w:rPr>
      </w:pPr>
      <w:r w:rsidRPr="002A33EA">
        <w:rPr>
          <w:rFonts w:ascii="Calibri" w:hAnsi="Calibri" w:cs="Calibri"/>
        </w:rPr>
        <w:t>Prior to daily use, test the operation of the equipment to assure that the equipment will terminate power to the drill motor upon contact with grounded metal.</w:t>
      </w:r>
    </w:p>
    <w:p w14:paraId="5CE63704" w14:textId="77777777" w:rsidR="00C83499" w:rsidRPr="002A33EA" w:rsidRDefault="006259FB" w:rsidP="001F14CF">
      <w:pPr>
        <w:pStyle w:val="CapA1"/>
        <w:numPr>
          <w:ilvl w:val="0"/>
          <w:numId w:val="64"/>
        </w:numPr>
        <w:ind w:left="2160" w:right="0" w:hanging="720"/>
        <w:rPr>
          <w:rFonts w:ascii="Calibri" w:hAnsi="Calibri" w:cs="Calibri"/>
        </w:rPr>
      </w:pPr>
      <w:r w:rsidRPr="002A33EA">
        <w:rPr>
          <w:rFonts w:ascii="Calibri" w:hAnsi="Calibri" w:cs="Calibri"/>
        </w:rPr>
        <w:t>The Contractor shall follow all control requirements stated in the permit for identified utilities prior to work</w:t>
      </w:r>
      <w:r w:rsidR="00967E8C" w:rsidRPr="002A33EA">
        <w:rPr>
          <w:rFonts w:ascii="Calibri" w:hAnsi="Calibri" w:cs="Calibri"/>
        </w:rPr>
        <w:t>.</w:t>
      </w:r>
    </w:p>
    <w:p w14:paraId="06D98A8B" w14:textId="77777777" w:rsidR="00CC269B" w:rsidRPr="00EB3410" w:rsidRDefault="00B16C6D" w:rsidP="00264BBC">
      <w:pPr>
        <w:pStyle w:val="Header2"/>
      </w:pPr>
      <w:bookmarkStart w:id="34" w:name="_Toc78959966"/>
      <w:r w:rsidRPr="00EB3410">
        <w:lastRenderedPageBreak/>
        <w:t>Excavations</w:t>
      </w:r>
      <w:bookmarkEnd w:id="34"/>
      <w:r w:rsidRPr="00EB3410">
        <w:t xml:space="preserve"> </w:t>
      </w:r>
    </w:p>
    <w:p w14:paraId="62A4B429"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The Contractor shall comply with the excavation safety requirements in 29</w:t>
      </w:r>
      <w:r w:rsidR="00E40F2B">
        <w:rPr>
          <w:rFonts w:ascii="Calibri" w:hAnsi="Calibri" w:cs="Calibri"/>
        </w:rPr>
        <w:t> </w:t>
      </w:r>
      <w:r w:rsidRPr="002A33EA">
        <w:rPr>
          <w:rFonts w:ascii="Calibri" w:hAnsi="Calibri" w:cs="Calibri"/>
        </w:rPr>
        <w:t>CFR</w:t>
      </w:r>
      <w:r w:rsidR="00E40F2B">
        <w:rPr>
          <w:rFonts w:ascii="Calibri" w:hAnsi="Calibri" w:cs="Calibri"/>
        </w:rPr>
        <w:t> </w:t>
      </w:r>
      <w:r w:rsidRPr="002A33EA">
        <w:rPr>
          <w:rFonts w:ascii="Calibri" w:hAnsi="Calibri" w:cs="Calibri"/>
        </w:rPr>
        <w:t>1926, Subpart P.</w:t>
      </w:r>
    </w:p>
    <w:p w14:paraId="63A0758A"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 xml:space="preserve">The Contractor shall address excavation safety requirements in the Contractor’s Safety and Health Plan.  Excavation safety requirements shall include competent person inspections, techniques for classifying soil, excavation permits, </w:t>
      </w:r>
      <w:r w:rsidR="00E527BF" w:rsidRPr="002A33EA">
        <w:rPr>
          <w:rFonts w:ascii="Calibri" w:hAnsi="Calibri" w:cs="Calibri"/>
        </w:rPr>
        <w:t>locating,</w:t>
      </w:r>
      <w:r w:rsidRPr="002A33EA">
        <w:rPr>
          <w:rFonts w:ascii="Calibri" w:hAnsi="Calibri" w:cs="Calibri"/>
        </w:rPr>
        <w:t xml:space="preserve"> and protection of underground utilities, barricading, access/egress, maintaining spoil material, benching</w:t>
      </w:r>
      <w:r w:rsidR="00E40F2B">
        <w:rPr>
          <w:rFonts w:ascii="Calibri" w:hAnsi="Calibri" w:cs="Calibri"/>
        </w:rPr>
        <w:t>/shoring, and traffic control.</w:t>
      </w:r>
    </w:p>
    <w:p w14:paraId="1DCA1783" w14:textId="77777777" w:rsidR="00CC269B" w:rsidRPr="008070B9" w:rsidRDefault="008070B9" w:rsidP="001F14CF">
      <w:pPr>
        <w:pStyle w:val="CapA1"/>
        <w:numPr>
          <w:ilvl w:val="0"/>
          <w:numId w:val="65"/>
        </w:numPr>
        <w:ind w:left="2160" w:right="0" w:hanging="720"/>
        <w:rPr>
          <w:rFonts w:asciiTheme="minorHAnsi" w:hAnsiTheme="minorHAnsi" w:cs="Calibri"/>
        </w:rPr>
      </w:pPr>
      <w:r w:rsidRPr="008070B9">
        <w:rPr>
          <w:rFonts w:asciiTheme="minorHAnsi" w:hAnsiTheme="minorHAnsi"/>
        </w:rPr>
        <w:t>There are contaminated soil areas at Pantex, classified as Solid Waste Management Units (SWMUs), as defined by CNS Pantex Plant.</w:t>
      </w:r>
      <w:r w:rsidR="009E0B00">
        <w:rPr>
          <w:rFonts w:asciiTheme="minorHAnsi" w:hAnsiTheme="minorHAnsi"/>
        </w:rPr>
        <w:t xml:space="preserve">  </w:t>
      </w:r>
      <w:r w:rsidRPr="008070B9">
        <w:rPr>
          <w:rFonts w:asciiTheme="minorHAnsi" w:hAnsiTheme="minorHAnsi"/>
        </w:rPr>
        <w:t>These locations have known soil contaminants and require special permission from CNS Pantex Plant prior to excavating or soil penetration.</w:t>
      </w:r>
      <w:r w:rsidR="009E0B00">
        <w:rPr>
          <w:rFonts w:asciiTheme="minorHAnsi" w:hAnsiTheme="minorHAnsi"/>
        </w:rPr>
        <w:t xml:space="preserve">  </w:t>
      </w:r>
      <w:r w:rsidRPr="008070B9">
        <w:rPr>
          <w:rFonts w:asciiTheme="minorHAnsi" w:hAnsiTheme="minorHAnsi"/>
        </w:rPr>
        <w:t>CNS Pantex Plant must submit an interference notification to the State of Texas and receive approval prior to performing any excavation work in a contaminated soil area.</w:t>
      </w:r>
      <w:r w:rsidR="009E0B00">
        <w:rPr>
          <w:rFonts w:asciiTheme="minorHAnsi" w:hAnsiTheme="minorHAnsi"/>
        </w:rPr>
        <w:t xml:space="preserve">  </w:t>
      </w:r>
      <w:r w:rsidRPr="008070B9">
        <w:rPr>
          <w:rFonts w:asciiTheme="minorHAnsi" w:hAnsiTheme="minorHAnsi"/>
        </w:rPr>
        <w:t>The interference notification will identify the level of protection and training needed by the Contractor prior to performing excavation activities.</w:t>
      </w:r>
      <w:r w:rsidR="009E0B00">
        <w:rPr>
          <w:rFonts w:asciiTheme="minorHAnsi" w:hAnsiTheme="minorHAnsi"/>
        </w:rPr>
        <w:t xml:space="preserve">  </w:t>
      </w:r>
      <w:r w:rsidRPr="008070B9">
        <w:rPr>
          <w:rFonts w:asciiTheme="minorHAnsi" w:hAnsiTheme="minorHAnsi"/>
        </w:rPr>
        <w:t>If it is determined that 40-hour hazardous waste training is needed, the Contractor shall submit a Safety and Health Plan that complies with the provisions outlined in 29 CFR 1910.120 for environmental work or 29 CFR 1926.65 for construction work.  No excavation or penetration work, hand or mechanical, shall be performed in a contaminated soil area without issuance of an approved SWMU Interference Notification from CNS Pantex Plant</w:t>
      </w:r>
      <w:r w:rsidR="00E15BF0">
        <w:rPr>
          <w:rFonts w:asciiTheme="minorHAnsi" w:hAnsiTheme="minorHAnsi"/>
        </w:rPr>
        <w:t>.</w:t>
      </w:r>
    </w:p>
    <w:p w14:paraId="6CF4B10A"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If suspected archeological resources (</w:t>
      </w:r>
      <w:r w:rsidR="007C7045">
        <w:rPr>
          <w:rFonts w:ascii="Calibri" w:hAnsi="Calibri" w:cs="Calibri"/>
        </w:rPr>
        <w:t>e.g</w:t>
      </w:r>
      <w:r w:rsidRPr="002A33EA">
        <w:rPr>
          <w:rFonts w:ascii="Calibri" w:hAnsi="Calibri" w:cs="Calibri"/>
        </w:rPr>
        <w:t>., bones, ceramic vessel fragments, stone</w:t>
      </w:r>
      <w:r w:rsidR="006A3876">
        <w:rPr>
          <w:rFonts w:ascii="Calibri" w:hAnsi="Calibri" w:cs="Calibri"/>
        </w:rPr>
        <w:t xml:space="preserve"> </w:t>
      </w:r>
      <w:r w:rsidRPr="002A33EA">
        <w:rPr>
          <w:rFonts w:ascii="Calibri" w:hAnsi="Calibri" w:cs="Calibri"/>
        </w:rPr>
        <w:t>artifacts, areas of charcoal or red-stained earth) are uncovered during excavation, the Contractor shall stop work related to the excavation immediately and contact the STR.</w:t>
      </w:r>
    </w:p>
    <w:p w14:paraId="0238AC2C"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The Contractor shall document the exact location and depth of all utility lines exposed during the excavation.</w:t>
      </w:r>
    </w:p>
    <w:p w14:paraId="5331B7E0"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The Contractor shall maintain all physical utility markings until the excavation is complete.</w:t>
      </w:r>
    </w:p>
    <w:p w14:paraId="3567E671"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The Contractor shall update as-built drawings to show the exact location and depth of new or modified utilities.</w:t>
      </w:r>
    </w:p>
    <w:p w14:paraId="6E005444"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A competent person designated by the Contractor shall inspect all excavations which require personnel entry.</w:t>
      </w:r>
    </w:p>
    <w:p w14:paraId="1DAD9F07"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All open excavations shall be barricaded when unattended.</w:t>
      </w:r>
    </w:p>
    <w:p w14:paraId="28BA9FCB" w14:textId="77777777" w:rsidR="00CC269B" w:rsidRPr="002A33EA" w:rsidRDefault="00E40F2B" w:rsidP="001F14CF">
      <w:pPr>
        <w:pStyle w:val="CapA1"/>
        <w:numPr>
          <w:ilvl w:val="0"/>
          <w:numId w:val="65"/>
        </w:numPr>
        <w:ind w:left="2160" w:right="0" w:hanging="720"/>
        <w:rPr>
          <w:rFonts w:ascii="Calibri" w:hAnsi="Calibri" w:cs="Calibri"/>
        </w:rPr>
      </w:pPr>
      <w:r>
        <w:rPr>
          <w:rFonts w:ascii="Calibri" w:hAnsi="Calibri" w:cs="Calibri"/>
        </w:rPr>
        <w:t>Any open excavation within six</w:t>
      </w:r>
      <w:r w:rsidR="00CC269B" w:rsidRPr="002A33EA">
        <w:rPr>
          <w:rFonts w:ascii="Calibri" w:hAnsi="Calibri" w:cs="Calibri"/>
        </w:rPr>
        <w:t xml:space="preserve"> feet of roadway shall be barricaded with flashing yellow lights.</w:t>
      </w:r>
    </w:p>
    <w:p w14:paraId="1A90F6D4"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lastRenderedPageBreak/>
        <w:t>Any open excavation over personnel walkways shall be covered with a physical barrier and equipped with standard railing.</w:t>
      </w:r>
    </w:p>
    <w:p w14:paraId="4659F2D0" w14:textId="77777777" w:rsidR="00CC269B" w:rsidRPr="002A33EA" w:rsidRDefault="00CC269B" w:rsidP="001F14CF">
      <w:pPr>
        <w:pStyle w:val="CapA1"/>
        <w:numPr>
          <w:ilvl w:val="0"/>
          <w:numId w:val="65"/>
        </w:numPr>
        <w:ind w:left="2160" w:right="0" w:hanging="720"/>
        <w:rPr>
          <w:rFonts w:ascii="Calibri" w:hAnsi="Calibri" w:cs="Calibri"/>
        </w:rPr>
      </w:pPr>
      <w:r w:rsidRPr="002A33EA">
        <w:rPr>
          <w:rFonts w:ascii="Calibri" w:hAnsi="Calibri" w:cs="Calibri"/>
        </w:rPr>
        <w:t>If the Contractor encounters evidence of contamination during excavation, the Contractor shall:</w:t>
      </w:r>
    </w:p>
    <w:p w14:paraId="03C50090" w14:textId="77777777" w:rsidR="00CC269B" w:rsidRPr="002A33EA" w:rsidRDefault="00CC269B" w:rsidP="001F14CF">
      <w:pPr>
        <w:pStyle w:val="D"/>
        <w:numPr>
          <w:ilvl w:val="1"/>
          <w:numId w:val="66"/>
        </w:numPr>
        <w:ind w:left="2880" w:right="0" w:hanging="720"/>
        <w:rPr>
          <w:rFonts w:ascii="Calibri" w:hAnsi="Calibri" w:cs="Calibri"/>
          <w:szCs w:val="22"/>
        </w:rPr>
      </w:pPr>
      <w:r w:rsidRPr="002A33EA">
        <w:rPr>
          <w:rFonts w:ascii="Calibri" w:hAnsi="Calibri" w:cs="Calibri"/>
          <w:szCs w:val="22"/>
        </w:rPr>
        <w:t>Stop all work in or near the excavation.</w:t>
      </w:r>
    </w:p>
    <w:p w14:paraId="37B3567A" w14:textId="77777777" w:rsidR="00CC269B" w:rsidRPr="002A33EA" w:rsidRDefault="00CC269B" w:rsidP="001F14CF">
      <w:pPr>
        <w:pStyle w:val="D"/>
        <w:numPr>
          <w:ilvl w:val="1"/>
          <w:numId w:val="66"/>
        </w:numPr>
        <w:ind w:left="2880" w:right="0" w:hanging="720"/>
        <w:rPr>
          <w:rFonts w:ascii="Calibri" w:hAnsi="Calibri" w:cs="Calibri"/>
          <w:szCs w:val="22"/>
        </w:rPr>
      </w:pPr>
      <w:r w:rsidRPr="002A33EA">
        <w:rPr>
          <w:rFonts w:ascii="Calibri" w:hAnsi="Calibri" w:cs="Calibri"/>
          <w:szCs w:val="22"/>
        </w:rPr>
        <w:t xml:space="preserve">Notify the </w:t>
      </w:r>
      <w:r w:rsidR="00CD2077" w:rsidRPr="002A33EA">
        <w:rPr>
          <w:rFonts w:ascii="Calibri" w:hAnsi="Calibri" w:cs="Calibri"/>
          <w:szCs w:val="22"/>
        </w:rPr>
        <w:t>OC</w:t>
      </w:r>
      <w:r w:rsidRPr="002A33EA">
        <w:rPr>
          <w:rFonts w:ascii="Calibri" w:hAnsi="Calibri" w:cs="Calibri"/>
          <w:szCs w:val="22"/>
        </w:rPr>
        <w:t xml:space="preserve"> or STR.</w:t>
      </w:r>
    </w:p>
    <w:p w14:paraId="760948B4" w14:textId="77777777" w:rsidR="00CE6532" w:rsidRPr="002A33EA" w:rsidRDefault="00CC269B" w:rsidP="001F14CF">
      <w:pPr>
        <w:pStyle w:val="D"/>
        <w:numPr>
          <w:ilvl w:val="1"/>
          <w:numId w:val="66"/>
        </w:numPr>
        <w:ind w:left="2880" w:right="0" w:hanging="720"/>
        <w:rPr>
          <w:rFonts w:ascii="Calibri" w:hAnsi="Calibri" w:cs="Calibri"/>
          <w:szCs w:val="22"/>
        </w:rPr>
      </w:pPr>
      <w:r w:rsidRPr="002A33EA">
        <w:rPr>
          <w:rFonts w:ascii="Calibri" w:hAnsi="Calibri" w:cs="Calibri"/>
          <w:szCs w:val="22"/>
        </w:rPr>
        <w:t>Work in or near the excavation shall not resume until authorized by the STR.</w:t>
      </w:r>
    </w:p>
    <w:p w14:paraId="5D371F0B" w14:textId="77777777" w:rsidR="006259FB" w:rsidRDefault="006259FB" w:rsidP="001F14CF">
      <w:pPr>
        <w:pStyle w:val="CapA1"/>
        <w:numPr>
          <w:ilvl w:val="0"/>
          <w:numId w:val="65"/>
        </w:numPr>
        <w:ind w:left="2160" w:right="0" w:hanging="720"/>
        <w:rPr>
          <w:rFonts w:ascii="Calibri" w:hAnsi="Calibri" w:cs="Calibri"/>
        </w:rPr>
      </w:pPr>
      <w:r w:rsidRPr="002A33EA">
        <w:rPr>
          <w:rFonts w:ascii="Calibri" w:hAnsi="Calibri" w:cs="Calibri"/>
        </w:rPr>
        <w:t>The Contractor shall follow all control requirements stated in the permit for identified utilities prior to work.</w:t>
      </w:r>
    </w:p>
    <w:p w14:paraId="26AEDA5D" w14:textId="77777777" w:rsidR="00A7690B" w:rsidRDefault="00A7690B" w:rsidP="001F14CF">
      <w:pPr>
        <w:pStyle w:val="CapA1"/>
        <w:numPr>
          <w:ilvl w:val="0"/>
          <w:numId w:val="65"/>
        </w:numPr>
        <w:ind w:left="2160" w:right="0" w:hanging="720"/>
        <w:rPr>
          <w:rFonts w:ascii="Calibri" w:hAnsi="Calibri" w:cs="Calibri"/>
        </w:rPr>
      </w:pPr>
      <w:r>
        <w:rPr>
          <w:rFonts w:ascii="Calibri" w:hAnsi="Calibri" w:cs="Calibri"/>
        </w:rPr>
        <w:t>Hydro-Vac Excavating is the primary safe and acceptable means to find underground utilities.  The following safety precautions shall be followed while using a Hydro-Vac:</w:t>
      </w:r>
    </w:p>
    <w:p w14:paraId="1CFBF4CF"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Contractor shall perform a 360-degree walk-around before moving the unit.  A spotter shall be utilized for backing and maneuvering in tight areas.</w:t>
      </w:r>
    </w:p>
    <w:p w14:paraId="08EB6692"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Contractor shall assure personnel in the area maintain a safe distance from the equipment when in operation to avoid flying debris.</w:t>
      </w:r>
    </w:p>
    <w:p w14:paraId="49CA9973"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 xml:space="preserve">The Contractor shall barricade excavations while unattended and barricading will be the responsibility of the Contractor until the excavations are backfilled. </w:t>
      </w:r>
    </w:p>
    <w:p w14:paraId="7C6DA345"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Ensure all guards are in place.</w:t>
      </w:r>
    </w:p>
    <w:p w14:paraId="151D8DBF"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In addition to mandatory PPE, personnel operating the Hydro-Vac shall wear a face shield over safety glasses and protective clothing such as a rain suit or equivalent</w:t>
      </w:r>
      <w:r w:rsidR="00C55EFA">
        <w:rPr>
          <w:rFonts w:ascii="Calibri" w:hAnsi="Calibri" w:cs="Calibri"/>
        </w:rPr>
        <w:t>, and protective gloves suitable to the area</w:t>
      </w:r>
      <w:r>
        <w:rPr>
          <w:rFonts w:ascii="Calibri" w:hAnsi="Calibri" w:cs="Calibri"/>
        </w:rPr>
        <w:t>.</w:t>
      </w:r>
    </w:p>
    <w:p w14:paraId="29D39FA5"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 xml:space="preserve">If the equipment generates excessive noise levels, hearing protection shall be required. </w:t>
      </w:r>
    </w:p>
    <w:p w14:paraId="36A04CD1" w14:textId="77777777" w:rsidR="00A7690B" w:rsidRDefault="00A7690B" w:rsidP="001F14CF">
      <w:pPr>
        <w:pStyle w:val="CapA1"/>
        <w:numPr>
          <w:ilvl w:val="0"/>
          <w:numId w:val="174"/>
        </w:numPr>
        <w:ind w:right="0" w:hanging="720"/>
        <w:rPr>
          <w:rFonts w:ascii="Calibri" w:hAnsi="Calibri" w:cs="Calibri"/>
        </w:rPr>
      </w:pPr>
      <w:r>
        <w:rPr>
          <w:rFonts w:ascii="Calibri" w:hAnsi="Calibri" w:cs="Calibri"/>
        </w:rPr>
        <w:t>Dump locations shall be coordinated by the STR and the SWMU Coordinator for approval.  This is to assure SWMU soils are properly maintained.</w:t>
      </w:r>
    </w:p>
    <w:p w14:paraId="3EAFB987" w14:textId="77777777" w:rsidR="00A7690B" w:rsidRPr="002A33EA" w:rsidRDefault="00A7690B" w:rsidP="001F14CF">
      <w:pPr>
        <w:pStyle w:val="CapA1"/>
        <w:numPr>
          <w:ilvl w:val="0"/>
          <w:numId w:val="174"/>
        </w:numPr>
        <w:ind w:right="0" w:hanging="720"/>
        <w:rPr>
          <w:rFonts w:ascii="Calibri" w:hAnsi="Calibri" w:cs="Calibri"/>
        </w:rPr>
      </w:pPr>
      <w:r>
        <w:rPr>
          <w:rFonts w:ascii="Calibri" w:hAnsi="Calibri" w:cs="Calibri"/>
        </w:rPr>
        <w:t xml:space="preserve">The Contractor shall coordinate with the STR and the Fire Department for approval prior to connecting to any CNS Plant fire hydrants.    </w:t>
      </w:r>
    </w:p>
    <w:p w14:paraId="766D5472" w14:textId="77777777" w:rsidR="00CC269B" w:rsidRPr="00EB3410" w:rsidRDefault="00B16C6D" w:rsidP="00264BBC">
      <w:pPr>
        <w:pStyle w:val="Header2"/>
      </w:pPr>
      <w:bookmarkStart w:id="35" w:name="_Toc78959967"/>
      <w:r w:rsidRPr="00EB3410">
        <w:lastRenderedPageBreak/>
        <w:t>Vehicles</w:t>
      </w:r>
      <w:bookmarkEnd w:id="35"/>
    </w:p>
    <w:p w14:paraId="5B4D828A"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 xml:space="preserve">All vehicles entering </w:t>
      </w:r>
      <w:r w:rsidR="001466BC">
        <w:rPr>
          <w:rFonts w:ascii="Calibri" w:hAnsi="Calibri" w:cs="Calibri"/>
        </w:rPr>
        <w:t>CNS</w:t>
      </w:r>
      <w:r w:rsidRPr="002A33EA">
        <w:rPr>
          <w:rFonts w:ascii="Calibri" w:hAnsi="Calibri" w:cs="Calibri"/>
        </w:rPr>
        <w:t xml:space="preserve"> Pantex Plant are subject to a safety inspection.  Brakes, lights, glass, fuel systems, electrical systems</w:t>
      </w:r>
      <w:r w:rsidR="0031548E" w:rsidRPr="002A33EA">
        <w:rPr>
          <w:rFonts w:ascii="Calibri" w:hAnsi="Calibri" w:cs="Calibri"/>
        </w:rPr>
        <w:t>,</w:t>
      </w:r>
      <w:r w:rsidRPr="002A33EA">
        <w:rPr>
          <w:rFonts w:ascii="Calibri" w:hAnsi="Calibri" w:cs="Calibri"/>
        </w:rPr>
        <w:t xml:space="preserve"> and exhaust systems shall be in good condition</w:t>
      </w:r>
      <w:r w:rsidR="00E527BF" w:rsidRPr="002A33EA">
        <w:rPr>
          <w:rFonts w:ascii="Calibri" w:hAnsi="Calibri" w:cs="Calibri"/>
        </w:rPr>
        <w:t xml:space="preserve">.  </w:t>
      </w:r>
      <w:r w:rsidRPr="002A33EA">
        <w:rPr>
          <w:rFonts w:ascii="Calibri" w:hAnsi="Calibri" w:cs="Calibri"/>
        </w:rPr>
        <w:t>Vehicles that leak fluids will be taken off</w:t>
      </w:r>
      <w:r w:rsidR="00E82466" w:rsidRPr="002A33EA">
        <w:rPr>
          <w:rFonts w:ascii="Calibri" w:hAnsi="Calibri" w:cs="Calibri"/>
        </w:rPr>
        <w:t>-</w:t>
      </w:r>
      <w:r w:rsidRPr="002A33EA">
        <w:rPr>
          <w:rFonts w:ascii="Calibri" w:hAnsi="Calibri" w:cs="Calibri"/>
        </w:rPr>
        <w:t xml:space="preserve">site.  Other vehicles or equipment that </w:t>
      </w:r>
      <w:r w:rsidR="00E727D5" w:rsidRPr="002A33EA">
        <w:rPr>
          <w:rFonts w:ascii="Calibri" w:hAnsi="Calibri" w:cs="Calibri"/>
        </w:rPr>
        <w:t>has</w:t>
      </w:r>
      <w:r w:rsidRPr="002A33EA">
        <w:rPr>
          <w:rFonts w:ascii="Calibri" w:hAnsi="Calibri" w:cs="Calibri"/>
        </w:rPr>
        <w:t xml:space="preserve"> the potential for fluid spills/leaks will have a spill kit available to mediate the spill</w:t>
      </w:r>
      <w:r w:rsidR="00E527BF" w:rsidRPr="002A33EA">
        <w:rPr>
          <w:rFonts w:ascii="Calibri" w:hAnsi="Calibri" w:cs="Calibri"/>
        </w:rPr>
        <w:t xml:space="preserve">.  </w:t>
      </w:r>
      <w:r w:rsidRPr="002A33EA">
        <w:rPr>
          <w:rFonts w:ascii="Calibri" w:hAnsi="Calibri" w:cs="Calibri"/>
        </w:rPr>
        <w:t>The spill kit shall contain a 10x10 sheet of plastic, a shovel</w:t>
      </w:r>
      <w:r w:rsidR="0031548E" w:rsidRPr="002A33EA">
        <w:rPr>
          <w:rFonts w:ascii="Calibri" w:hAnsi="Calibri" w:cs="Calibri"/>
        </w:rPr>
        <w:t>,</w:t>
      </w:r>
      <w:r w:rsidRPr="002A33EA">
        <w:rPr>
          <w:rFonts w:ascii="Calibri" w:hAnsi="Calibri" w:cs="Calibri"/>
        </w:rPr>
        <w:t xml:space="preserve"> and a container to catch fluid or to place cleaned up soil.</w:t>
      </w:r>
    </w:p>
    <w:p w14:paraId="4795BBFA"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 xml:space="preserve">All Contractor personnel shall obey posted speed limit signs, stop signs, or applicable traffic signs whether in their personnel vehicle or a </w:t>
      </w:r>
      <w:r w:rsidR="005A1333" w:rsidRPr="002A33EA">
        <w:rPr>
          <w:rFonts w:ascii="Calibri" w:hAnsi="Calibri" w:cs="Calibri"/>
        </w:rPr>
        <w:t>Contractor</w:t>
      </w:r>
      <w:r w:rsidRPr="002A33EA">
        <w:rPr>
          <w:rFonts w:ascii="Calibri" w:hAnsi="Calibri" w:cs="Calibri"/>
        </w:rPr>
        <w:t>-owned vehicle.  Drivers shall reduce speeds as necessary for the safe operation of vehicles during inclement weather or poor road conditions.</w:t>
      </w:r>
    </w:p>
    <w:p w14:paraId="56594979"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All personnel shall wear seat belts while operating or riding in a vehicle on the Pantex site.  Seat belts are mandatory on the Pantex site.</w:t>
      </w:r>
    </w:p>
    <w:p w14:paraId="3A649720"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The number of passengers in a vehicle shall not exceed the number the vehicle was designated to transport.</w:t>
      </w:r>
    </w:p>
    <w:p w14:paraId="40067D3E"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Riding in the back of a truck is prohibited.</w:t>
      </w:r>
    </w:p>
    <w:p w14:paraId="53FF8C76"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Getting on or off vehicles while they are in motion is prohibited.</w:t>
      </w:r>
    </w:p>
    <w:p w14:paraId="0DBC7C03" w14:textId="77777777" w:rsidR="00CC269B" w:rsidRPr="002A33EA" w:rsidRDefault="00CC269B" w:rsidP="001F14CF">
      <w:pPr>
        <w:pStyle w:val="CapA1"/>
        <w:numPr>
          <w:ilvl w:val="2"/>
          <w:numId w:val="67"/>
        </w:numPr>
        <w:ind w:left="2160" w:right="0" w:hanging="720"/>
        <w:rPr>
          <w:rFonts w:ascii="Calibri" w:hAnsi="Calibri" w:cs="Calibri"/>
        </w:rPr>
      </w:pPr>
      <w:r w:rsidRPr="002A33EA">
        <w:rPr>
          <w:rFonts w:ascii="Calibri" w:hAnsi="Calibri" w:cs="Calibri"/>
        </w:rPr>
        <w:t>Vehicles shall stop and yield the right of way when meeting a vehicle displaying flashing lights</w:t>
      </w:r>
      <w:r w:rsidR="00E527BF" w:rsidRPr="002A33EA">
        <w:rPr>
          <w:rFonts w:ascii="Calibri" w:hAnsi="Calibri" w:cs="Calibri"/>
        </w:rPr>
        <w:t xml:space="preserve">.  </w:t>
      </w:r>
      <w:r w:rsidRPr="002A33EA">
        <w:rPr>
          <w:rFonts w:ascii="Calibri" w:hAnsi="Calibri" w:cs="Calibri"/>
        </w:rPr>
        <w:t>Drivers shall not proceed until the vehicle has passed their location</w:t>
      </w:r>
      <w:r w:rsidR="00E527BF" w:rsidRPr="002A33EA">
        <w:rPr>
          <w:rFonts w:ascii="Calibri" w:hAnsi="Calibri" w:cs="Calibri"/>
        </w:rPr>
        <w:t xml:space="preserve">.  </w:t>
      </w:r>
      <w:r w:rsidRPr="002A33EA">
        <w:rPr>
          <w:rFonts w:ascii="Calibri" w:hAnsi="Calibri" w:cs="Calibri"/>
        </w:rPr>
        <w:t>Passing these vehicles is prohibited.</w:t>
      </w:r>
    </w:p>
    <w:p w14:paraId="12EE3D35" w14:textId="77777777" w:rsidR="00CE6532" w:rsidRDefault="00CC269B" w:rsidP="001F14CF">
      <w:pPr>
        <w:pStyle w:val="CapA1"/>
        <w:numPr>
          <w:ilvl w:val="2"/>
          <w:numId w:val="67"/>
        </w:numPr>
        <w:ind w:left="2160" w:right="0" w:hanging="720"/>
        <w:rPr>
          <w:rFonts w:ascii="Calibri" w:hAnsi="Calibri" w:cs="Calibri"/>
        </w:rPr>
      </w:pPr>
      <w:r w:rsidRPr="002A33EA">
        <w:rPr>
          <w:rFonts w:ascii="Calibri" w:hAnsi="Calibri" w:cs="Calibri"/>
        </w:rPr>
        <w:t xml:space="preserve">Equipment or vehicles that may have caused or been a contributing factor in an accident shall not be moved until released by </w:t>
      </w:r>
      <w:r w:rsidR="001466BC">
        <w:rPr>
          <w:rFonts w:ascii="Calibri" w:hAnsi="Calibri" w:cs="Calibri"/>
        </w:rPr>
        <w:t>CNS</w:t>
      </w:r>
      <w:r w:rsidRPr="002A33EA">
        <w:rPr>
          <w:rFonts w:ascii="Calibri" w:hAnsi="Calibri" w:cs="Calibri"/>
        </w:rPr>
        <w:t xml:space="preserve"> Pantex Plant.  Equipment or vehicles may be moved to prevent further injury to an accident victim or to allow access to an accident victim.</w:t>
      </w:r>
    </w:p>
    <w:p w14:paraId="58AEE3FB" w14:textId="77777777" w:rsidR="006C5F81" w:rsidRPr="002A33EA" w:rsidRDefault="006C5F81" w:rsidP="001F14CF">
      <w:pPr>
        <w:pStyle w:val="CapA1"/>
        <w:numPr>
          <w:ilvl w:val="2"/>
          <w:numId w:val="67"/>
        </w:numPr>
        <w:ind w:left="2160" w:right="0" w:hanging="720"/>
        <w:rPr>
          <w:rFonts w:ascii="Calibri" w:hAnsi="Calibri" w:cs="Calibri"/>
        </w:rPr>
      </w:pPr>
      <w:r w:rsidRPr="002A33EA">
        <w:rPr>
          <w:rFonts w:ascii="Calibri" w:hAnsi="Calibri" w:cs="Calibri"/>
        </w:rPr>
        <w:t>The Contractor shall use Spotters/Flaggers when maneuvering a vehicle in an area with obstructed views, heavy obstacles, narrow passageways or high congestion.</w:t>
      </w:r>
    </w:p>
    <w:p w14:paraId="486D0A32" w14:textId="77777777" w:rsidR="00CC269B" w:rsidRPr="00EB3410" w:rsidRDefault="00B16C6D" w:rsidP="0005225A">
      <w:pPr>
        <w:pStyle w:val="Header2"/>
        <w:ind w:left="1440" w:hanging="720"/>
      </w:pPr>
      <w:bookmarkStart w:id="36" w:name="_Toc315154949"/>
      <w:bookmarkStart w:id="37" w:name="_Toc78959968"/>
      <w:bookmarkEnd w:id="36"/>
      <w:r w:rsidRPr="00EB3410">
        <w:t>Equipment</w:t>
      </w:r>
      <w:bookmarkEnd w:id="37"/>
    </w:p>
    <w:p w14:paraId="1A2CFD3A" w14:textId="77777777" w:rsidR="00CC269B" w:rsidRPr="002A33EA" w:rsidRDefault="00CC269B" w:rsidP="001F14CF">
      <w:pPr>
        <w:pStyle w:val="CapA1"/>
        <w:numPr>
          <w:ilvl w:val="2"/>
          <w:numId w:val="68"/>
        </w:numPr>
        <w:ind w:left="2160" w:right="0" w:hanging="720"/>
        <w:rPr>
          <w:rFonts w:ascii="Calibri" w:hAnsi="Calibri" w:cs="Calibri"/>
        </w:rPr>
      </w:pPr>
      <w:r w:rsidRPr="002A33EA">
        <w:rPr>
          <w:rFonts w:ascii="Calibri" w:hAnsi="Calibri" w:cs="Calibri"/>
        </w:rPr>
        <w:t xml:space="preserve">The Contractors shall maintain comprehensive records documenting all structural changes or corrected structural damage for oncoming drilling rigs.  These records shall be kept up to date and made available to the assigned </w:t>
      </w:r>
      <w:r w:rsidR="001466BC">
        <w:rPr>
          <w:rFonts w:ascii="Calibri" w:hAnsi="Calibri" w:cs="Calibri"/>
        </w:rPr>
        <w:t>CNS</w:t>
      </w:r>
      <w:r w:rsidRPr="002A33EA">
        <w:rPr>
          <w:rFonts w:ascii="Calibri" w:hAnsi="Calibri" w:cs="Calibri"/>
        </w:rPr>
        <w:t xml:space="preserve"> </w:t>
      </w:r>
      <w:r w:rsidR="00A63187" w:rsidRPr="002A33EA">
        <w:rPr>
          <w:rFonts w:ascii="Calibri" w:hAnsi="Calibri" w:cs="Calibri"/>
        </w:rPr>
        <w:t xml:space="preserve">Pantex </w:t>
      </w:r>
      <w:r w:rsidRPr="002A33EA">
        <w:rPr>
          <w:rFonts w:ascii="Calibri" w:hAnsi="Calibri" w:cs="Calibri"/>
        </w:rPr>
        <w:t>STR for inspection upon request.  The records shall also document that qualified personnel, as appropriate, completed modifications to the drilling rig (e.g.</w:t>
      </w:r>
      <w:r w:rsidR="00E82466" w:rsidRPr="002A33EA">
        <w:rPr>
          <w:rFonts w:ascii="Calibri" w:hAnsi="Calibri" w:cs="Calibri"/>
        </w:rPr>
        <w:t>,</w:t>
      </w:r>
      <w:r w:rsidRPr="002A33EA">
        <w:rPr>
          <w:rFonts w:ascii="Calibri" w:hAnsi="Calibri" w:cs="Calibri"/>
        </w:rPr>
        <w:t xml:space="preserve"> use of a certified welder).</w:t>
      </w:r>
    </w:p>
    <w:p w14:paraId="4AFB6479" w14:textId="77777777" w:rsidR="00A7690B" w:rsidRDefault="00CC269B" w:rsidP="001F14CF">
      <w:pPr>
        <w:pStyle w:val="CapA1"/>
        <w:numPr>
          <w:ilvl w:val="2"/>
          <w:numId w:val="68"/>
        </w:numPr>
        <w:ind w:left="2160" w:right="0" w:hanging="720"/>
        <w:rPr>
          <w:rFonts w:ascii="Calibri" w:hAnsi="Calibri" w:cs="Calibri"/>
        </w:rPr>
      </w:pPr>
      <w:r w:rsidRPr="002A33EA">
        <w:rPr>
          <w:rFonts w:ascii="Calibri" w:hAnsi="Calibri" w:cs="Calibri"/>
        </w:rPr>
        <w:t>The Contractor shall consider the height, width, weight</w:t>
      </w:r>
      <w:r w:rsidR="005D0660" w:rsidRPr="002A33EA">
        <w:rPr>
          <w:rFonts w:ascii="Calibri" w:hAnsi="Calibri" w:cs="Calibri"/>
        </w:rPr>
        <w:t>,</w:t>
      </w:r>
      <w:r w:rsidRPr="002A33EA">
        <w:rPr>
          <w:rFonts w:ascii="Calibri" w:hAnsi="Calibri" w:cs="Calibri"/>
        </w:rPr>
        <w:t xml:space="preserve"> and turning radius of any equipment or deliveries brought onto the Pantex </w:t>
      </w:r>
      <w:r w:rsidR="00E82466" w:rsidRPr="002A33EA">
        <w:rPr>
          <w:rFonts w:ascii="Calibri" w:hAnsi="Calibri" w:cs="Calibri"/>
        </w:rPr>
        <w:t>S</w:t>
      </w:r>
      <w:r w:rsidRPr="002A33EA">
        <w:rPr>
          <w:rFonts w:ascii="Calibri" w:hAnsi="Calibri" w:cs="Calibri"/>
        </w:rPr>
        <w:t xml:space="preserve">ite.  The Contractor shall allow enough clearance to prevent damage to </w:t>
      </w:r>
      <w:r w:rsidR="005A1333" w:rsidRPr="002A33EA">
        <w:rPr>
          <w:rFonts w:ascii="Calibri" w:hAnsi="Calibri" w:cs="Calibri"/>
        </w:rPr>
        <w:t>Plant</w:t>
      </w:r>
      <w:r w:rsidRPr="002A33EA">
        <w:rPr>
          <w:rFonts w:ascii="Calibri" w:hAnsi="Calibri" w:cs="Calibri"/>
        </w:rPr>
        <w:t xml:space="preserve"> buildings, utilities, fences or other </w:t>
      </w:r>
      <w:r w:rsidRPr="002A33EA">
        <w:rPr>
          <w:rFonts w:ascii="Calibri" w:hAnsi="Calibri" w:cs="Calibri"/>
        </w:rPr>
        <w:lastRenderedPageBreak/>
        <w:t xml:space="preserve">structures.  The Contractor shall obtain approval, 24-hours in advance, from the Construction Management Logistics Coordinator prior to bringing oversize vehicles or overweight vehicles onto </w:t>
      </w:r>
      <w:r w:rsidR="001466BC">
        <w:rPr>
          <w:rFonts w:ascii="Calibri" w:hAnsi="Calibri" w:cs="Calibri"/>
        </w:rPr>
        <w:t>CNS</w:t>
      </w:r>
      <w:r w:rsidRPr="002A33EA">
        <w:rPr>
          <w:rFonts w:ascii="Calibri" w:hAnsi="Calibri" w:cs="Calibri"/>
        </w:rPr>
        <w:t xml:space="preserve"> Pantex Plant.  Oversized vehicles or overweight vehicles are any vehicles that exceed 13 feet 8 inches in height, exceed 8 feet 6 inches in width, vehicles (including transport and load) that exceed 80,000-pounds or a tractor/trailer that exceeds 53 feet in length. </w:t>
      </w:r>
      <w:r w:rsidR="00A7690B">
        <w:rPr>
          <w:rFonts w:ascii="Calibri" w:hAnsi="Calibri" w:cs="Calibri"/>
        </w:rPr>
        <w:t xml:space="preserve"> Information is needed to determine appropriate access/egress points.</w:t>
      </w:r>
    </w:p>
    <w:p w14:paraId="294A5DF6" w14:textId="77777777" w:rsidR="00A45957" w:rsidRPr="002A33EA" w:rsidRDefault="00A7690B" w:rsidP="001F14CF">
      <w:pPr>
        <w:pStyle w:val="CapA1"/>
        <w:numPr>
          <w:ilvl w:val="2"/>
          <w:numId w:val="68"/>
        </w:numPr>
        <w:ind w:left="2160" w:right="0" w:hanging="720"/>
        <w:rPr>
          <w:rFonts w:ascii="Calibri" w:hAnsi="Calibri" w:cs="Calibri"/>
        </w:rPr>
      </w:pPr>
      <w:r>
        <w:rPr>
          <w:rFonts w:ascii="Calibri" w:hAnsi="Calibri" w:cs="Calibri"/>
        </w:rPr>
        <w:t>The Contractor shall consider locations where heavy equipment will be used and the interaction of such equipment with site personnel, i.e.</w:t>
      </w:r>
      <w:r w:rsidR="00BF3F4C">
        <w:rPr>
          <w:rFonts w:ascii="Calibri" w:hAnsi="Calibri" w:cs="Calibri"/>
        </w:rPr>
        <w:t>,</w:t>
      </w:r>
      <w:r>
        <w:rPr>
          <w:rFonts w:ascii="Calibri" w:hAnsi="Calibri" w:cs="Calibri"/>
        </w:rPr>
        <w:t xml:space="preserve"> Moving Equipment Personnel Interface (MEPI).  If moving equipment and personnel can interface, the Contractor will develop a program explaining how personnel will be protected from moving equipment.  Such a program will address safety features, PPE, communication, etc.</w:t>
      </w:r>
    </w:p>
    <w:p w14:paraId="25035E57" w14:textId="77777777" w:rsidR="00CC269B" w:rsidRPr="002A33EA" w:rsidRDefault="00A45957" w:rsidP="001F14CF">
      <w:pPr>
        <w:pStyle w:val="CapA1"/>
        <w:numPr>
          <w:ilvl w:val="2"/>
          <w:numId w:val="68"/>
        </w:numPr>
        <w:ind w:left="2160" w:right="0" w:hanging="720"/>
        <w:rPr>
          <w:rFonts w:ascii="Calibri" w:hAnsi="Calibri" w:cs="Calibri"/>
        </w:rPr>
      </w:pPr>
      <w:r w:rsidRPr="002A33EA">
        <w:rPr>
          <w:rFonts w:ascii="Calibri" w:hAnsi="Calibri" w:cs="Calibri"/>
        </w:rPr>
        <w:t xml:space="preserve">Contractors typically utilize utility trailers for transporting small materials and equipment to and from the Pantex </w:t>
      </w:r>
      <w:r w:rsidR="00E527BF" w:rsidRPr="002A33EA">
        <w:rPr>
          <w:rFonts w:ascii="Calibri" w:hAnsi="Calibri" w:cs="Calibri"/>
        </w:rPr>
        <w:t>Plant.</w:t>
      </w:r>
      <w:r w:rsidRPr="002A33EA">
        <w:rPr>
          <w:rFonts w:ascii="Calibri" w:hAnsi="Calibri" w:cs="Calibri"/>
        </w:rPr>
        <w:t xml:space="preserve">  Utility trailers, per the Texas Transportation Code Chapter 547, states that trailers having a gross weight of 4500-pounds or more (this includes trailer and content), must be equipped with trailer brakes.  Contractors are to verify the gross weight of trailers prior to use at Pantex.  Also, trailers will be equipped with safety chains and the use of chains will be strictly enforced.</w:t>
      </w:r>
    </w:p>
    <w:p w14:paraId="0D46FD62" w14:textId="77777777" w:rsidR="00CC269B" w:rsidRPr="002A33EA" w:rsidRDefault="00CC269B" w:rsidP="001F14CF">
      <w:pPr>
        <w:pStyle w:val="CapA1"/>
        <w:keepNext/>
        <w:keepLines/>
        <w:numPr>
          <w:ilvl w:val="2"/>
          <w:numId w:val="68"/>
        </w:numPr>
        <w:ind w:left="2160" w:right="0" w:hanging="720"/>
        <w:rPr>
          <w:rFonts w:ascii="Calibri" w:hAnsi="Calibri" w:cs="Calibri"/>
        </w:rPr>
      </w:pPr>
      <w:r w:rsidRPr="002A33EA">
        <w:rPr>
          <w:rFonts w:ascii="Calibri" w:hAnsi="Calibri" w:cs="Calibri"/>
        </w:rPr>
        <w:t xml:space="preserve">It is the responsibility of the </w:t>
      </w:r>
      <w:r w:rsidR="005A1333" w:rsidRPr="002A33EA">
        <w:rPr>
          <w:rFonts w:ascii="Calibri" w:hAnsi="Calibri" w:cs="Calibri"/>
        </w:rPr>
        <w:t>Contractor</w:t>
      </w:r>
      <w:r w:rsidRPr="002A33EA">
        <w:rPr>
          <w:rFonts w:ascii="Calibri" w:hAnsi="Calibri" w:cs="Calibri"/>
        </w:rPr>
        <w:t xml:space="preserve"> and associated sub-tier </w:t>
      </w:r>
      <w:r w:rsidR="00E82466" w:rsidRPr="002A33EA">
        <w:rPr>
          <w:rFonts w:ascii="Calibri" w:hAnsi="Calibri" w:cs="Calibri"/>
        </w:rPr>
        <w:t>C</w:t>
      </w:r>
      <w:r w:rsidRPr="002A33EA">
        <w:rPr>
          <w:rFonts w:ascii="Calibri" w:hAnsi="Calibri" w:cs="Calibri"/>
        </w:rPr>
        <w:t xml:space="preserve">ontractors to protect </w:t>
      </w:r>
      <w:r w:rsidR="005A1333" w:rsidRPr="002A33EA">
        <w:rPr>
          <w:rFonts w:ascii="Calibri" w:hAnsi="Calibri" w:cs="Calibri"/>
        </w:rPr>
        <w:t>Plant</w:t>
      </w:r>
      <w:r w:rsidRPr="002A33EA">
        <w:rPr>
          <w:rFonts w:ascii="Calibri" w:hAnsi="Calibri" w:cs="Calibri"/>
        </w:rPr>
        <w:t xml:space="preserve"> buildings and structures.  Therefore, the </w:t>
      </w:r>
      <w:r w:rsidR="005A1333" w:rsidRPr="002A33EA">
        <w:rPr>
          <w:rFonts w:ascii="Calibri" w:hAnsi="Calibri" w:cs="Calibri"/>
        </w:rPr>
        <w:t>Contractor</w:t>
      </w:r>
      <w:r w:rsidRPr="002A33EA">
        <w:rPr>
          <w:rFonts w:ascii="Calibri" w:hAnsi="Calibri" w:cs="Calibri"/>
        </w:rPr>
        <w:t xml:space="preserve"> will be required to assign </w:t>
      </w:r>
      <w:r w:rsidR="000977AC" w:rsidRPr="002A33EA">
        <w:rPr>
          <w:rFonts w:ascii="Calibri" w:hAnsi="Calibri" w:cs="Calibri"/>
        </w:rPr>
        <w:t>a</w:t>
      </w:r>
      <w:r w:rsidRPr="002A33EA">
        <w:rPr>
          <w:rFonts w:ascii="Calibri" w:hAnsi="Calibri" w:cs="Calibri"/>
        </w:rPr>
        <w:t xml:space="preserve"> </w:t>
      </w:r>
      <w:r w:rsidR="003D53D0" w:rsidRPr="002A33EA">
        <w:rPr>
          <w:rFonts w:ascii="Calibri" w:hAnsi="Calibri" w:cs="Calibri"/>
        </w:rPr>
        <w:t>S</w:t>
      </w:r>
      <w:r w:rsidRPr="002A33EA">
        <w:rPr>
          <w:rFonts w:ascii="Calibri" w:hAnsi="Calibri" w:cs="Calibri"/>
        </w:rPr>
        <w:t>potter</w:t>
      </w:r>
      <w:r w:rsidR="000977AC" w:rsidRPr="002A33EA">
        <w:rPr>
          <w:rFonts w:ascii="Calibri" w:hAnsi="Calibri" w:cs="Calibri"/>
        </w:rPr>
        <w:t>/Flagger</w:t>
      </w:r>
      <w:r w:rsidRPr="002A33EA">
        <w:rPr>
          <w:rFonts w:ascii="Calibri" w:hAnsi="Calibri" w:cs="Calibri"/>
        </w:rPr>
        <w:t xml:space="preserve"> to assist vehicle operators while passing through overhead ramp doors.  The </w:t>
      </w:r>
      <w:r w:rsidR="003D53D0" w:rsidRPr="002A33EA">
        <w:rPr>
          <w:rFonts w:ascii="Calibri" w:hAnsi="Calibri" w:cs="Calibri"/>
        </w:rPr>
        <w:t>S</w:t>
      </w:r>
      <w:r w:rsidRPr="002A33EA">
        <w:rPr>
          <w:rFonts w:ascii="Calibri" w:hAnsi="Calibri" w:cs="Calibri"/>
        </w:rPr>
        <w:t>potter will be responsible for verifying ramp doors are fully raised and to assure passing equipment have sufficient clearance in regards to height and width.</w:t>
      </w:r>
    </w:p>
    <w:p w14:paraId="777360E8" w14:textId="77777777" w:rsidR="00CC269B" w:rsidRPr="002A33EA" w:rsidRDefault="00CC269B" w:rsidP="001F14CF">
      <w:pPr>
        <w:pStyle w:val="CapA1"/>
        <w:numPr>
          <w:ilvl w:val="2"/>
          <w:numId w:val="68"/>
        </w:numPr>
        <w:ind w:left="2160" w:right="0" w:hanging="720"/>
        <w:rPr>
          <w:rFonts w:ascii="Calibri" w:hAnsi="Calibri" w:cs="Calibri"/>
        </w:rPr>
      </w:pPr>
      <w:r w:rsidRPr="002A33EA">
        <w:rPr>
          <w:rFonts w:ascii="Calibri" w:hAnsi="Calibri" w:cs="Calibri"/>
        </w:rPr>
        <w:t>Equipment shall be located so that exhausts discharge away from combustible materials</w:t>
      </w:r>
      <w:r w:rsidR="00A7690B">
        <w:rPr>
          <w:rFonts w:ascii="Calibri" w:hAnsi="Calibri" w:cs="Calibri"/>
        </w:rPr>
        <w:t>, air intakes, or building</w:t>
      </w:r>
      <w:r w:rsidRPr="002A33EA">
        <w:rPr>
          <w:rFonts w:ascii="Calibri" w:hAnsi="Calibri" w:cs="Calibri"/>
        </w:rPr>
        <w:t>.</w:t>
      </w:r>
    </w:p>
    <w:p w14:paraId="205988FD" w14:textId="77777777" w:rsidR="00DC668E" w:rsidRPr="002A33EA" w:rsidRDefault="00CC269B" w:rsidP="001F14CF">
      <w:pPr>
        <w:pStyle w:val="CapA1"/>
        <w:numPr>
          <w:ilvl w:val="2"/>
          <w:numId w:val="68"/>
        </w:numPr>
        <w:ind w:left="2160" w:right="0" w:hanging="720"/>
        <w:rPr>
          <w:rFonts w:ascii="Calibri" w:hAnsi="Calibri" w:cs="Calibri"/>
        </w:rPr>
      </w:pPr>
      <w:r w:rsidRPr="002A33EA">
        <w:rPr>
          <w:rFonts w:ascii="Calibri" w:hAnsi="Calibri" w:cs="Calibri"/>
        </w:rPr>
        <w:t>Service areas for equipment shall not be located within structures under construction, alteration, or demolition.</w:t>
      </w:r>
    </w:p>
    <w:p w14:paraId="25E90A2F" w14:textId="77777777" w:rsidR="00CC269B" w:rsidRPr="00EB3410" w:rsidRDefault="00B16C6D" w:rsidP="003F4F55">
      <w:pPr>
        <w:pStyle w:val="Header2"/>
        <w:keepNext w:val="0"/>
        <w:keepLines w:val="0"/>
      </w:pPr>
      <w:bookmarkStart w:id="38" w:name="_Toc78959969"/>
      <w:r w:rsidRPr="00EB3410">
        <w:t>Loads of 254,300 Pounds or Greater</w:t>
      </w:r>
      <w:bookmarkEnd w:id="38"/>
    </w:p>
    <w:p w14:paraId="7838705B" w14:textId="77777777" w:rsidR="00CE6532" w:rsidRPr="002A33EA" w:rsidRDefault="00FA2294" w:rsidP="001F14CF">
      <w:pPr>
        <w:pStyle w:val="CapA1"/>
        <w:numPr>
          <w:ilvl w:val="0"/>
          <w:numId w:val="69"/>
        </w:numPr>
        <w:ind w:left="2160" w:right="0" w:hanging="720"/>
        <w:rPr>
          <w:rFonts w:ascii="Calibri" w:hAnsi="Calibri" w:cs="Calibri"/>
        </w:rPr>
      </w:pPr>
      <w:r w:rsidRPr="002A33EA">
        <w:rPr>
          <w:rFonts w:ascii="Calibri" w:hAnsi="Calibri" w:cs="Calibri"/>
        </w:rPr>
        <w:t>L</w:t>
      </w:r>
      <w:r w:rsidR="00CC269B" w:rsidRPr="002A33EA">
        <w:rPr>
          <w:rFonts w:ascii="Calibri" w:hAnsi="Calibri" w:cs="Calibri"/>
        </w:rPr>
        <w:t xml:space="preserve">oads in excess of </w:t>
      </w:r>
      <w:r w:rsidRPr="002A33EA">
        <w:rPr>
          <w:rFonts w:ascii="Calibri" w:hAnsi="Calibri" w:cs="Calibri"/>
        </w:rPr>
        <w:t>254</w:t>
      </w:r>
      <w:r w:rsidR="00CC269B" w:rsidRPr="002A33EA">
        <w:rPr>
          <w:rFonts w:ascii="Calibri" w:hAnsi="Calibri" w:cs="Calibri"/>
        </w:rPr>
        <w:t>,</w:t>
      </w:r>
      <w:r w:rsidRPr="002A33EA">
        <w:rPr>
          <w:rFonts w:ascii="Calibri" w:hAnsi="Calibri" w:cs="Calibri"/>
        </w:rPr>
        <w:t>3</w:t>
      </w:r>
      <w:r w:rsidR="00CC269B" w:rsidRPr="002A33EA">
        <w:rPr>
          <w:rFonts w:ascii="Calibri" w:hAnsi="Calibri" w:cs="Calibri"/>
        </w:rPr>
        <w:t>00</w:t>
      </w:r>
      <w:r w:rsidRPr="002A33EA">
        <w:rPr>
          <w:rFonts w:ascii="Calibri" w:hAnsi="Calibri" w:cs="Calibri"/>
        </w:rPr>
        <w:t xml:space="preserve"> </w:t>
      </w:r>
      <w:r w:rsidR="00CC269B" w:rsidRPr="002A33EA">
        <w:rPr>
          <w:rFonts w:ascii="Calibri" w:hAnsi="Calibri" w:cs="Calibri"/>
        </w:rPr>
        <w:t xml:space="preserve">pounds gross vehicle weight </w:t>
      </w:r>
      <w:r w:rsidRPr="002A33EA">
        <w:rPr>
          <w:rFonts w:ascii="Calibri" w:hAnsi="Calibri" w:cs="Calibri"/>
        </w:rPr>
        <w:t xml:space="preserve">will not be allowed within the </w:t>
      </w:r>
      <w:r w:rsidR="00CC269B" w:rsidRPr="002A33EA">
        <w:rPr>
          <w:rFonts w:ascii="Calibri" w:hAnsi="Calibri" w:cs="Calibri"/>
        </w:rPr>
        <w:t>LA, PA, or MAA</w:t>
      </w:r>
      <w:r w:rsidRPr="002A33EA">
        <w:rPr>
          <w:rFonts w:ascii="Calibri" w:hAnsi="Calibri" w:cs="Calibri"/>
        </w:rPr>
        <w:t xml:space="preserve"> without specific authorization from </w:t>
      </w:r>
      <w:r w:rsidR="001466BC">
        <w:rPr>
          <w:rFonts w:ascii="Calibri" w:hAnsi="Calibri" w:cs="Calibri"/>
        </w:rPr>
        <w:t>CNS</w:t>
      </w:r>
      <w:r w:rsidRPr="002A33EA">
        <w:rPr>
          <w:rFonts w:ascii="Calibri" w:hAnsi="Calibri" w:cs="Calibri"/>
        </w:rPr>
        <w:t xml:space="preserve"> Pantex</w:t>
      </w:r>
      <w:r w:rsidR="00CC269B" w:rsidRPr="002A33EA">
        <w:rPr>
          <w:rFonts w:ascii="Calibri" w:hAnsi="Calibri" w:cs="Calibri"/>
        </w:rPr>
        <w:t>.</w:t>
      </w:r>
    </w:p>
    <w:p w14:paraId="283B579C" w14:textId="77777777" w:rsidR="00CC269B" w:rsidRPr="00EB3410" w:rsidRDefault="00B16C6D" w:rsidP="00F84545">
      <w:pPr>
        <w:pStyle w:val="Header2"/>
        <w:widowControl/>
      </w:pPr>
      <w:bookmarkStart w:id="39" w:name="_Toc78959970"/>
      <w:r w:rsidRPr="00EB3410">
        <w:lastRenderedPageBreak/>
        <w:t>Fall Protection</w:t>
      </w:r>
      <w:bookmarkEnd w:id="39"/>
    </w:p>
    <w:p w14:paraId="079CBB97" w14:textId="77777777" w:rsidR="00FA566B" w:rsidRDefault="00CC269B" w:rsidP="00F84545">
      <w:pPr>
        <w:pStyle w:val="CapA1"/>
        <w:keepNext/>
        <w:keepLines/>
        <w:numPr>
          <w:ilvl w:val="0"/>
          <w:numId w:val="70"/>
        </w:numPr>
        <w:ind w:left="2160" w:right="0" w:hanging="720"/>
        <w:rPr>
          <w:rFonts w:ascii="Calibri" w:hAnsi="Calibri" w:cs="Calibri"/>
        </w:rPr>
      </w:pPr>
      <w:r w:rsidRPr="00E825D2">
        <w:rPr>
          <w:rFonts w:ascii="Calibri" w:hAnsi="Calibri" w:cs="Calibri"/>
        </w:rPr>
        <w:t>The Contractor shall establish a fall protection and prevention program that complies with the fall protection requirements in 29 CFR 1926</w:t>
      </w:r>
      <w:r w:rsidR="002B1005">
        <w:rPr>
          <w:rFonts w:ascii="Calibri" w:hAnsi="Calibri" w:cs="Calibri"/>
        </w:rPr>
        <w:t>,</w:t>
      </w:r>
      <w:r w:rsidRPr="00E825D2">
        <w:rPr>
          <w:rFonts w:ascii="Calibri" w:hAnsi="Calibri" w:cs="Calibri"/>
        </w:rPr>
        <w:t xml:space="preserve"> Subpart M</w:t>
      </w:r>
      <w:r w:rsidR="002B1005">
        <w:rPr>
          <w:rFonts w:ascii="Calibri" w:hAnsi="Calibri" w:cs="Calibri"/>
        </w:rPr>
        <w:t>,</w:t>
      </w:r>
      <w:r w:rsidRPr="00E825D2">
        <w:rPr>
          <w:rFonts w:ascii="Calibri" w:hAnsi="Calibri" w:cs="Calibri"/>
        </w:rPr>
        <w:t xml:space="preserve"> for the protection of all employees exposed to fall </w:t>
      </w:r>
      <w:r w:rsidR="00E51BBE">
        <w:rPr>
          <w:rFonts w:ascii="Calibri" w:hAnsi="Calibri" w:cs="Calibri"/>
        </w:rPr>
        <w:t>potential hazards</w:t>
      </w:r>
      <w:r w:rsidRPr="00E825D2">
        <w:rPr>
          <w:rFonts w:ascii="Calibri" w:hAnsi="Calibri" w:cs="Calibri"/>
        </w:rPr>
        <w:t>.  The fall protection provisions outlined in 29 CFR 1926</w:t>
      </w:r>
      <w:r w:rsidR="002B1005">
        <w:rPr>
          <w:rFonts w:ascii="Calibri" w:hAnsi="Calibri" w:cs="Calibri"/>
        </w:rPr>
        <w:t>,</w:t>
      </w:r>
      <w:r w:rsidRPr="00E825D2">
        <w:rPr>
          <w:rFonts w:ascii="Calibri" w:hAnsi="Calibri" w:cs="Calibri"/>
        </w:rPr>
        <w:t xml:space="preserve"> Subpart R</w:t>
      </w:r>
      <w:r w:rsidR="002B1005">
        <w:rPr>
          <w:rFonts w:ascii="Calibri" w:hAnsi="Calibri" w:cs="Calibri"/>
        </w:rPr>
        <w:t>,</w:t>
      </w:r>
      <w:r w:rsidR="005B62EB" w:rsidRPr="00E825D2">
        <w:rPr>
          <w:rFonts w:ascii="Calibri" w:hAnsi="Calibri" w:cs="Calibri"/>
        </w:rPr>
        <w:t xml:space="preserve"> </w:t>
      </w:r>
      <w:r w:rsidRPr="00E825D2">
        <w:rPr>
          <w:rFonts w:ascii="Calibri" w:hAnsi="Calibri" w:cs="Calibri"/>
        </w:rPr>
        <w:t>are not permissible at Pantex Plant</w:t>
      </w:r>
      <w:r w:rsidR="00E527BF" w:rsidRPr="00E825D2">
        <w:rPr>
          <w:rFonts w:ascii="Calibri" w:hAnsi="Calibri" w:cs="Calibri"/>
        </w:rPr>
        <w:t xml:space="preserve">.  </w:t>
      </w:r>
      <w:r w:rsidRPr="00E825D2">
        <w:rPr>
          <w:rFonts w:ascii="Calibri" w:hAnsi="Calibri" w:cs="Calibri"/>
        </w:rPr>
        <w:t xml:space="preserve">The </w:t>
      </w:r>
      <w:r w:rsidR="00E82466" w:rsidRPr="00E825D2">
        <w:rPr>
          <w:rFonts w:ascii="Calibri" w:hAnsi="Calibri" w:cs="Calibri"/>
        </w:rPr>
        <w:t>P</w:t>
      </w:r>
      <w:r w:rsidRPr="00E825D2">
        <w:rPr>
          <w:rFonts w:ascii="Calibri" w:hAnsi="Calibri" w:cs="Calibri"/>
        </w:rPr>
        <w:t xml:space="preserve">rogram shall include company </w:t>
      </w:r>
      <w:r w:rsidR="00967E8C" w:rsidRPr="00E825D2">
        <w:rPr>
          <w:rFonts w:ascii="Calibri" w:hAnsi="Calibri" w:cs="Calibri"/>
        </w:rPr>
        <w:t>policy</w:t>
      </w:r>
      <w:r w:rsidR="00D952E4" w:rsidRPr="00E825D2">
        <w:rPr>
          <w:rFonts w:ascii="Calibri" w:hAnsi="Calibri" w:cs="Calibri"/>
        </w:rPr>
        <w:t>:</w:t>
      </w:r>
      <w:r w:rsidRPr="00E825D2">
        <w:rPr>
          <w:rFonts w:ascii="Calibri" w:hAnsi="Calibri" w:cs="Calibri"/>
        </w:rPr>
        <w:t xml:space="preserve"> identify responsibilities, education and training requirements, fall hazard identification, prevention and control measures, inspection storage, care and maintenance of fall protection equipment, and rescue and evacuation procedures.</w:t>
      </w:r>
    </w:p>
    <w:tbl>
      <w:tblPr>
        <w:tblStyle w:val="TableGrid"/>
        <w:tblW w:w="0" w:type="auto"/>
        <w:tblInd w:w="720" w:type="dxa"/>
        <w:tblLook w:val="04A0" w:firstRow="1" w:lastRow="0" w:firstColumn="1" w:lastColumn="0" w:noHBand="0" w:noVBand="1"/>
      </w:tblPr>
      <w:tblGrid>
        <w:gridCol w:w="8630"/>
      </w:tblGrid>
      <w:tr w:rsidR="00A85448" w:rsidRPr="00457D89" w14:paraId="6A2BC98F" w14:textId="77777777" w:rsidTr="00ED70C5">
        <w:tc>
          <w:tcPr>
            <w:tcW w:w="9440" w:type="dxa"/>
            <w:shd w:val="clear" w:color="auto" w:fill="D9D9D9" w:themeFill="background1" w:themeFillShade="D9"/>
          </w:tcPr>
          <w:p w14:paraId="22D54103" w14:textId="77777777" w:rsidR="00A85448" w:rsidRPr="00457D89" w:rsidRDefault="00A85448" w:rsidP="00A85448">
            <w:pPr>
              <w:pStyle w:val="ListParagraph"/>
              <w:keepNext/>
              <w:spacing w:before="120" w:after="120"/>
              <w:ind w:left="-23"/>
              <w:jc w:val="center"/>
              <w:rPr>
                <w:rFonts w:asciiTheme="minorHAnsi" w:hAnsiTheme="minorHAnsi"/>
                <w:b/>
              </w:rPr>
            </w:pPr>
            <w:r w:rsidRPr="00457D89">
              <w:rPr>
                <w:rFonts w:asciiTheme="minorHAnsi" w:hAnsiTheme="minorHAnsi"/>
                <w:b/>
              </w:rPr>
              <w:t>NOTE</w:t>
            </w:r>
          </w:p>
        </w:tc>
      </w:tr>
      <w:tr w:rsidR="00A85448" w:rsidRPr="00457D89" w14:paraId="35C33DFA" w14:textId="77777777" w:rsidTr="00ED70C5">
        <w:tc>
          <w:tcPr>
            <w:tcW w:w="9440" w:type="dxa"/>
          </w:tcPr>
          <w:p w14:paraId="2CE05901" w14:textId="77777777" w:rsidR="00A85448" w:rsidRPr="00457D89" w:rsidRDefault="00A85448" w:rsidP="00A85448">
            <w:pPr>
              <w:pStyle w:val="ListParagraph"/>
              <w:keepNext/>
              <w:spacing w:before="120" w:after="120"/>
              <w:ind w:left="0"/>
              <w:rPr>
                <w:rFonts w:asciiTheme="minorHAnsi" w:hAnsiTheme="minorHAnsi"/>
              </w:rPr>
            </w:pPr>
            <w:r w:rsidRPr="00E825D2">
              <w:rPr>
                <w:rFonts w:ascii="Calibri" w:hAnsi="Calibri" w:cs="Calibri"/>
              </w:rPr>
              <w:t>The Contractor shall maintain a copy of the Fall Protection Plan at the project site.  A Fall Protection Plan will not be required when using equipment that protects personnel from a fall such as a guard rail system or equipment that already requires the use of fall protection such as an aerial lift.</w:t>
            </w:r>
          </w:p>
        </w:tc>
      </w:tr>
    </w:tbl>
    <w:p w14:paraId="1E2D65A8" w14:textId="77777777" w:rsidR="00F7433E" w:rsidRPr="00E825D2" w:rsidRDefault="004877FE" w:rsidP="001F14CF">
      <w:pPr>
        <w:pStyle w:val="CapA1"/>
        <w:keepNext/>
        <w:numPr>
          <w:ilvl w:val="0"/>
          <w:numId w:val="70"/>
        </w:numPr>
        <w:ind w:left="2160" w:right="0" w:hanging="720"/>
        <w:rPr>
          <w:rFonts w:ascii="Calibri" w:hAnsi="Calibri" w:cs="Calibri"/>
        </w:rPr>
      </w:pPr>
      <w:r w:rsidRPr="00E825D2">
        <w:rPr>
          <w:rFonts w:ascii="Calibri" w:hAnsi="Calibri" w:cs="Calibri"/>
        </w:rPr>
        <w:t xml:space="preserve">For work locations where fall protection anchor points are available, the Contractor shall verify availability for use with </w:t>
      </w:r>
      <w:r w:rsidR="001466BC">
        <w:rPr>
          <w:rFonts w:ascii="Calibri" w:hAnsi="Calibri" w:cs="Calibri"/>
        </w:rPr>
        <w:t>CNS</w:t>
      </w:r>
      <w:r w:rsidRPr="00E825D2">
        <w:rPr>
          <w:rFonts w:ascii="Calibri" w:hAnsi="Calibri" w:cs="Calibri"/>
        </w:rPr>
        <w:t xml:space="preserve"> Pantex and address the use of such points in the site specific AHA.</w:t>
      </w:r>
      <w:r w:rsidR="00FA566B" w:rsidRPr="00E825D2">
        <w:rPr>
          <w:rFonts w:ascii="Calibri" w:hAnsi="Calibri" w:cs="Calibri"/>
        </w:rPr>
        <w:t xml:space="preserve">  For work locations where fall protection anchor points are not available, the Contractor shall submit a </w:t>
      </w:r>
      <w:r w:rsidR="00F7433E" w:rsidRPr="00E825D2">
        <w:rPr>
          <w:rFonts w:ascii="Calibri" w:hAnsi="Calibri" w:cs="Calibri"/>
        </w:rPr>
        <w:t>Fall Protection Plan for Construction Contractor Roofing/Elevated Work Activities (</w:t>
      </w:r>
      <w:r w:rsidR="00FA566B" w:rsidRPr="00E825D2">
        <w:rPr>
          <w:rFonts w:ascii="Calibri" w:hAnsi="Calibri" w:cs="Calibri"/>
        </w:rPr>
        <w:t>PX-5151</w:t>
      </w:r>
      <w:r w:rsidR="00F7433E" w:rsidRPr="00E825D2">
        <w:rPr>
          <w:rFonts w:ascii="Calibri" w:hAnsi="Calibri" w:cs="Calibri"/>
        </w:rPr>
        <w:t>)</w:t>
      </w:r>
      <w:r w:rsidR="00FA566B" w:rsidRPr="00E825D2">
        <w:rPr>
          <w:rFonts w:ascii="Calibri" w:hAnsi="Calibri" w:cs="Calibri"/>
        </w:rPr>
        <w:t xml:space="preserve"> prior to performing any roofing/elevated work operations at Pantex</w:t>
      </w:r>
      <w:r w:rsidR="00E527BF" w:rsidRPr="00E825D2">
        <w:rPr>
          <w:rFonts w:ascii="Calibri" w:hAnsi="Calibri" w:cs="Calibri"/>
        </w:rPr>
        <w:t xml:space="preserve">.  </w:t>
      </w:r>
      <w:r w:rsidR="00FA566B" w:rsidRPr="00E825D2">
        <w:rPr>
          <w:rFonts w:ascii="Calibri" w:hAnsi="Calibri" w:cs="Calibri"/>
        </w:rPr>
        <w:t xml:space="preserve">The </w:t>
      </w:r>
      <w:r w:rsidR="00E82466" w:rsidRPr="00E825D2">
        <w:rPr>
          <w:rFonts w:ascii="Calibri" w:hAnsi="Calibri" w:cs="Calibri"/>
        </w:rPr>
        <w:t>F</w:t>
      </w:r>
      <w:r w:rsidR="00FA566B" w:rsidRPr="00E825D2">
        <w:rPr>
          <w:rFonts w:ascii="Calibri" w:hAnsi="Calibri" w:cs="Calibri"/>
        </w:rPr>
        <w:t xml:space="preserve">all </w:t>
      </w:r>
      <w:r w:rsidR="00E82466" w:rsidRPr="00E825D2">
        <w:rPr>
          <w:rFonts w:ascii="Calibri" w:hAnsi="Calibri" w:cs="Calibri"/>
        </w:rPr>
        <w:t>P</w:t>
      </w:r>
      <w:r w:rsidR="00FA566B" w:rsidRPr="00E825D2">
        <w:rPr>
          <w:rFonts w:ascii="Calibri" w:hAnsi="Calibri" w:cs="Calibri"/>
        </w:rPr>
        <w:t xml:space="preserve">rotection </w:t>
      </w:r>
      <w:r w:rsidR="00E82466" w:rsidRPr="00E825D2">
        <w:rPr>
          <w:rFonts w:ascii="Calibri" w:hAnsi="Calibri" w:cs="Calibri"/>
        </w:rPr>
        <w:t>P</w:t>
      </w:r>
      <w:r w:rsidR="00FA566B" w:rsidRPr="00E825D2">
        <w:rPr>
          <w:rFonts w:ascii="Calibri" w:hAnsi="Calibri" w:cs="Calibri"/>
        </w:rPr>
        <w:t xml:space="preserve">lan shall include fall </w:t>
      </w:r>
      <w:r w:rsidR="00E51BBE">
        <w:rPr>
          <w:rFonts w:ascii="Calibri" w:hAnsi="Calibri" w:cs="Calibri"/>
        </w:rPr>
        <w:t>potential hazards</w:t>
      </w:r>
      <w:r w:rsidR="003D53D0" w:rsidRPr="00E825D2">
        <w:rPr>
          <w:rFonts w:ascii="Calibri" w:hAnsi="Calibri" w:cs="Calibri"/>
        </w:rPr>
        <w:t xml:space="preserve">, </w:t>
      </w:r>
      <w:r w:rsidR="00FA566B" w:rsidRPr="00E825D2">
        <w:rPr>
          <w:rFonts w:ascii="Calibri" w:hAnsi="Calibri" w:cs="Calibri"/>
        </w:rPr>
        <w:t>locations (i.e., drawings)</w:t>
      </w:r>
      <w:r w:rsidR="003D53D0" w:rsidRPr="00E825D2">
        <w:rPr>
          <w:rFonts w:ascii="Calibri" w:hAnsi="Calibri" w:cs="Calibri"/>
        </w:rPr>
        <w:t>,</w:t>
      </w:r>
      <w:r w:rsidR="00FA566B" w:rsidRPr="00E825D2">
        <w:rPr>
          <w:rFonts w:ascii="Calibri" w:hAnsi="Calibri" w:cs="Calibri"/>
        </w:rPr>
        <w:t xml:space="preserve"> fall protection methods</w:t>
      </w:r>
      <w:r w:rsidR="003D53D0" w:rsidRPr="00E825D2">
        <w:rPr>
          <w:rFonts w:ascii="Calibri" w:hAnsi="Calibri" w:cs="Calibri"/>
        </w:rPr>
        <w:t>,</w:t>
      </w:r>
      <w:r w:rsidR="00FA566B" w:rsidRPr="00E825D2">
        <w:rPr>
          <w:rFonts w:ascii="Calibri" w:hAnsi="Calibri" w:cs="Calibri"/>
        </w:rPr>
        <w:t xml:space="preserve"> overhead protection methods</w:t>
      </w:r>
      <w:r w:rsidR="003D53D0" w:rsidRPr="00E825D2">
        <w:rPr>
          <w:rFonts w:ascii="Calibri" w:hAnsi="Calibri" w:cs="Calibri"/>
        </w:rPr>
        <w:t>,</w:t>
      </w:r>
      <w:r w:rsidR="00FA566B" w:rsidRPr="00E825D2">
        <w:rPr>
          <w:rFonts w:ascii="Calibri" w:hAnsi="Calibri" w:cs="Calibri"/>
        </w:rPr>
        <w:t xml:space="preserve"> equipment assembly/disassembly, maintenance and inspection</w:t>
      </w:r>
      <w:r w:rsidR="003D53D0" w:rsidRPr="00E825D2">
        <w:rPr>
          <w:rFonts w:ascii="Calibri" w:hAnsi="Calibri" w:cs="Calibri"/>
        </w:rPr>
        <w:t>,</w:t>
      </w:r>
      <w:r w:rsidR="00FA566B" w:rsidRPr="00E825D2">
        <w:rPr>
          <w:rFonts w:ascii="Calibri" w:hAnsi="Calibri" w:cs="Calibri"/>
        </w:rPr>
        <w:t xml:space="preserve"> injured worker removal/rescue</w:t>
      </w:r>
      <w:r w:rsidR="003D53D0" w:rsidRPr="00E825D2">
        <w:rPr>
          <w:rFonts w:ascii="Calibri" w:hAnsi="Calibri" w:cs="Calibri"/>
        </w:rPr>
        <w:t>,</w:t>
      </w:r>
      <w:r w:rsidR="00FA566B" w:rsidRPr="00E825D2">
        <w:rPr>
          <w:rFonts w:ascii="Calibri" w:hAnsi="Calibri" w:cs="Calibri"/>
        </w:rPr>
        <w:t xml:space="preserve"> employee training</w:t>
      </w:r>
      <w:r w:rsidR="003D53D0" w:rsidRPr="00E825D2">
        <w:rPr>
          <w:rFonts w:ascii="Calibri" w:hAnsi="Calibri" w:cs="Calibri"/>
        </w:rPr>
        <w:t>,</w:t>
      </w:r>
      <w:r w:rsidR="00FA566B" w:rsidRPr="00E825D2">
        <w:rPr>
          <w:rFonts w:ascii="Calibri" w:hAnsi="Calibri" w:cs="Calibri"/>
        </w:rPr>
        <w:t xml:space="preserve"> and designated fall protection competent person.  The </w:t>
      </w:r>
      <w:r w:rsidR="00E82466" w:rsidRPr="00E825D2">
        <w:rPr>
          <w:rFonts w:ascii="Calibri" w:hAnsi="Calibri" w:cs="Calibri"/>
        </w:rPr>
        <w:t>F</w:t>
      </w:r>
      <w:r w:rsidR="00FA566B" w:rsidRPr="00E825D2">
        <w:rPr>
          <w:rFonts w:ascii="Calibri" w:hAnsi="Calibri" w:cs="Calibri"/>
        </w:rPr>
        <w:t xml:space="preserve">all </w:t>
      </w:r>
      <w:r w:rsidR="00E82466" w:rsidRPr="00E825D2">
        <w:rPr>
          <w:rFonts w:ascii="Calibri" w:hAnsi="Calibri" w:cs="Calibri"/>
        </w:rPr>
        <w:t>P</w:t>
      </w:r>
      <w:r w:rsidR="00FA566B" w:rsidRPr="00E825D2">
        <w:rPr>
          <w:rFonts w:ascii="Calibri" w:hAnsi="Calibri" w:cs="Calibri"/>
        </w:rPr>
        <w:t xml:space="preserve">rotection </w:t>
      </w:r>
      <w:r w:rsidR="00E82466" w:rsidRPr="00E825D2">
        <w:rPr>
          <w:rFonts w:ascii="Calibri" w:hAnsi="Calibri" w:cs="Calibri"/>
        </w:rPr>
        <w:t>P</w:t>
      </w:r>
      <w:r w:rsidR="00FA566B" w:rsidRPr="00E825D2">
        <w:rPr>
          <w:rFonts w:ascii="Calibri" w:hAnsi="Calibri" w:cs="Calibri"/>
        </w:rPr>
        <w:t xml:space="preserve">lan shall be approved by </w:t>
      </w:r>
      <w:r w:rsidR="001466BC">
        <w:rPr>
          <w:rFonts w:ascii="Calibri" w:hAnsi="Calibri" w:cs="Calibri"/>
        </w:rPr>
        <w:t>CNS</w:t>
      </w:r>
      <w:r w:rsidR="00FA566B" w:rsidRPr="00E825D2">
        <w:rPr>
          <w:rFonts w:ascii="Calibri" w:hAnsi="Calibri" w:cs="Calibri"/>
        </w:rPr>
        <w:t xml:space="preserve"> Pantex prior to performing any roofing/elevated work operations.</w:t>
      </w:r>
    </w:p>
    <w:p w14:paraId="4EA19C99" w14:textId="77777777" w:rsidR="00FA566B" w:rsidRPr="00E825D2" w:rsidRDefault="009F4C1B" w:rsidP="001F14CF">
      <w:pPr>
        <w:pStyle w:val="CapA1"/>
        <w:numPr>
          <w:ilvl w:val="0"/>
          <w:numId w:val="70"/>
        </w:numPr>
        <w:ind w:left="2160" w:right="0" w:hanging="720"/>
        <w:rPr>
          <w:rFonts w:ascii="Calibri" w:hAnsi="Calibri" w:cs="Calibri"/>
        </w:rPr>
      </w:pPr>
      <w:r w:rsidRPr="00E825D2">
        <w:rPr>
          <w:rFonts w:ascii="Calibri" w:hAnsi="Calibri" w:cs="Calibri"/>
        </w:rPr>
        <w:t xml:space="preserve">A copy of the approved and signed Fall Protection Plan (PX-5151) used for the activity shall be submitted by the Contractor to </w:t>
      </w:r>
      <w:r w:rsidR="001466BC">
        <w:rPr>
          <w:rFonts w:ascii="Calibri" w:hAnsi="Calibri" w:cs="Calibri"/>
        </w:rPr>
        <w:t>CNS</w:t>
      </w:r>
      <w:r w:rsidRPr="00E825D2">
        <w:rPr>
          <w:rFonts w:ascii="Calibri" w:hAnsi="Calibri" w:cs="Calibri"/>
        </w:rPr>
        <w:t xml:space="preserve"> Pantex for the project records.  The submittal coversheet shall state that it is for a record copy and shal</w:t>
      </w:r>
      <w:r w:rsidR="00E40F2B">
        <w:rPr>
          <w:rFonts w:ascii="Calibri" w:hAnsi="Calibri" w:cs="Calibri"/>
        </w:rPr>
        <w:t>l be submitted within two</w:t>
      </w:r>
      <w:r w:rsidRPr="00E825D2">
        <w:rPr>
          <w:rFonts w:ascii="Calibri" w:hAnsi="Calibri" w:cs="Calibri"/>
        </w:rPr>
        <w:t xml:space="preserve"> working says completing it.  Any approved and signed Fall Protection Plan (PX-5151) updates, revisions or addendums </w:t>
      </w:r>
      <w:r w:rsidR="00E40F2B">
        <w:rPr>
          <w:rFonts w:ascii="Calibri" w:hAnsi="Calibri" w:cs="Calibri"/>
        </w:rPr>
        <w:t>shall also be submitted within two</w:t>
      </w:r>
      <w:r w:rsidRPr="00E825D2">
        <w:rPr>
          <w:rFonts w:ascii="Calibri" w:hAnsi="Calibri" w:cs="Calibri"/>
        </w:rPr>
        <w:t xml:space="preserve"> working days after receipt and the submittal coversheet be marked appropriately for a record copy.</w:t>
      </w:r>
    </w:p>
    <w:p w14:paraId="290166C3" w14:textId="77777777" w:rsidR="00CC269B" w:rsidRPr="00E825D2" w:rsidRDefault="00CC269B" w:rsidP="001F14CF">
      <w:pPr>
        <w:pStyle w:val="CapA1"/>
        <w:numPr>
          <w:ilvl w:val="0"/>
          <w:numId w:val="70"/>
        </w:numPr>
        <w:ind w:left="2160" w:right="0" w:hanging="720"/>
        <w:rPr>
          <w:rFonts w:ascii="Calibri" w:hAnsi="Calibri" w:cs="Calibri"/>
        </w:rPr>
      </w:pPr>
      <w:r w:rsidRPr="00E825D2">
        <w:rPr>
          <w:rFonts w:ascii="Calibri" w:hAnsi="Calibri" w:cs="Calibri"/>
        </w:rPr>
        <w:t>Fall Protection for Roofing Work.</w:t>
      </w:r>
    </w:p>
    <w:p w14:paraId="35CFFDC3" w14:textId="77777777" w:rsidR="00CC269B" w:rsidRPr="00E825D2" w:rsidRDefault="00CC269B" w:rsidP="001F14CF">
      <w:pPr>
        <w:pStyle w:val="D"/>
        <w:keepNext/>
        <w:keepLines/>
        <w:numPr>
          <w:ilvl w:val="1"/>
          <w:numId w:val="71"/>
        </w:numPr>
        <w:ind w:left="2880" w:right="0" w:hanging="720"/>
        <w:rPr>
          <w:rFonts w:ascii="Calibri" w:hAnsi="Calibri" w:cs="Calibri"/>
          <w:szCs w:val="22"/>
        </w:rPr>
      </w:pPr>
      <w:r w:rsidRPr="00E825D2">
        <w:rPr>
          <w:rFonts w:ascii="Calibri" w:hAnsi="Calibri" w:cs="Calibri"/>
          <w:szCs w:val="22"/>
        </w:rPr>
        <w:t>Low-slope roofs:</w:t>
      </w:r>
    </w:p>
    <w:p w14:paraId="07470127" w14:textId="77777777" w:rsidR="00CC269B" w:rsidRPr="00E825D2" w:rsidRDefault="008B483B" w:rsidP="001F14CF">
      <w:pPr>
        <w:pStyle w:val="Heading5"/>
        <w:numPr>
          <w:ilvl w:val="1"/>
          <w:numId w:val="72"/>
        </w:numPr>
        <w:ind w:left="3600" w:hanging="720"/>
      </w:pPr>
      <w:r w:rsidRPr="00E825D2">
        <w:t>For w</w:t>
      </w:r>
      <w:r w:rsidR="00CC269B" w:rsidRPr="00E825D2">
        <w:t xml:space="preserve">ork within 6 feet of an edge, on low-slope roofs, personnel shall be protected from falling by use of personal fall arrests </w:t>
      </w:r>
      <w:r w:rsidR="00CC269B" w:rsidRPr="00E825D2">
        <w:lastRenderedPageBreak/>
        <w:t xml:space="preserve">systems, fall restraint system, or guardrails.  A safety monitoring system is not adequate fall protection and is not authorized. </w:t>
      </w:r>
    </w:p>
    <w:p w14:paraId="4A03EA71" w14:textId="77777777" w:rsidR="00CC269B" w:rsidRPr="00E825D2" w:rsidRDefault="00CC269B" w:rsidP="001F14CF">
      <w:pPr>
        <w:pStyle w:val="Heading5"/>
        <w:numPr>
          <w:ilvl w:val="1"/>
          <w:numId w:val="72"/>
        </w:numPr>
        <w:ind w:left="3600" w:hanging="720"/>
      </w:pPr>
      <w:r w:rsidRPr="00E825D2">
        <w:t xml:space="preserve">For work greater than 6 feet from an edge, warning lines shall be erected and installed in accordance with 29 CFR 1910.500. </w:t>
      </w:r>
    </w:p>
    <w:p w14:paraId="1345D083" w14:textId="77777777" w:rsidR="00CC269B" w:rsidRPr="00E825D2" w:rsidRDefault="00CC269B" w:rsidP="001F14CF">
      <w:pPr>
        <w:pStyle w:val="D"/>
        <w:keepNext/>
        <w:keepLines/>
        <w:numPr>
          <w:ilvl w:val="1"/>
          <w:numId w:val="71"/>
        </w:numPr>
        <w:ind w:left="2880" w:right="0" w:hanging="720"/>
        <w:rPr>
          <w:rFonts w:ascii="Calibri" w:hAnsi="Calibri" w:cs="Calibri"/>
          <w:szCs w:val="22"/>
        </w:rPr>
      </w:pPr>
      <w:r w:rsidRPr="00E825D2">
        <w:rPr>
          <w:rFonts w:ascii="Calibri" w:hAnsi="Calibri" w:cs="Calibri"/>
          <w:szCs w:val="22"/>
        </w:rPr>
        <w:t>Steep-</w:t>
      </w:r>
      <w:r w:rsidR="00D952E4" w:rsidRPr="00E825D2">
        <w:rPr>
          <w:rFonts w:ascii="Calibri" w:hAnsi="Calibri" w:cs="Calibri"/>
          <w:szCs w:val="22"/>
        </w:rPr>
        <w:t>s</w:t>
      </w:r>
      <w:r w:rsidRPr="00E825D2">
        <w:rPr>
          <w:rFonts w:ascii="Calibri" w:hAnsi="Calibri" w:cs="Calibri"/>
          <w:szCs w:val="22"/>
        </w:rPr>
        <w:t>loped roofs:</w:t>
      </w:r>
    </w:p>
    <w:p w14:paraId="785CF4CC" w14:textId="77777777" w:rsidR="00CC269B" w:rsidRPr="006A3876" w:rsidRDefault="00CC269B" w:rsidP="001F14CF">
      <w:pPr>
        <w:numPr>
          <w:ilvl w:val="1"/>
          <w:numId w:val="73"/>
        </w:numPr>
        <w:spacing w:before="120" w:after="120"/>
        <w:ind w:left="3600" w:hanging="720"/>
        <w:rPr>
          <w:rFonts w:ascii="Calibri" w:hAnsi="Calibri"/>
        </w:rPr>
      </w:pPr>
      <w:r w:rsidRPr="006A3876">
        <w:rPr>
          <w:rFonts w:ascii="Calibri" w:hAnsi="Calibri"/>
        </w:rPr>
        <w:t>Work on steep-sloped roofs requires a personal fall arrest system.</w:t>
      </w:r>
    </w:p>
    <w:p w14:paraId="212833B1" w14:textId="77777777" w:rsidR="00CC269B" w:rsidRPr="006A3876" w:rsidRDefault="00CC269B" w:rsidP="001F14CF">
      <w:pPr>
        <w:numPr>
          <w:ilvl w:val="1"/>
          <w:numId w:val="73"/>
        </w:numPr>
        <w:spacing w:before="120" w:after="120"/>
        <w:ind w:left="3600" w:hanging="720"/>
        <w:rPr>
          <w:rFonts w:ascii="Calibri" w:hAnsi="Calibri"/>
        </w:rPr>
      </w:pPr>
      <w:r w:rsidRPr="006A3876">
        <w:rPr>
          <w:rFonts w:ascii="Calibri" w:hAnsi="Calibri"/>
        </w:rPr>
        <w:t>Anchorages to be used for the attachment of personal fall arrest systems shall be certified by a qualified person for fall protection.  Horizontal lifelines shall be designed, installed and used under the supervision of a qualified person.</w:t>
      </w:r>
    </w:p>
    <w:p w14:paraId="1E53D143" w14:textId="77777777" w:rsidR="00CC269B" w:rsidRPr="00E825D2" w:rsidRDefault="00CC269B" w:rsidP="001F14CF">
      <w:pPr>
        <w:pStyle w:val="CapA1"/>
        <w:numPr>
          <w:ilvl w:val="0"/>
          <w:numId w:val="70"/>
        </w:numPr>
        <w:ind w:left="2160" w:right="0" w:hanging="720"/>
        <w:rPr>
          <w:rFonts w:ascii="Calibri" w:hAnsi="Calibri" w:cs="Calibri"/>
        </w:rPr>
      </w:pPr>
      <w:r w:rsidRPr="00E825D2">
        <w:rPr>
          <w:rFonts w:ascii="Calibri" w:hAnsi="Calibri" w:cs="Calibri"/>
        </w:rPr>
        <w:t>Personal Fall Arrest Equipment.</w:t>
      </w:r>
    </w:p>
    <w:p w14:paraId="108FC784" w14:textId="77777777" w:rsidR="00CC269B" w:rsidRPr="00E825D2" w:rsidRDefault="00CC269B" w:rsidP="001F14CF">
      <w:pPr>
        <w:pStyle w:val="D"/>
        <w:numPr>
          <w:ilvl w:val="1"/>
          <w:numId w:val="74"/>
        </w:numPr>
        <w:ind w:left="2880" w:right="0" w:hanging="720"/>
        <w:rPr>
          <w:rFonts w:ascii="Calibri" w:hAnsi="Calibri" w:cs="Calibri"/>
          <w:szCs w:val="22"/>
        </w:rPr>
      </w:pPr>
      <w:r w:rsidRPr="00E825D2">
        <w:rPr>
          <w:rFonts w:ascii="Calibri" w:hAnsi="Calibri" w:cs="Calibri"/>
          <w:szCs w:val="22"/>
        </w:rPr>
        <w:t xml:space="preserve">Personal fall arrest equipment, systems, subsystems, and components shall meet </w:t>
      </w:r>
      <w:r w:rsidR="000C5316" w:rsidRPr="00E825D2">
        <w:rPr>
          <w:rFonts w:ascii="Calibri" w:hAnsi="Calibri" w:cs="Calibri"/>
          <w:szCs w:val="22"/>
        </w:rPr>
        <w:t>29 CFR 1926.502</w:t>
      </w:r>
      <w:r w:rsidRPr="00E825D2">
        <w:rPr>
          <w:rFonts w:ascii="Calibri" w:hAnsi="Calibri" w:cs="Calibri"/>
          <w:szCs w:val="22"/>
        </w:rPr>
        <w:t>.  Only a full-body harness with a shock-absorbing lanyard or self-retracting lanyard is an acceptable personal fall arrest body support device.  Harnesses shall have a fall arrest attachment affixed to the body support (usually the Dorsal D-ring) and specifically designated for attachment to the rest of the system.  The harness shall have side D-rings if used for fall restraint or work positioning and shall have a front D-ring if used for ladder climbing</w:t>
      </w:r>
      <w:r w:rsidR="00E527BF" w:rsidRPr="00E825D2">
        <w:rPr>
          <w:rFonts w:ascii="Calibri" w:hAnsi="Calibri" w:cs="Calibri"/>
          <w:szCs w:val="22"/>
        </w:rPr>
        <w:t xml:space="preserve">.  </w:t>
      </w:r>
      <w:r w:rsidRPr="00E825D2">
        <w:rPr>
          <w:rFonts w:ascii="Calibri" w:hAnsi="Calibri" w:cs="Calibri"/>
          <w:szCs w:val="22"/>
        </w:rPr>
        <w:t xml:space="preserve">Only locking snap hooks and </w:t>
      </w:r>
      <w:r w:rsidR="00C35E61" w:rsidRPr="00E825D2">
        <w:rPr>
          <w:rFonts w:ascii="Calibri" w:hAnsi="Calibri" w:cs="Calibri"/>
          <w:szCs w:val="22"/>
        </w:rPr>
        <w:t>carabineers</w:t>
      </w:r>
      <w:r w:rsidRPr="00E825D2">
        <w:rPr>
          <w:rFonts w:ascii="Calibri" w:hAnsi="Calibri" w:cs="Calibri"/>
          <w:szCs w:val="22"/>
        </w:rPr>
        <w:t xml:space="preserve"> shall be used.  Webbing, straps, and ropes shall be made of synthetic fiber.  The maximum free fall distance when using fall arrest eq</w:t>
      </w:r>
      <w:r w:rsidR="00E40F2B">
        <w:rPr>
          <w:rFonts w:ascii="Calibri" w:hAnsi="Calibri" w:cs="Calibri"/>
          <w:szCs w:val="22"/>
        </w:rPr>
        <w:t>uipment shall not exceed 1.8m</w:t>
      </w:r>
      <w:r w:rsidR="00CE175C">
        <w:rPr>
          <w:rFonts w:ascii="Calibri" w:hAnsi="Calibri" w:cs="Calibri"/>
          <w:szCs w:val="22"/>
        </w:rPr>
        <w:t> </w:t>
      </w:r>
      <w:r w:rsidR="00E40F2B">
        <w:rPr>
          <w:rFonts w:ascii="Calibri" w:hAnsi="Calibri" w:cs="Calibri"/>
          <w:szCs w:val="22"/>
        </w:rPr>
        <w:t>(six</w:t>
      </w:r>
      <w:r w:rsidR="00CE175C">
        <w:rPr>
          <w:rFonts w:ascii="Calibri" w:hAnsi="Calibri" w:cs="Calibri"/>
          <w:szCs w:val="22"/>
        </w:rPr>
        <w:t> </w:t>
      </w:r>
      <w:r w:rsidRPr="00E825D2">
        <w:rPr>
          <w:rFonts w:ascii="Calibri" w:hAnsi="Calibri" w:cs="Calibri"/>
          <w:szCs w:val="22"/>
        </w:rPr>
        <w:t>feet).  The total fall distance and any swinging of the worker (pendulum-like motion) that can occur during a fall shall always be taken into consideration.</w:t>
      </w:r>
    </w:p>
    <w:p w14:paraId="76E5D410" w14:textId="77777777" w:rsidR="000106A4" w:rsidRDefault="00CC269B" w:rsidP="001F14CF">
      <w:pPr>
        <w:pStyle w:val="D"/>
        <w:numPr>
          <w:ilvl w:val="1"/>
          <w:numId w:val="74"/>
        </w:numPr>
        <w:ind w:left="2880" w:right="0" w:hanging="720"/>
        <w:rPr>
          <w:rFonts w:ascii="Calibri" w:hAnsi="Calibri" w:cs="Calibri"/>
          <w:szCs w:val="22"/>
        </w:rPr>
      </w:pPr>
      <w:r w:rsidRPr="00E825D2">
        <w:rPr>
          <w:rFonts w:ascii="Calibri" w:hAnsi="Calibri" w:cs="Calibri"/>
          <w:szCs w:val="22"/>
        </w:rPr>
        <w:t xml:space="preserve">The Contractor shall designate a competent person to </w:t>
      </w:r>
      <w:r w:rsidR="00FD118A" w:rsidRPr="00E825D2">
        <w:rPr>
          <w:rFonts w:ascii="Calibri" w:hAnsi="Calibri" w:cs="Calibri"/>
          <w:szCs w:val="22"/>
        </w:rPr>
        <w:t>as</w:t>
      </w:r>
      <w:r w:rsidRPr="00E825D2">
        <w:rPr>
          <w:rFonts w:ascii="Calibri" w:hAnsi="Calibri" w:cs="Calibri"/>
          <w:szCs w:val="22"/>
        </w:rPr>
        <w:t>sure that applicable fall protection requirements are enforced.</w:t>
      </w:r>
    </w:p>
    <w:p w14:paraId="6A056418" w14:textId="77777777" w:rsidR="00A7690B" w:rsidRPr="00E825D2" w:rsidRDefault="00A7690B" w:rsidP="001F14CF">
      <w:pPr>
        <w:pStyle w:val="D"/>
        <w:numPr>
          <w:ilvl w:val="1"/>
          <w:numId w:val="74"/>
        </w:numPr>
        <w:ind w:left="2880" w:right="0" w:hanging="720"/>
        <w:rPr>
          <w:rFonts w:ascii="Calibri" w:hAnsi="Calibri" w:cs="Calibri"/>
          <w:szCs w:val="22"/>
        </w:rPr>
      </w:pPr>
      <w:r>
        <w:rPr>
          <w:rFonts w:ascii="Calibri" w:hAnsi="Calibri" w:cs="Calibri"/>
          <w:szCs w:val="22"/>
        </w:rPr>
        <w:t>For aerial lifts, fall protection shall be worn and will consist of a full body harness and self-retracting life line</w:t>
      </w:r>
      <w:r w:rsidR="005E2DDE">
        <w:rPr>
          <w:rFonts w:ascii="Calibri" w:hAnsi="Calibri" w:cs="Calibri"/>
          <w:szCs w:val="22"/>
        </w:rPr>
        <w:t>.</w:t>
      </w:r>
    </w:p>
    <w:p w14:paraId="6BDDD757" w14:textId="77777777" w:rsidR="000106A4" w:rsidRPr="00EB3410" w:rsidRDefault="00B16C6D" w:rsidP="00264BBC">
      <w:pPr>
        <w:pStyle w:val="Header2"/>
      </w:pPr>
      <w:bookmarkStart w:id="40" w:name="_Toc78959971"/>
      <w:r w:rsidRPr="00EB3410">
        <w:t>Operations Involving the Use of Cranes and Non-Crane Equipment</w:t>
      </w:r>
      <w:bookmarkEnd w:id="40"/>
    </w:p>
    <w:p w14:paraId="389B10A7" w14:textId="77777777" w:rsidR="00B43D22" w:rsidRPr="002A33EA" w:rsidRDefault="00EB614C" w:rsidP="001F14CF">
      <w:pPr>
        <w:pStyle w:val="CapA1"/>
        <w:numPr>
          <w:ilvl w:val="0"/>
          <w:numId w:val="75"/>
        </w:numPr>
        <w:ind w:left="2160" w:right="0" w:hanging="720"/>
        <w:rPr>
          <w:rFonts w:ascii="Calibri" w:hAnsi="Calibri" w:cs="Calibri"/>
        </w:rPr>
      </w:pPr>
      <w:r w:rsidRPr="002A33EA">
        <w:rPr>
          <w:rFonts w:ascii="Calibri" w:hAnsi="Calibri" w:cs="Calibri"/>
        </w:rPr>
        <w:t xml:space="preserve">All operations involving the use of cranes and non-crane types of equipment shall be performed in accordance with OSHA requirements of 29 CFR 1926.1400 and DOE-STD-1090.  </w:t>
      </w:r>
      <w:r w:rsidR="00B43D22" w:rsidRPr="002A33EA">
        <w:rPr>
          <w:rFonts w:ascii="Calibri" w:hAnsi="Calibri" w:cs="Calibri"/>
        </w:rPr>
        <w:t xml:space="preserve">All operations must be evaluated by </w:t>
      </w:r>
      <w:r w:rsidR="001466BC">
        <w:rPr>
          <w:rFonts w:ascii="Calibri" w:hAnsi="Calibri" w:cs="Calibri"/>
        </w:rPr>
        <w:t>CNS</w:t>
      </w:r>
      <w:r w:rsidR="00B43D22" w:rsidRPr="002A33EA">
        <w:rPr>
          <w:rFonts w:ascii="Calibri" w:hAnsi="Calibri" w:cs="Calibri"/>
        </w:rPr>
        <w:t xml:space="preserve"> Pantex to assure the safety of site workers in addition to Plant facilities and material routes.  </w:t>
      </w:r>
      <w:r w:rsidR="00BB0C8A" w:rsidRPr="002A33EA">
        <w:rPr>
          <w:rFonts w:ascii="Calibri" w:hAnsi="Calibri" w:cs="Calibri"/>
        </w:rPr>
        <w:t xml:space="preserve">The Contractor shall verify with and assist the STR with the development of any permits necessary for these type operations.  </w:t>
      </w:r>
      <w:r w:rsidR="00B43D22" w:rsidRPr="002A33EA">
        <w:rPr>
          <w:rFonts w:ascii="Calibri" w:hAnsi="Calibri" w:cs="Calibri"/>
        </w:rPr>
        <w:t xml:space="preserve">Advanced authorization to conduct </w:t>
      </w:r>
      <w:r w:rsidR="00B43D22" w:rsidRPr="002A33EA">
        <w:rPr>
          <w:rFonts w:ascii="Calibri" w:hAnsi="Calibri" w:cs="Calibri"/>
        </w:rPr>
        <w:lastRenderedPageBreak/>
        <w:t xml:space="preserve">crane and non-crane type activities will be granted by </w:t>
      </w:r>
      <w:r w:rsidR="001466BC">
        <w:rPr>
          <w:rFonts w:ascii="Calibri" w:hAnsi="Calibri" w:cs="Calibri"/>
        </w:rPr>
        <w:t>CNS</w:t>
      </w:r>
      <w:r w:rsidR="00B43D22" w:rsidRPr="002A33EA">
        <w:rPr>
          <w:rFonts w:ascii="Calibri" w:hAnsi="Calibri" w:cs="Calibri"/>
        </w:rPr>
        <w:t xml:space="preserve"> Pantex based upon the location where such operations are to take place.  The </w:t>
      </w:r>
      <w:r w:rsidR="001466BC">
        <w:rPr>
          <w:rFonts w:ascii="Calibri" w:hAnsi="Calibri" w:cs="Calibri"/>
        </w:rPr>
        <w:t>CNS</w:t>
      </w:r>
      <w:r w:rsidR="00B43D22" w:rsidRPr="002A33EA">
        <w:rPr>
          <w:rFonts w:ascii="Calibri" w:hAnsi="Calibri" w:cs="Calibri"/>
        </w:rPr>
        <w:t xml:space="preserve"> OC will authorize crane and non-crane (equipment such as bucket trucks, backhoes, excavators, loaders, aerial lifts, scissor lift trucks, forklifts, etc.)</w:t>
      </w:r>
      <w:r w:rsidR="00AC0AD5" w:rsidRPr="002A33EA">
        <w:rPr>
          <w:rFonts w:ascii="Calibri" w:hAnsi="Calibri" w:cs="Calibri"/>
        </w:rPr>
        <w:t>,</w:t>
      </w:r>
      <w:r w:rsidR="00B43D22" w:rsidRPr="002A33EA">
        <w:rPr>
          <w:rFonts w:ascii="Calibri" w:hAnsi="Calibri" w:cs="Calibri"/>
        </w:rPr>
        <w:t xml:space="preserve"> which may have the potential to impact </w:t>
      </w:r>
      <w:r w:rsidR="001466BC">
        <w:rPr>
          <w:rFonts w:ascii="Calibri" w:hAnsi="Calibri" w:cs="Calibri"/>
        </w:rPr>
        <w:t>CNS</w:t>
      </w:r>
      <w:r w:rsidR="00B43D22" w:rsidRPr="002A33EA">
        <w:rPr>
          <w:rFonts w:ascii="Calibri" w:hAnsi="Calibri" w:cs="Calibri"/>
        </w:rPr>
        <w:t xml:space="preserve"> buildings, ramps, corridors, loading docks, or equipment within Zone 11, Zone 12 South, Zone 12 MAA, Zone 4, east and west gate roadways</w:t>
      </w:r>
      <w:r w:rsidR="00D952E4" w:rsidRPr="002A33EA">
        <w:rPr>
          <w:rFonts w:ascii="Calibri" w:hAnsi="Calibri" w:cs="Calibri"/>
        </w:rPr>
        <w:t>,</w:t>
      </w:r>
      <w:r w:rsidR="00B43D22" w:rsidRPr="002A33EA">
        <w:rPr>
          <w:rFonts w:ascii="Calibri" w:hAnsi="Calibri" w:cs="Calibri"/>
        </w:rPr>
        <w:t xml:space="preserve"> and weapon material movement routes connecting the identified locations</w:t>
      </w:r>
      <w:r w:rsidR="00AC0AD5" w:rsidRPr="002A33EA">
        <w:rPr>
          <w:rFonts w:ascii="Calibri" w:hAnsi="Calibri" w:cs="Calibri"/>
        </w:rPr>
        <w:t xml:space="preserve"> (</w:t>
      </w:r>
      <w:r w:rsidR="00B43D22" w:rsidRPr="002A33EA">
        <w:rPr>
          <w:rFonts w:ascii="Calibri" w:hAnsi="Calibri" w:cs="Calibri"/>
        </w:rPr>
        <w:t>i.e.</w:t>
      </w:r>
      <w:r w:rsidR="00AC0AD5" w:rsidRPr="002A33EA">
        <w:rPr>
          <w:rFonts w:ascii="Calibri" w:hAnsi="Calibri" w:cs="Calibri"/>
        </w:rPr>
        <w:t>,</w:t>
      </w:r>
      <w:r w:rsidR="00B43D22" w:rsidRPr="002A33EA">
        <w:rPr>
          <w:rFonts w:ascii="Calibri" w:hAnsi="Calibri" w:cs="Calibri"/>
        </w:rPr>
        <w:t xml:space="preserve"> paved roadways</w:t>
      </w:r>
      <w:r w:rsidR="00AC0AD5" w:rsidRPr="002A33EA">
        <w:rPr>
          <w:rFonts w:ascii="Calibri" w:hAnsi="Calibri" w:cs="Calibri"/>
        </w:rPr>
        <w:t>)</w:t>
      </w:r>
      <w:r w:rsidR="00B43D22" w:rsidRPr="002A33EA">
        <w:rPr>
          <w:rFonts w:ascii="Calibri" w:hAnsi="Calibri" w:cs="Calibri"/>
        </w:rPr>
        <w:t>.  For clarification, crane operations and non-crane type equipment will be defined as follows:</w:t>
      </w:r>
    </w:p>
    <w:p w14:paraId="2FDAADD0" w14:textId="77777777" w:rsidR="00B43D22" w:rsidRPr="002A33EA" w:rsidRDefault="00B43D22" w:rsidP="001F14CF">
      <w:pPr>
        <w:widowControl/>
        <w:numPr>
          <w:ilvl w:val="0"/>
          <w:numId w:val="76"/>
        </w:numPr>
        <w:autoSpaceDE/>
        <w:autoSpaceDN/>
        <w:adjustRightInd/>
        <w:spacing w:before="120" w:after="120"/>
        <w:ind w:left="2880" w:hanging="720"/>
        <w:rPr>
          <w:rFonts w:ascii="Calibri" w:hAnsi="Calibri" w:cs="Calibri"/>
          <w:szCs w:val="22"/>
        </w:rPr>
      </w:pPr>
      <w:r w:rsidRPr="002A33EA">
        <w:rPr>
          <w:rFonts w:ascii="Calibri" w:hAnsi="Calibri" w:cs="Calibri"/>
          <w:szCs w:val="22"/>
        </w:rPr>
        <w:t xml:space="preserve">Cranes will be considered equipment that has booms, whether lattice or hydraulic, that could have rotating platforms, and are used to raise and lower material.  This will include forklifts that perform below-the-tine lifting.  </w:t>
      </w:r>
      <w:r w:rsidR="002C5218" w:rsidRPr="002A33EA">
        <w:rPr>
          <w:rFonts w:ascii="Calibri" w:hAnsi="Calibri" w:cs="Calibri"/>
          <w:szCs w:val="22"/>
        </w:rPr>
        <w:t>All crane activities require a lift plan.</w:t>
      </w:r>
    </w:p>
    <w:p w14:paraId="734AC18D" w14:textId="4B49563C" w:rsidR="00B43D22" w:rsidRPr="002A33EA" w:rsidRDefault="00B43D22" w:rsidP="001F14CF">
      <w:pPr>
        <w:widowControl/>
        <w:numPr>
          <w:ilvl w:val="0"/>
          <w:numId w:val="76"/>
        </w:numPr>
        <w:autoSpaceDE/>
        <w:autoSpaceDN/>
        <w:adjustRightInd/>
        <w:spacing w:before="120" w:after="120"/>
        <w:ind w:left="2880" w:hanging="720"/>
        <w:rPr>
          <w:rFonts w:ascii="Calibri" w:hAnsi="Calibri" w:cs="Calibri"/>
          <w:szCs w:val="22"/>
        </w:rPr>
      </w:pPr>
      <w:r w:rsidRPr="002A33EA">
        <w:rPr>
          <w:rFonts w:ascii="Calibri" w:hAnsi="Calibri" w:cs="Calibri"/>
          <w:szCs w:val="22"/>
        </w:rPr>
        <w:t>Non-crane type equipment will be considered equipment that could have booms, rotating platforms, platform lifts, etc., that have the capability of being raised perpendicular to, adjacent to, or over occupied buildings, ramps, corridors loading docks, or equipment where fall down would be a concern.</w:t>
      </w:r>
    </w:p>
    <w:p w14:paraId="15F038E2" w14:textId="77777777" w:rsidR="00B43D22" w:rsidRPr="002A33EA" w:rsidRDefault="00B43D22" w:rsidP="001F14CF">
      <w:pPr>
        <w:pStyle w:val="CapA1"/>
        <w:keepNext/>
        <w:keepLines/>
        <w:numPr>
          <w:ilvl w:val="0"/>
          <w:numId w:val="75"/>
        </w:numPr>
        <w:ind w:left="2160" w:right="0" w:hanging="720"/>
        <w:rPr>
          <w:rFonts w:ascii="Calibri" w:hAnsi="Calibri" w:cs="Calibri"/>
        </w:rPr>
      </w:pPr>
      <w:r w:rsidRPr="002A33EA">
        <w:rPr>
          <w:rFonts w:ascii="Calibri" w:hAnsi="Calibri" w:cs="Calibri"/>
        </w:rPr>
        <w:t xml:space="preserve">For crane operations in the specified locations, the </w:t>
      </w:r>
      <w:r w:rsidR="001466BC">
        <w:rPr>
          <w:rFonts w:ascii="Calibri" w:hAnsi="Calibri" w:cs="Calibri"/>
        </w:rPr>
        <w:t>CNS</w:t>
      </w:r>
      <w:r w:rsidRPr="002A33EA">
        <w:rPr>
          <w:rFonts w:ascii="Calibri" w:hAnsi="Calibri" w:cs="Calibri"/>
        </w:rPr>
        <w:t xml:space="preserve"> </w:t>
      </w:r>
      <w:r w:rsidR="003258A2">
        <w:rPr>
          <w:rFonts w:ascii="Calibri" w:hAnsi="Calibri" w:cs="Calibri"/>
        </w:rPr>
        <w:t xml:space="preserve">Pantex </w:t>
      </w:r>
      <w:r w:rsidR="00AC0AD5" w:rsidRPr="002A33EA">
        <w:rPr>
          <w:rFonts w:ascii="Calibri" w:hAnsi="Calibri" w:cs="Calibri"/>
        </w:rPr>
        <w:t>OC</w:t>
      </w:r>
      <w:r w:rsidRPr="002A33EA">
        <w:rPr>
          <w:rFonts w:ascii="Calibri" w:hAnsi="Calibri" w:cs="Calibri"/>
        </w:rPr>
        <w:t xml:space="preserve"> will require sufficient information </w:t>
      </w:r>
      <w:r w:rsidR="00861B44" w:rsidRPr="002A33EA">
        <w:rPr>
          <w:rFonts w:ascii="Calibri" w:hAnsi="Calibri" w:cs="Calibri"/>
        </w:rPr>
        <w:t>from a PX-4782 for</w:t>
      </w:r>
      <w:r w:rsidRPr="002A33EA">
        <w:rPr>
          <w:rFonts w:ascii="Calibri" w:hAnsi="Calibri" w:cs="Calibri"/>
        </w:rPr>
        <w:t xml:space="preserve"> review BEFORE granting authorization for the lifting activity.  The </w:t>
      </w:r>
      <w:r w:rsidR="00AC0AD5" w:rsidRPr="002A33EA">
        <w:rPr>
          <w:rFonts w:ascii="Calibri" w:hAnsi="Calibri" w:cs="Calibri"/>
        </w:rPr>
        <w:t>L</w:t>
      </w:r>
      <w:r w:rsidRPr="002A33EA">
        <w:rPr>
          <w:rFonts w:ascii="Calibri" w:hAnsi="Calibri" w:cs="Calibri"/>
        </w:rPr>
        <w:t xml:space="preserve">ift </w:t>
      </w:r>
      <w:r w:rsidR="00AC0AD5" w:rsidRPr="002A33EA">
        <w:rPr>
          <w:rFonts w:ascii="Calibri" w:hAnsi="Calibri" w:cs="Calibri"/>
        </w:rPr>
        <w:t>P</w:t>
      </w:r>
      <w:r w:rsidRPr="002A33EA">
        <w:rPr>
          <w:rFonts w:ascii="Calibri" w:hAnsi="Calibri" w:cs="Calibri"/>
        </w:rPr>
        <w:t xml:space="preserve">lan will be completed and will include the controls necessary, including barricades to the affected area, to prevent personnel or weapon materials from being impacted during hoisting and rigging operations.  Locations outside the specified parameters still require a lift plan </w:t>
      </w:r>
      <w:r w:rsidR="0033752E">
        <w:rPr>
          <w:rFonts w:ascii="Calibri" w:hAnsi="Calibri" w:cs="Calibri"/>
        </w:rPr>
        <w:t>and</w:t>
      </w:r>
      <w:r w:rsidR="0033752E" w:rsidRPr="002A33EA">
        <w:rPr>
          <w:rFonts w:ascii="Calibri" w:hAnsi="Calibri" w:cs="Calibri"/>
        </w:rPr>
        <w:t xml:space="preserve"> </w:t>
      </w:r>
      <w:r w:rsidRPr="002A33EA">
        <w:rPr>
          <w:rFonts w:ascii="Calibri" w:hAnsi="Calibri" w:cs="Calibri"/>
        </w:rPr>
        <w:t xml:space="preserve">the lift plan will need to be submitted to the OC </w:t>
      </w:r>
      <w:r w:rsidR="0033752E">
        <w:rPr>
          <w:rFonts w:ascii="Calibri" w:hAnsi="Calibri" w:cs="Calibri"/>
        </w:rPr>
        <w:t>for</w:t>
      </w:r>
      <w:r w:rsidRPr="002A33EA">
        <w:rPr>
          <w:rFonts w:ascii="Calibri" w:hAnsi="Calibri" w:cs="Calibri"/>
        </w:rPr>
        <w:t xml:space="preserve"> authorization</w:t>
      </w:r>
      <w:r w:rsidR="0033752E">
        <w:rPr>
          <w:rFonts w:ascii="Calibri" w:hAnsi="Calibri" w:cs="Calibri"/>
        </w:rPr>
        <w:t>.</w:t>
      </w:r>
      <w:r w:rsidRPr="002A33EA">
        <w:rPr>
          <w:rFonts w:ascii="Calibri" w:hAnsi="Calibri" w:cs="Calibri"/>
        </w:rPr>
        <w:t xml:space="preserve">  </w:t>
      </w:r>
    </w:p>
    <w:p w14:paraId="3BC2F6EA" w14:textId="77777777" w:rsidR="00B43D22" w:rsidRPr="002A33EA" w:rsidRDefault="00B43D22" w:rsidP="001F14CF">
      <w:pPr>
        <w:pStyle w:val="CapA1"/>
        <w:keepNext/>
        <w:keepLines/>
        <w:numPr>
          <w:ilvl w:val="0"/>
          <w:numId w:val="75"/>
        </w:numPr>
        <w:ind w:left="2160" w:right="0" w:hanging="720"/>
        <w:rPr>
          <w:rFonts w:ascii="Calibri" w:hAnsi="Calibri" w:cs="Calibri"/>
        </w:rPr>
      </w:pPr>
      <w:r w:rsidRPr="002A33EA">
        <w:rPr>
          <w:rFonts w:ascii="Calibri" w:hAnsi="Calibri" w:cs="Calibri"/>
        </w:rPr>
        <w:t xml:space="preserve">For non-crane type operations (such as aerial lift, scissor lift, bucket truck, pole cat, extendable forklift, backhoe, trackhoe, and front end loader) in the specified locations the </w:t>
      </w:r>
      <w:r w:rsidR="001466BC">
        <w:rPr>
          <w:rFonts w:ascii="Calibri" w:hAnsi="Calibri" w:cs="Calibri"/>
        </w:rPr>
        <w:t>CNS</w:t>
      </w:r>
      <w:r w:rsidRPr="002A33EA">
        <w:rPr>
          <w:rFonts w:ascii="Calibri" w:hAnsi="Calibri" w:cs="Calibri"/>
        </w:rPr>
        <w:t xml:space="preserve"> </w:t>
      </w:r>
      <w:r w:rsidR="0066537A">
        <w:rPr>
          <w:rFonts w:ascii="Calibri" w:hAnsi="Calibri" w:cs="Calibri"/>
        </w:rPr>
        <w:t xml:space="preserve">Pantex </w:t>
      </w:r>
      <w:r w:rsidR="00AC0AD5" w:rsidRPr="002A33EA">
        <w:rPr>
          <w:rFonts w:ascii="Calibri" w:hAnsi="Calibri" w:cs="Calibri"/>
        </w:rPr>
        <w:t>OC</w:t>
      </w:r>
      <w:r w:rsidRPr="002A33EA">
        <w:rPr>
          <w:rFonts w:ascii="Calibri" w:hAnsi="Calibri" w:cs="Calibri"/>
        </w:rPr>
        <w:t xml:space="preserve"> will require a PX-5668</w:t>
      </w:r>
      <w:r w:rsidR="00861B44" w:rsidRPr="002A33EA">
        <w:rPr>
          <w:rFonts w:ascii="Calibri" w:hAnsi="Calibri" w:cs="Calibri"/>
        </w:rPr>
        <w:t xml:space="preserve"> </w:t>
      </w:r>
      <w:r w:rsidRPr="002A33EA">
        <w:rPr>
          <w:rFonts w:ascii="Calibri" w:hAnsi="Calibri" w:cs="Calibri"/>
        </w:rPr>
        <w:t xml:space="preserve">for </w:t>
      </w:r>
      <w:r w:rsidR="001466BC">
        <w:rPr>
          <w:rFonts w:ascii="Calibri" w:hAnsi="Calibri" w:cs="Calibri"/>
        </w:rPr>
        <w:t>CNS</w:t>
      </w:r>
      <w:r w:rsidRPr="002A33EA">
        <w:rPr>
          <w:rFonts w:ascii="Calibri" w:hAnsi="Calibri" w:cs="Calibri"/>
        </w:rPr>
        <w:t xml:space="preserve"> </w:t>
      </w:r>
      <w:r w:rsidR="00C77A29" w:rsidRPr="002A33EA">
        <w:rPr>
          <w:rFonts w:ascii="Calibri" w:hAnsi="Calibri" w:cs="Calibri"/>
        </w:rPr>
        <w:t xml:space="preserve">Subcontractor </w:t>
      </w:r>
      <w:r w:rsidRPr="002A33EA">
        <w:rPr>
          <w:rFonts w:ascii="Calibri" w:hAnsi="Calibri" w:cs="Calibri"/>
        </w:rPr>
        <w:t>operations for review BEFORE granting authorization</w:t>
      </w:r>
      <w:r w:rsidR="00E527BF" w:rsidRPr="002A33EA">
        <w:rPr>
          <w:rFonts w:ascii="Calibri" w:hAnsi="Calibri" w:cs="Calibri"/>
        </w:rPr>
        <w:t xml:space="preserve">.  </w:t>
      </w:r>
      <w:r w:rsidRPr="002A33EA">
        <w:rPr>
          <w:rFonts w:ascii="Calibri" w:hAnsi="Calibri" w:cs="Calibri"/>
        </w:rPr>
        <w:t>The PX-5668 will be completed and will address the controls necessary, to include</w:t>
      </w:r>
      <w:r w:rsidR="00861B44" w:rsidRPr="002A33EA">
        <w:rPr>
          <w:rFonts w:ascii="Calibri" w:hAnsi="Calibri" w:cs="Calibri"/>
        </w:rPr>
        <w:t xml:space="preserve"> </w:t>
      </w:r>
      <w:r w:rsidRPr="002A33EA">
        <w:rPr>
          <w:rFonts w:ascii="Calibri" w:hAnsi="Calibri" w:cs="Calibri"/>
        </w:rPr>
        <w:t xml:space="preserve">barricading of affected areas, to prevent personnel or materials from being impacted while using such equipment within fall down distance of potential impact locations. </w:t>
      </w:r>
      <w:r w:rsidR="0033752E">
        <w:rPr>
          <w:rFonts w:ascii="Calibri" w:hAnsi="Calibri" w:cs="Calibri"/>
        </w:rPr>
        <w:t>Use and inspection of rigging accessories and slings must comply with DOE-STD-1090</w:t>
      </w:r>
      <w:r w:rsidR="000469E1">
        <w:rPr>
          <w:rFonts w:ascii="Calibri" w:hAnsi="Calibri" w:cs="Calibri"/>
        </w:rPr>
        <w:t>.</w:t>
      </w:r>
    </w:p>
    <w:p w14:paraId="41874D6B" w14:textId="77777777" w:rsidR="00B43D22" w:rsidRPr="002A33EA" w:rsidRDefault="00BB0C8A" w:rsidP="001F14CF">
      <w:pPr>
        <w:pStyle w:val="CapA1"/>
        <w:numPr>
          <w:ilvl w:val="0"/>
          <w:numId w:val="75"/>
        </w:numPr>
        <w:ind w:left="2160" w:right="0" w:hanging="720"/>
        <w:rPr>
          <w:rFonts w:ascii="Calibri" w:hAnsi="Calibri" w:cs="Calibri"/>
        </w:rPr>
      </w:pPr>
      <w:r w:rsidRPr="002A33EA">
        <w:rPr>
          <w:rFonts w:ascii="Calibri" w:hAnsi="Calibri" w:cs="Calibri"/>
        </w:rPr>
        <w:t xml:space="preserve">The </w:t>
      </w:r>
      <w:r w:rsidR="00EF053E" w:rsidRPr="002A33EA">
        <w:rPr>
          <w:rFonts w:ascii="Calibri" w:hAnsi="Calibri" w:cs="Calibri"/>
        </w:rPr>
        <w:t>C</w:t>
      </w:r>
      <w:r w:rsidRPr="002A33EA">
        <w:rPr>
          <w:rFonts w:ascii="Calibri" w:hAnsi="Calibri" w:cs="Calibri"/>
        </w:rPr>
        <w:t xml:space="preserve">ontractor shall verify with the STR that advanced notification to the </w:t>
      </w:r>
      <w:r w:rsidR="001466BC">
        <w:rPr>
          <w:rFonts w:ascii="Calibri" w:hAnsi="Calibri" w:cs="Calibri"/>
        </w:rPr>
        <w:t>CNS</w:t>
      </w:r>
      <w:r w:rsidRPr="002A33EA">
        <w:rPr>
          <w:rFonts w:ascii="Calibri" w:hAnsi="Calibri" w:cs="Calibri"/>
        </w:rPr>
        <w:t xml:space="preserve"> Pantex OC for authorization of crane and non-crane operations has been made.  The Contractor shall verify that proper barricades are erected before such operations begin</w:t>
      </w:r>
      <w:r w:rsidR="00B43D22" w:rsidRPr="002A33EA">
        <w:rPr>
          <w:rFonts w:ascii="Calibri" w:hAnsi="Calibri" w:cs="Calibri"/>
        </w:rPr>
        <w:t>.</w:t>
      </w:r>
    </w:p>
    <w:p w14:paraId="7EB1D69D" w14:textId="77777777" w:rsidR="008910AA" w:rsidRPr="002A33EA" w:rsidRDefault="00B43D22" w:rsidP="001F14CF">
      <w:pPr>
        <w:pStyle w:val="D"/>
        <w:numPr>
          <w:ilvl w:val="1"/>
          <w:numId w:val="77"/>
        </w:numPr>
        <w:ind w:left="2880" w:right="0" w:hanging="720"/>
        <w:rPr>
          <w:rFonts w:ascii="Calibri" w:hAnsi="Calibri" w:cs="Calibri"/>
          <w:szCs w:val="22"/>
        </w:rPr>
      </w:pPr>
      <w:r w:rsidRPr="002A33EA">
        <w:rPr>
          <w:rFonts w:ascii="Calibri" w:hAnsi="Calibri" w:cs="Calibri"/>
          <w:szCs w:val="22"/>
        </w:rPr>
        <w:t xml:space="preserve">If the </w:t>
      </w:r>
      <w:r w:rsidR="00AC0AD5" w:rsidRPr="002A33EA">
        <w:rPr>
          <w:rFonts w:ascii="Calibri" w:hAnsi="Calibri" w:cs="Calibri"/>
          <w:szCs w:val="22"/>
        </w:rPr>
        <w:t>OC</w:t>
      </w:r>
      <w:r w:rsidRPr="002A33EA">
        <w:rPr>
          <w:rFonts w:ascii="Calibri" w:hAnsi="Calibri" w:cs="Calibri"/>
          <w:szCs w:val="22"/>
        </w:rPr>
        <w:t xml:space="preserve"> denies </w:t>
      </w:r>
      <w:r w:rsidR="00861B44" w:rsidRPr="002A33EA">
        <w:rPr>
          <w:rFonts w:ascii="Calibri" w:hAnsi="Calibri" w:cs="Calibri"/>
          <w:szCs w:val="22"/>
        </w:rPr>
        <w:t>the request to perform crane or non-crane operations,</w:t>
      </w:r>
      <w:r w:rsidRPr="002A33EA">
        <w:rPr>
          <w:rFonts w:ascii="Calibri" w:hAnsi="Calibri" w:cs="Calibri"/>
          <w:szCs w:val="22"/>
        </w:rPr>
        <w:t xml:space="preserve"> the activity is not permitted to begin until the authorization is granted.</w:t>
      </w:r>
    </w:p>
    <w:p w14:paraId="07832F96" w14:textId="77777777" w:rsidR="00DD34F4" w:rsidRPr="002A33EA" w:rsidRDefault="009F6474" w:rsidP="001F14CF">
      <w:pPr>
        <w:pStyle w:val="CapA1"/>
        <w:keepNext/>
        <w:keepLines/>
        <w:numPr>
          <w:ilvl w:val="0"/>
          <w:numId w:val="75"/>
        </w:numPr>
        <w:ind w:left="2160" w:right="0" w:hanging="720"/>
        <w:rPr>
          <w:rFonts w:ascii="Calibri" w:hAnsi="Calibri" w:cs="Calibri"/>
        </w:rPr>
      </w:pPr>
      <w:r w:rsidRPr="002A33EA">
        <w:rPr>
          <w:rFonts w:ascii="Calibri" w:hAnsi="Calibri" w:cs="Calibri"/>
        </w:rPr>
        <w:lastRenderedPageBreak/>
        <w:t>A</w:t>
      </w:r>
      <w:r w:rsidR="00C03849" w:rsidRPr="002A33EA">
        <w:rPr>
          <w:rFonts w:ascii="Calibri" w:hAnsi="Calibri" w:cs="Calibri"/>
        </w:rPr>
        <w:t xml:space="preserve"> copy of the </w:t>
      </w:r>
      <w:r w:rsidR="00104D07" w:rsidRPr="002A33EA">
        <w:rPr>
          <w:rFonts w:ascii="Calibri" w:hAnsi="Calibri" w:cs="Calibri"/>
        </w:rPr>
        <w:t>approved and signed lift plan or lift notification used for the activity</w:t>
      </w:r>
      <w:r w:rsidR="00DD34F4" w:rsidRPr="002A33EA">
        <w:rPr>
          <w:rFonts w:ascii="Calibri" w:hAnsi="Calibri" w:cs="Calibri"/>
        </w:rPr>
        <w:t xml:space="preserve"> shall </w:t>
      </w:r>
      <w:r w:rsidR="00C25469" w:rsidRPr="002A33EA">
        <w:rPr>
          <w:rFonts w:ascii="Calibri" w:hAnsi="Calibri" w:cs="Calibri"/>
        </w:rPr>
        <w:t xml:space="preserve">be </w:t>
      </w:r>
      <w:r w:rsidRPr="002A33EA">
        <w:rPr>
          <w:rFonts w:ascii="Calibri" w:hAnsi="Calibri" w:cs="Calibri"/>
        </w:rPr>
        <w:t>submitted</w:t>
      </w:r>
      <w:r w:rsidR="00DD34F4" w:rsidRPr="002A33EA">
        <w:rPr>
          <w:rFonts w:ascii="Calibri" w:hAnsi="Calibri" w:cs="Calibri"/>
        </w:rPr>
        <w:t xml:space="preserve"> </w:t>
      </w:r>
      <w:r w:rsidR="00104D07" w:rsidRPr="002A33EA">
        <w:rPr>
          <w:rFonts w:ascii="Calibri" w:hAnsi="Calibri" w:cs="Calibri"/>
        </w:rPr>
        <w:t xml:space="preserve">by the Contractor to </w:t>
      </w:r>
      <w:r w:rsidR="001466BC">
        <w:rPr>
          <w:rFonts w:ascii="Calibri" w:hAnsi="Calibri" w:cs="Calibri"/>
        </w:rPr>
        <w:t>CNS</w:t>
      </w:r>
      <w:r w:rsidR="00104D07" w:rsidRPr="002A33EA">
        <w:rPr>
          <w:rFonts w:ascii="Calibri" w:hAnsi="Calibri" w:cs="Calibri"/>
        </w:rPr>
        <w:t xml:space="preserve"> Pantex </w:t>
      </w:r>
      <w:r w:rsidR="00C03849" w:rsidRPr="002A33EA">
        <w:rPr>
          <w:rFonts w:ascii="Calibri" w:hAnsi="Calibri" w:cs="Calibri"/>
        </w:rPr>
        <w:t xml:space="preserve">for </w:t>
      </w:r>
      <w:r w:rsidR="00104D07" w:rsidRPr="002A33EA">
        <w:rPr>
          <w:rFonts w:ascii="Calibri" w:hAnsi="Calibri" w:cs="Calibri"/>
        </w:rPr>
        <w:t xml:space="preserve">the project </w:t>
      </w:r>
      <w:r w:rsidR="00C03849" w:rsidRPr="002A33EA">
        <w:rPr>
          <w:rFonts w:ascii="Calibri" w:hAnsi="Calibri" w:cs="Calibri"/>
        </w:rPr>
        <w:t>records</w:t>
      </w:r>
      <w:r w:rsidR="00104D07" w:rsidRPr="002A33EA">
        <w:rPr>
          <w:rFonts w:ascii="Calibri" w:hAnsi="Calibri" w:cs="Calibri"/>
        </w:rPr>
        <w:t xml:space="preserve">.  The submittal coversheet shall state that it is </w:t>
      </w:r>
      <w:r w:rsidR="00C25469" w:rsidRPr="002A33EA">
        <w:rPr>
          <w:rFonts w:ascii="Calibri" w:hAnsi="Calibri" w:cs="Calibri"/>
        </w:rPr>
        <w:t xml:space="preserve">for </w:t>
      </w:r>
      <w:r w:rsidR="00104D07" w:rsidRPr="002A33EA">
        <w:rPr>
          <w:rFonts w:ascii="Calibri" w:hAnsi="Calibri" w:cs="Calibri"/>
        </w:rPr>
        <w:t xml:space="preserve">a record copy and </w:t>
      </w:r>
      <w:r w:rsidR="00C25469" w:rsidRPr="002A33EA">
        <w:rPr>
          <w:rFonts w:ascii="Calibri" w:hAnsi="Calibri" w:cs="Calibri"/>
        </w:rPr>
        <w:t xml:space="preserve">shall </w:t>
      </w:r>
      <w:r w:rsidR="00104D07" w:rsidRPr="002A33EA">
        <w:rPr>
          <w:rFonts w:ascii="Calibri" w:hAnsi="Calibri" w:cs="Calibri"/>
        </w:rPr>
        <w:t>be submitted</w:t>
      </w:r>
      <w:r w:rsidR="00DD34F4" w:rsidRPr="002A33EA">
        <w:rPr>
          <w:rFonts w:ascii="Calibri" w:hAnsi="Calibri" w:cs="Calibri"/>
        </w:rPr>
        <w:t xml:space="preserve"> within 2 working days </w:t>
      </w:r>
      <w:r w:rsidR="00104D07" w:rsidRPr="002A33EA">
        <w:rPr>
          <w:rFonts w:ascii="Calibri" w:hAnsi="Calibri" w:cs="Calibri"/>
        </w:rPr>
        <w:t>of receiving it</w:t>
      </w:r>
      <w:r w:rsidR="00DD34F4" w:rsidRPr="002A33EA">
        <w:rPr>
          <w:rFonts w:ascii="Calibri" w:hAnsi="Calibri" w:cs="Calibri"/>
        </w:rPr>
        <w:t xml:space="preserve">.  Any approved and signed lift plan or lift notification updates, revisions or addendums </w:t>
      </w:r>
      <w:r w:rsidR="00E40F2B">
        <w:rPr>
          <w:rFonts w:ascii="Calibri" w:hAnsi="Calibri" w:cs="Calibri"/>
        </w:rPr>
        <w:t>shall also be submitted within two</w:t>
      </w:r>
      <w:r w:rsidR="00DD34F4" w:rsidRPr="002A33EA">
        <w:rPr>
          <w:rFonts w:ascii="Calibri" w:hAnsi="Calibri" w:cs="Calibri"/>
        </w:rPr>
        <w:t xml:space="preserve"> working days after </w:t>
      </w:r>
      <w:r w:rsidR="00104D07" w:rsidRPr="002A33EA">
        <w:rPr>
          <w:rFonts w:ascii="Calibri" w:hAnsi="Calibri" w:cs="Calibri"/>
        </w:rPr>
        <w:t xml:space="preserve">receipt and </w:t>
      </w:r>
      <w:r w:rsidR="00C25469" w:rsidRPr="002A33EA">
        <w:rPr>
          <w:rFonts w:ascii="Calibri" w:hAnsi="Calibri" w:cs="Calibri"/>
        </w:rPr>
        <w:t>the submittal coversheet be marked appropriately for a record copy</w:t>
      </w:r>
      <w:r w:rsidR="00DD34F4" w:rsidRPr="002A33EA">
        <w:rPr>
          <w:rFonts w:ascii="Calibri" w:hAnsi="Calibri" w:cs="Calibri"/>
        </w:rPr>
        <w:t>.</w:t>
      </w:r>
    </w:p>
    <w:p w14:paraId="4EC54C5B" w14:textId="77777777" w:rsidR="000977AC" w:rsidRPr="00014674" w:rsidRDefault="000977AC" w:rsidP="001F14CF">
      <w:pPr>
        <w:pStyle w:val="CapA1"/>
        <w:numPr>
          <w:ilvl w:val="0"/>
          <w:numId w:val="75"/>
        </w:numPr>
        <w:ind w:left="2160" w:right="0" w:hanging="720"/>
        <w:rPr>
          <w:rFonts w:ascii="Calibri" w:hAnsi="Calibri" w:cs="Calibri"/>
        </w:rPr>
      </w:pPr>
      <w:r w:rsidRPr="002A33EA">
        <w:rPr>
          <w:rFonts w:ascii="Calibri" w:hAnsi="Calibri" w:cs="Calibri"/>
        </w:rPr>
        <w:t>The Contractor shall use</w:t>
      </w:r>
      <w:r w:rsidR="003B5680">
        <w:rPr>
          <w:rFonts w:ascii="Calibri" w:hAnsi="Calibri" w:cs="Calibri"/>
        </w:rPr>
        <w:t xml:space="preserve"> qualified Signal persons for all crane operations.  Spotters/</w:t>
      </w:r>
      <w:r w:rsidRPr="002A33EA">
        <w:rPr>
          <w:rFonts w:ascii="Calibri" w:hAnsi="Calibri" w:cs="Calibri"/>
        </w:rPr>
        <w:t xml:space="preserve">Flaggers </w:t>
      </w:r>
      <w:r w:rsidR="003B5680">
        <w:rPr>
          <w:rFonts w:ascii="Calibri" w:hAnsi="Calibri" w:cs="Calibri"/>
        </w:rPr>
        <w:t xml:space="preserve">shall be used </w:t>
      </w:r>
      <w:r w:rsidRPr="002A33EA">
        <w:rPr>
          <w:rFonts w:ascii="Calibri" w:hAnsi="Calibri" w:cs="Calibri"/>
        </w:rPr>
        <w:t>for operations involving the use of cranes and non</w:t>
      </w:r>
      <w:r w:rsidR="00D952E4" w:rsidRPr="002A33EA">
        <w:rPr>
          <w:rFonts w:ascii="Calibri" w:hAnsi="Calibri" w:cs="Calibri"/>
        </w:rPr>
        <w:t>-</w:t>
      </w:r>
      <w:r w:rsidRPr="002A33EA">
        <w:rPr>
          <w:rFonts w:ascii="Calibri" w:hAnsi="Calibri" w:cs="Calibri"/>
        </w:rPr>
        <w:t xml:space="preserve">crane equipment in areas with obstructed views, heavy obstacles, narrow </w:t>
      </w:r>
      <w:r w:rsidRPr="00014674">
        <w:rPr>
          <w:rFonts w:ascii="Calibri" w:hAnsi="Calibri" w:cs="Calibri"/>
        </w:rPr>
        <w:t>passageways, high congestion</w:t>
      </w:r>
      <w:r w:rsidR="00D952E4" w:rsidRPr="00014674">
        <w:rPr>
          <w:rFonts w:ascii="Calibri" w:hAnsi="Calibri" w:cs="Calibri"/>
        </w:rPr>
        <w:t>,</w:t>
      </w:r>
      <w:r w:rsidRPr="00014674">
        <w:rPr>
          <w:rFonts w:ascii="Calibri" w:hAnsi="Calibri" w:cs="Calibri"/>
        </w:rPr>
        <w:t xml:space="preserve"> or areas identified by </w:t>
      </w:r>
      <w:r w:rsidR="001466BC" w:rsidRPr="00014674">
        <w:rPr>
          <w:rFonts w:ascii="Calibri" w:hAnsi="Calibri" w:cs="Calibri"/>
        </w:rPr>
        <w:t>CNS</w:t>
      </w:r>
      <w:r w:rsidRPr="00014674">
        <w:rPr>
          <w:rFonts w:ascii="Calibri" w:hAnsi="Calibri" w:cs="Calibri"/>
        </w:rPr>
        <w:t xml:space="preserve"> STR or PM.  For areas requiring a </w:t>
      </w:r>
      <w:r w:rsidR="00C77A29" w:rsidRPr="00014674">
        <w:rPr>
          <w:rFonts w:ascii="Calibri" w:hAnsi="Calibri" w:cs="Calibri"/>
        </w:rPr>
        <w:t>dedicated spotter/flagger, the C</w:t>
      </w:r>
      <w:r w:rsidRPr="00014674">
        <w:rPr>
          <w:rFonts w:ascii="Calibri" w:hAnsi="Calibri" w:cs="Calibri"/>
        </w:rPr>
        <w:t>ontractor shall document the individual(s) in the daily report.</w:t>
      </w:r>
    </w:p>
    <w:p w14:paraId="020F281D" w14:textId="77777777" w:rsidR="00CC269B" w:rsidRPr="00EB3410" w:rsidRDefault="00B16C6D" w:rsidP="00264BBC">
      <w:pPr>
        <w:pStyle w:val="Header2"/>
      </w:pPr>
      <w:bookmarkStart w:id="41" w:name="_Toc78959972"/>
      <w:r w:rsidRPr="00EB3410">
        <w:t>Mobile Crane Operations</w:t>
      </w:r>
      <w:bookmarkEnd w:id="41"/>
    </w:p>
    <w:p w14:paraId="1A8286FA" w14:textId="77777777" w:rsidR="00CC269B" w:rsidRDefault="00B477B3" w:rsidP="001F14CF">
      <w:pPr>
        <w:pStyle w:val="CapA1"/>
        <w:numPr>
          <w:ilvl w:val="2"/>
          <w:numId w:val="78"/>
        </w:numPr>
        <w:ind w:left="2160" w:right="0" w:hanging="720"/>
        <w:rPr>
          <w:rFonts w:ascii="Calibri" w:hAnsi="Calibri" w:cs="Calibri"/>
        </w:rPr>
      </w:pPr>
      <w:r w:rsidRPr="002A33EA">
        <w:rPr>
          <w:rFonts w:ascii="Calibri" w:hAnsi="Calibri" w:cs="Calibri"/>
        </w:rPr>
        <w:t>M</w:t>
      </w:r>
      <w:r w:rsidR="00CC269B" w:rsidRPr="002A33EA">
        <w:rPr>
          <w:rFonts w:ascii="Calibri" w:hAnsi="Calibri" w:cs="Calibri"/>
        </w:rPr>
        <w:t xml:space="preserve">obile crane operations are to comply with </w:t>
      </w:r>
      <w:r w:rsidR="00DD4DA8" w:rsidRPr="002A33EA">
        <w:rPr>
          <w:rFonts w:ascii="Calibri" w:hAnsi="Calibri" w:cs="Calibri"/>
        </w:rPr>
        <w:t>29 CFR 1926.1400, Subpart CC</w:t>
      </w:r>
      <w:r w:rsidR="00415977">
        <w:rPr>
          <w:rFonts w:ascii="Calibri" w:hAnsi="Calibri" w:cs="Calibri"/>
        </w:rPr>
        <w:t>,</w:t>
      </w:r>
      <w:r w:rsidR="00DD4DA8" w:rsidRPr="002A33EA">
        <w:rPr>
          <w:rFonts w:ascii="Calibri" w:hAnsi="Calibri" w:cs="Calibri"/>
        </w:rPr>
        <w:t xml:space="preserve"> and </w:t>
      </w:r>
      <w:r w:rsidR="003B15A3">
        <w:rPr>
          <w:rFonts w:ascii="Calibri" w:hAnsi="Calibri" w:cs="Calibri"/>
        </w:rPr>
        <w:t>DOE-STD-1090</w:t>
      </w:r>
      <w:r w:rsidR="00CC269B" w:rsidRPr="002A33EA">
        <w:rPr>
          <w:rFonts w:ascii="Calibri" w:hAnsi="Calibri" w:cs="Calibri"/>
        </w:rPr>
        <w:t>.</w:t>
      </w:r>
    </w:p>
    <w:p w14:paraId="1C80DF45" w14:textId="77777777" w:rsidR="00DD4DA8" w:rsidRPr="002A33EA" w:rsidRDefault="00DD4DA8" w:rsidP="001F14CF">
      <w:pPr>
        <w:pStyle w:val="CapA1"/>
        <w:numPr>
          <w:ilvl w:val="2"/>
          <w:numId w:val="78"/>
        </w:numPr>
        <w:ind w:left="2160" w:right="0" w:hanging="720"/>
        <w:rPr>
          <w:rFonts w:ascii="Calibri" w:hAnsi="Calibri" w:cs="Calibri"/>
        </w:rPr>
      </w:pPr>
      <w:r w:rsidRPr="002A33EA">
        <w:rPr>
          <w:rFonts w:ascii="Calibri" w:hAnsi="Calibri" w:cs="Calibri"/>
        </w:rPr>
        <w:t>Crane operators shall have proof of license prior to performing any hoisting and rigging operations.</w:t>
      </w:r>
    </w:p>
    <w:p w14:paraId="17021842"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A durable rating chart with legible letters and figures shall be provided with each crane and attached in a location accessible to the operator while at the controls.</w:t>
      </w:r>
    </w:p>
    <w:p w14:paraId="46696CAD"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A daily preoperational check will be performed to verify operation of the controls and to inspect crane hooks, wire rope, hydraulic systems, and warning systems for operation or damage.</w:t>
      </w:r>
    </w:p>
    <w:p w14:paraId="557AF460"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 xml:space="preserve">Crane owners shall have a documented </w:t>
      </w:r>
      <w:r w:rsidR="00810DB5" w:rsidRPr="002A33EA">
        <w:rPr>
          <w:rFonts w:ascii="Calibri" w:hAnsi="Calibri" w:cs="Calibri"/>
        </w:rPr>
        <w:t>p</w:t>
      </w:r>
      <w:r w:rsidRPr="002A33EA">
        <w:rPr>
          <w:rFonts w:ascii="Calibri" w:hAnsi="Calibri" w:cs="Calibri"/>
        </w:rPr>
        <w:t xml:space="preserve">reventive </w:t>
      </w:r>
      <w:r w:rsidR="00810DB5" w:rsidRPr="002A33EA">
        <w:rPr>
          <w:rFonts w:ascii="Calibri" w:hAnsi="Calibri" w:cs="Calibri"/>
        </w:rPr>
        <w:t>m</w:t>
      </w:r>
      <w:r w:rsidRPr="002A33EA">
        <w:rPr>
          <w:rFonts w:ascii="Calibri" w:hAnsi="Calibri" w:cs="Calibri"/>
        </w:rPr>
        <w:t xml:space="preserve">aintenance </w:t>
      </w:r>
      <w:r w:rsidR="00810DB5" w:rsidRPr="002A33EA">
        <w:rPr>
          <w:rFonts w:ascii="Calibri" w:hAnsi="Calibri" w:cs="Calibri"/>
        </w:rPr>
        <w:t>p</w:t>
      </w:r>
      <w:r w:rsidRPr="002A33EA">
        <w:rPr>
          <w:rFonts w:ascii="Calibri" w:hAnsi="Calibri" w:cs="Calibri"/>
        </w:rPr>
        <w:t>rogram</w:t>
      </w:r>
      <w:r w:rsidR="003B5680">
        <w:rPr>
          <w:rFonts w:ascii="Calibri" w:hAnsi="Calibri" w:cs="Calibri"/>
        </w:rPr>
        <w:t xml:space="preserve"> as specified in </w:t>
      </w:r>
      <w:r w:rsidR="00A7690B">
        <w:rPr>
          <w:rFonts w:ascii="Calibri" w:hAnsi="Calibri" w:cs="Calibri"/>
        </w:rPr>
        <w:t>29 CFR 1926.1400, Subpart CC</w:t>
      </w:r>
      <w:r w:rsidRPr="002A33EA">
        <w:rPr>
          <w:rFonts w:ascii="Calibri" w:hAnsi="Calibri" w:cs="Calibri"/>
        </w:rPr>
        <w:t>.</w:t>
      </w:r>
    </w:p>
    <w:p w14:paraId="68FDE44F"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Operators shall not engage in any activity that will divert attention from operating the crane.  In addition</w:t>
      </w:r>
      <w:r w:rsidR="0028633F">
        <w:rPr>
          <w:rFonts w:ascii="Calibri" w:hAnsi="Calibri" w:cs="Calibri"/>
        </w:rPr>
        <w:t>,</w:t>
      </w:r>
      <w:r w:rsidRPr="002A33EA">
        <w:rPr>
          <w:rFonts w:ascii="Calibri" w:hAnsi="Calibri" w:cs="Calibri"/>
        </w:rPr>
        <w:t xml:space="preserve"> the </w:t>
      </w:r>
      <w:r w:rsidR="008910AA" w:rsidRPr="002A33EA">
        <w:rPr>
          <w:rFonts w:ascii="Calibri" w:hAnsi="Calibri" w:cs="Calibri"/>
        </w:rPr>
        <w:t xml:space="preserve">Operator </w:t>
      </w:r>
      <w:r w:rsidRPr="002A33EA">
        <w:rPr>
          <w:rFonts w:ascii="Calibri" w:hAnsi="Calibri" w:cs="Calibri"/>
        </w:rPr>
        <w:t>shall not operate the crane if experiencing any condition that could result in reduced physical or mental capabilities.</w:t>
      </w:r>
    </w:p>
    <w:p w14:paraId="6F2C97F1"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Operators shall know the rated capacity of the crane and the weight of the load.</w:t>
      </w:r>
    </w:p>
    <w:p w14:paraId="1CCDF250"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Operators shall test for crane stability before lifting loads.</w:t>
      </w:r>
    </w:p>
    <w:p w14:paraId="23D5A0FC" w14:textId="77777777" w:rsidR="00CC269B"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 xml:space="preserve">Operators shall always fully extend outriggers unless otherwise specified on the </w:t>
      </w:r>
      <w:r w:rsidR="00810DB5" w:rsidRPr="002A33EA">
        <w:rPr>
          <w:rFonts w:ascii="Calibri" w:hAnsi="Calibri" w:cs="Calibri"/>
        </w:rPr>
        <w:t>manufacturer’s</w:t>
      </w:r>
      <w:r w:rsidRPr="002A33EA">
        <w:rPr>
          <w:rFonts w:ascii="Calibri" w:hAnsi="Calibri" w:cs="Calibri"/>
        </w:rPr>
        <w:t xml:space="preserve"> load chart for the crane.</w:t>
      </w:r>
    </w:p>
    <w:p w14:paraId="558DA6AE" w14:textId="77777777" w:rsidR="00CC269B" w:rsidRPr="002A33EA" w:rsidRDefault="00CC269B" w:rsidP="001F14CF">
      <w:pPr>
        <w:pStyle w:val="CapA1"/>
        <w:keepNext/>
        <w:keepLines/>
        <w:numPr>
          <w:ilvl w:val="2"/>
          <w:numId w:val="78"/>
        </w:numPr>
        <w:ind w:left="2160" w:right="0" w:hanging="720"/>
        <w:rPr>
          <w:rFonts w:ascii="Calibri" w:hAnsi="Calibri" w:cs="Calibri"/>
        </w:rPr>
      </w:pPr>
      <w:r w:rsidRPr="002A33EA">
        <w:rPr>
          <w:rFonts w:ascii="Calibri" w:hAnsi="Calibri" w:cs="Calibri"/>
        </w:rPr>
        <w:lastRenderedPageBreak/>
        <w:t>If operating crane near power lines, maintain a minimum of 10 feet clearance</w:t>
      </w:r>
      <w:r w:rsidR="00DD4DA8" w:rsidRPr="002A33EA">
        <w:rPr>
          <w:rFonts w:ascii="Calibri" w:hAnsi="Calibri" w:cs="Calibri"/>
        </w:rPr>
        <w:t xml:space="preserve"> between the crane hoist or boom and an energized line of 15 </w:t>
      </w:r>
      <w:r w:rsidR="000C4FF7" w:rsidRPr="002A33EA">
        <w:rPr>
          <w:rFonts w:ascii="Calibri" w:hAnsi="Calibri" w:cs="Calibri"/>
        </w:rPr>
        <w:t>kV</w:t>
      </w:r>
      <w:r w:rsidR="00DD4DA8" w:rsidRPr="002A33EA">
        <w:rPr>
          <w:rFonts w:ascii="Calibri" w:hAnsi="Calibri" w:cs="Calibri"/>
        </w:rPr>
        <w:t xml:space="preserve"> or less.  Any energize overhead power lines greater than 15 </w:t>
      </w:r>
      <w:r w:rsidR="000C4FF7" w:rsidRPr="002A33EA">
        <w:rPr>
          <w:rFonts w:ascii="Calibri" w:hAnsi="Calibri" w:cs="Calibri"/>
        </w:rPr>
        <w:t>kV</w:t>
      </w:r>
      <w:r w:rsidR="00DD4DA8" w:rsidRPr="002A33EA">
        <w:rPr>
          <w:rFonts w:ascii="Calibri" w:hAnsi="Calibri" w:cs="Calibri"/>
        </w:rPr>
        <w:t xml:space="preserve"> will require a minimum clearance of 15 feet</w:t>
      </w:r>
      <w:r w:rsidRPr="002A33EA">
        <w:rPr>
          <w:rFonts w:ascii="Calibri" w:hAnsi="Calibri" w:cs="Calibri"/>
        </w:rPr>
        <w:t>.</w:t>
      </w:r>
    </w:p>
    <w:p w14:paraId="364057D3" w14:textId="77777777" w:rsidR="00CC269B" w:rsidRPr="002A33EA" w:rsidRDefault="00FD118A" w:rsidP="001F14CF">
      <w:pPr>
        <w:pStyle w:val="CapA1"/>
        <w:numPr>
          <w:ilvl w:val="2"/>
          <w:numId w:val="78"/>
        </w:numPr>
        <w:ind w:left="2160" w:right="0" w:hanging="720"/>
        <w:rPr>
          <w:rFonts w:ascii="Calibri" w:hAnsi="Calibri" w:cs="Calibri"/>
        </w:rPr>
      </w:pPr>
      <w:r w:rsidRPr="002A33EA">
        <w:rPr>
          <w:rFonts w:ascii="Calibri" w:hAnsi="Calibri" w:cs="Calibri"/>
        </w:rPr>
        <w:t>As</w:t>
      </w:r>
      <w:r w:rsidR="00CC269B" w:rsidRPr="002A33EA">
        <w:rPr>
          <w:rFonts w:ascii="Calibri" w:hAnsi="Calibri" w:cs="Calibri"/>
        </w:rPr>
        <w:t>sure that the load is attached to the load block hook properly, securely</w:t>
      </w:r>
      <w:r w:rsidR="00E46E8E" w:rsidRPr="002A33EA">
        <w:rPr>
          <w:rFonts w:ascii="Calibri" w:hAnsi="Calibri" w:cs="Calibri"/>
        </w:rPr>
        <w:t>,</w:t>
      </w:r>
      <w:r w:rsidR="00CC269B" w:rsidRPr="002A33EA">
        <w:rPr>
          <w:rFonts w:ascii="Calibri" w:hAnsi="Calibri" w:cs="Calibri"/>
        </w:rPr>
        <w:t xml:space="preserve"> and using approved slings and devices.</w:t>
      </w:r>
    </w:p>
    <w:p w14:paraId="5D7601BB" w14:textId="77777777" w:rsidR="000106A4" w:rsidRPr="002A33EA" w:rsidRDefault="00CC269B" w:rsidP="001F14CF">
      <w:pPr>
        <w:pStyle w:val="CapA1"/>
        <w:numPr>
          <w:ilvl w:val="2"/>
          <w:numId w:val="78"/>
        </w:numPr>
        <w:ind w:left="2160" w:right="0" w:hanging="720"/>
        <w:rPr>
          <w:rFonts w:ascii="Calibri" w:hAnsi="Calibri" w:cs="Calibri"/>
        </w:rPr>
      </w:pPr>
      <w:r w:rsidRPr="002A33EA">
        <w:rPr>
          <w:rFonts w:ascii="Calibri" w:hAnsi="Calibri" w:cs="Calibri"/>
        </w:rPr>
        <w:t>Ordinary lifts require a designated leader who shall be present at the lift site during the entire lift operation.</w:t>
      </w:r>
    </w:p>
    <w:p w14:paraId="132D5919" w14:textId="77777777" w:rsidR="00CC269B" w:rsidRPr="00EB3410" w:rsidRDefault="00B16C6D" w:rsidP="00264BBC">
      <w:pPr>
        <w:pStyle w:val="Header2"/>
      </w:pPr>
      <w:bookmarkStart w:id="42" w:name="_Toc78959973"/>
      <w:r w:rsidRPr="00EB3410">
        <w:t>Forklift Operations</w:t>
      </w:r>
      <w:bookmarkEnd w:id="42"/>
    </w:p>
    <w:p w14:paraId="4DBFD8B7"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Forklift operations are to comply with DOE-STD-1090</w:t>
      </w:r>
      <w:r w:rsidR="00A7690B">
        <w:rPr>
          <w:rFonts w:ascii="Calibri" w:hAnsi="Calibri" w:cs="Calibri"/>
        </w:rPr>
        <w:t>, 29 CFR 1910.178, and 29</w:t>
      </w:r>
      <w:r w:rsidR="00CE175C">
        <w:rPr>
          <w:rFonts w:ascii="Calibri" w:hAnsi="Calibri" w:cs="Calibri"/>
        </w:rPr>
        <w:t> </w:t>
      </w:r>
      <w:r w:rsidR="00A7690B">
        <w:rPr>
          <w:rFonts w:ascii="Calibri" w:hAnsi="Calibri" w:cs="Calibri"/>
        </w:rPr>
        <w:t>CFR 1926.602 (dependent upon work location)</w:t>
      </w:r>
      <w:r w:rsidRPr="002A33EA">
        <w:rPr>
          <w:rFonts w:ascii="Calibri" w:hAnsi="Calibri" w:cs="Calibri"/>
        </w:rPr>
        <w:t>.</w:t>
      </w:r>
    </w:p>
    <w:p w14:paraId="53E9CD01"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Forklifts shall not be used beyond the rated capacity.</w:t>
      </w:r>
    </w:p>
    <w:p w14:paraId="4B6A881D"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 xml:space="preserve">Forklifts shall have a nameplate with the </w:t>
      </w:r>
      <w:r w:rsidR="00FD118A" w:rsidRPr="002A33EA">
        <w:rPr>
          <w:rFonts w:ascii="Calibri" w:hAnsi="Calibri" w:cs="Calibri"/>
        </w:rPr>
        <w:t>t</w:t>
      </w:r>
      <w:r w:rsidRPr="002A33EA">
        <w:rPr>
          <w:rFonts w:ascii="Calibri" w:hAnsi="Calibri" w:cs="Calibri"/>
        </w:rPr>
        <w:t xml:space="preserve">ruck </w:t>
      </w:r>
      <w:r w:rsidR="00FD118A" w:rsidRPr="002A33EA">
        <w:rPr>
          <w:rFonts w:ascii="Calibri" w:hAnsi="Calibri" w:cs="Calibri"/>
        </w:rPr>
        <w:t>m</w:t>
      </w:r>
      <w:r w:rsidRPr="002A33EA">
        <w:rPr>
          <w:rFonts w:ascii="Calibri" w:hAnsi="Calibri" w:cs="Calibri"/>
        </w:rPr>
        <w:t xml:space="preserve">odel and serial number, </w:t>
      </w:r>
      <w:r w:rsidR="00FD118A" w:rsidRPr="002A33EA">
        <w:rPr>
          <w:rFonts w:ascii="Calibri" w:hAnsi="Calibri" w:cs="Calibri"/>
        </w:rPr>
        <w:t>w</w:t>
      </w:r>
      <w:r w:rsidRPr="002A33EA">
        <w:rPr>
          <w:rFonts w:ascii="Calibri" w:hAnsi="Calibri" w:cs="Calibri"/>
        </w:rPr>
        <w:t xml:space="preserve">eight of the truck, rated capacity, </w:t>
      </w:r>
      <w:r w:rsidR="00E46E8E" w:rsidRPr="002A33EA">
        <w:rPr>
          <w:rFonts w:ascii="Calibri" w:hAnsi="Calibri" w:cs="Calibri"/>
        </w:rPr>
        <w:t xml:space="preserve">and </w:t>
      </w:r>
      <w:r w:rsidRPr="002A33EA">
        <w:rPr>
          <w:rFonts w:ascii="Calibri" w:hAnsi="Calibri" w:cs="Calibri"/>
        </w:rPr>
        <w:t>additional information concerning codes and standards.</w:t>
      </w:r>
    </w:p>
    <w:p w14:paraId="50F497D3"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 xml:space="preserve">Instructions for the pre-operational inspections shall be readily available to the </w:t>
      </w:r>
      <w:r w:rsidR="00F77348" w:rsidRPr="002A33EA">
        <w:rPr>
          <w:rFonts w:ascii="Calibri" w:hAnsi="Calibri" w:cs="Calibri"/>
        </w:rPr>
        <w:t>O</w:t>
      </w:r>
      <w:r w:rsidRPr="002A33EA">
        <w:rPr>
          <w:rFonts w:ascii="Calibri" w:hAnsi="Calibri" w:cs="Calibri"/>
        </w:rPr>
        <w:t>perator.</w:t>
      </w:r>
    </w:p>
    <w:p w14:paraId="52716AF1"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 xml:space="preserve">Forklift </w:t>
      </w:r>
      <w:r w:rsidR="00F77348" w:rsidRPr="002A33EA">
        <w:rPr>
          <w:rFonts w:ascii="Calibri" w:hAnsi="Calibri" w:cs="Calibri"/>
        </w:rPr>
        <w:t>O</w:t>
      </w:r>
      <w:r w:rsidRPr="002A33EA">
        <w:rPr>
          <w:rFonts w:ascii="Calibri" w:hAnsi="Calibri" w:cs="Calibri"/>
        </w:rPr>
        <w:t>perators shall provide documentation of training and qualification.</w:t>
      </w:r>
    </w:p>
    <w:p w14:paraId="642091F7"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Operators shall perform daily pre-operational checks.</w:t>
      </w:r>
    </w:p>
    <w:p w14:paraId="508C9895"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Prior to initial use of newly arrived rental forklift, the forklift shall be inspected by a qualified inspector.</w:t>
      </w:r>
    </w:p>
    <w:p w14:paraId="3CC65C87"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Do not attach or operate any attachment on a forklift that has not been approved for use by the manufacture</w:t>
      </w:r>
      <w:r w:rsidR="00F77348" w:rsidRPr="002A33EA">
        <w:rPr>
          <w:rFonts w:ascii="Calibri" w:hAnsi="Calibri" w:cs="Calibri"/>
        </w:rPr>
        <w:t>r</w:t>
      </w:r>
      <w:r w:rsidRPr="002A33EA">
        <w:rPr>
          <w:rFonts w:ascii="Calibri" w:hAnsi="Calibri" w:cs="Calibri"/>
        </w:rPr>
        <w:t>.</w:t>
      </w:r>
    </w:p>
    <w:p w14:paraId="20D87D10"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 xml:space="preserve">Lifts require a </w:t>
      </w:r>
      <w:r w:rsidR="00A7690B">
        <w:rPr>
          <w:rFonts w:ascii="Calibri" w:hAnsi="Calibri" w:cs="Calibri"/>
        </w:rPr>
        <w:t xml:space="preserve">Person-In-Charge (PIC) </w:t>
      </w:r>
      <w:r w:rsidRPr="002A33EA">
        <w:rPr>
          <w:rFonts w:ascii="Calibri" w:hAnsi="Calibri" w:cs="Calibri"/>
        </w:rPr>
        <w:t>who shall be present at the lift site during the entire lift operation.</w:t>
      </w:r>
    </w:p>
    <w:p w14:paraId="2C42965F" w14:textId="77777777" w:rsidR="00CC269B" w:rsidRPr="002A33EA" w:rsidRDefault="00CC269B" w:rsidP="001F14CF">
      <w:pPr>
        <w:pStyle w:val="CapA1"/>
        <w:numPr>
          <w:ilvl w:val="2"/>
          <w:numId w:val="79"/>
        </w:numPr>
        <w:ind w:left="2160" w:right="0" w:hanging="720"/>
        <w:rPr>
          <w:rFonts w:ascii="Calibri" w:hAnsi="Calibri" w:cs="Calibri"/>
        </w:rPr>
      </w:pPr>
      <w:r w:rsidRPr="002A33EA">
        <w:rPr>
          <w:rFonts w:ascii="Calibri" w:hAnsi="Calibri" w:cs="Calibri"/>
        </w:rPr>
        <w:t xml:space="preserve">A </w:t>
      </w:r>
      <w:r w:rsidR="001466BC">
        <w:rPr>
          <w:rFonts w:ascii="Calibri" w:hAnsi="Calibri" w:cs="Calibri"/>
        </w:rPr>
        <w:t>CNS</w:t>
      </w:r>
      <w:r w:rsidRPr="002A33EA">
        <w:rPr>
          <w:rFonts w:ascii="Calibri" w:hAnsi="Calibri" w:cs="Calibri"/>
        </w:rPr>
        <w:t xml:space="preserve"> Pantex approved </w:t>
      </w:r>
      <w:r w:rsidR="00810DB5" w:rsidRPr="002A33EA">
        <w:rPr>
          <w:rFonts w:ascii="Calibri" w:hAnsi="Calibri" w:cs="Calibri"/>
        </w:rPr>
        <w:t>l</w:t>
      </w:r>
      <w:r w:rsidRPr="002A33EA">
        <w:rPr>
          <w:rFonts w:ascii="Calibri" w:hAnsi="Calibri" w:cs="Calibri"/>
        </w:rPr>
        <w:t xml:space="preserve">ift </w:t>
      </w:r>
      <w:r w:rsidR="00810DB5" w:rsidRPr="002A33EA">
        <w:rPr>
          <w:rFonts w:ascii="Calibri" w:hAnsi="Calibri" w:cs="Calibri"/>
        </w:rPr>
        <w:t>p</w:t>
      </w:r>
      <w:r w:rsidRPr="002A33EA">
        <w:rPr>
          <w:rFonts w:ascii="Calibri" w:hAnsi="Calibri" w:cs="Calibri"/>
        </w:rPr>
        <w:t xml:space="preserve">lan will be required for forklift operations by the </w:t>
      </w:r>
      <w:r w:rsidR="005A1333" w:rsidRPr="002A33EA">
        <w:rPr>
          <w:rFonts w:ascii="Calibri" w:hAnsi="Calibri" w:cs="Calibri"/>
        </w:rPr>
        <w:t>Contractor</w:t>
      </w:r>
      <w:r w:rsidRPr="002A33EA">
        <w:rPr>
          <w:rFonts w:ascii="Calibri" w:hAnsi="Calibri" w:cs="Calibri"/>
        </w:rPr>
        <w:t xml:space="preserve"> if: </w:t>
      </w:r>
    </w:p>
    <w:p w14:paraId="118F7FE6" w14:textId="77777777" w:rsidR="00CC269B" w:rsidRPr="002A33EA" w:rsidRDefault="000C5316" w:rsidP="001F14CF">
      <w:pPr>
        <w:pStyle w:val="D"/>
        <w:numPr>
          <w:ilvl w:val="1"/>
          <w:numId w:val="80"/>
        </w:numPr>
        <w:ind w:left="2880" w:right="0" w:hanging="720"/>
        <w:rPr>
          <w:rFonts w:ascii="Calibri" w:hAnsi="Calibri" w:cs="Calibri"/>
          <w:szCs w:val="22"/>
        </w:rPr>
      </w:pPr>
      <w:r w:rsidRPr="002A33EA">
        <w:rPr>
          <w:rFonts w:ascii="Calibri" w:hAnsi="Calibri" w:cs="Calibri"/>
          <w:szCs w:val="22"/>
        </w:rPr>
        <w:t>T</w:t>
      </w:r>
      <w:r w:rsidR="00CC269B" w:rsidRPr="002A33EA">
        <w:rPr>
          <w:rFonts w:ascii="Calibri" w:hAnsi="Calibri" w:cs="Calibri"/>
          <w:szCs w:val="22"/>
        </w:rPr>
        <w:t xml:space="preserve">he </w:t>
      </w:r>
      <w:r w:rsidR="00DD4DA8" w:rsidRPr="002A33EA">
        <w:rPr>
          <w:rFonts w:ascii="Calibri" w:hAnsi="Calibri" w:cs="Calibri"/>
          <w:szCs w:val="22"/>
        </w:rPr>
        <w:t xml:space="preserve">tines </w:t>
      </w:r>
      <w:r w:rsidR="00CC269B" w:rsidRPr="002A33EA">
        <w:rPr>
          <w:rFonts w:ascii="Calibri" w:hAnsi="Calibri" w:cs="Calibri"/>
          <w:szCs w:val="22"/>
        </w:rPr>
        <w:t xml:space="preserve">of the forklift are extended above the roof of a building/ramp that could impact a </w:t>
      </w:r>
      <w:r w:rsidR="001466BC">
        <w:rPr>
          <w:rFonts w:ascii="Calibri" w:hAnsi="Calibri" w:cs="Calibri"/>
          <w:szCs w:val="22"/>
        </w:rPr>
        <w:t>CNS</w:t>
      </w:r>
      <w:r w:rsidR="00CC269B" w:rsidRPr="002A33EA">
        <w:rPr>
          <w:rFonts w:ascii="Calibri" w:hAnsi="Calibri" w:cs="Calibri"/>
          <w:szCs w:val="22"/>
        </w:rPr>
        <w:t xml:space="preserve"> Pantex material access route, or </w:t>
      </w:r>
    </w:p>
    <w:p w14:paraId="492A55AC" w14:textId="77777777" w:rsidR="000106A4" w:rsidRPr="002A33EA" w:rsidRDefault="00FD118A" w:rsidP="001F14CF">
      <w:pPr>
        <w:pStyle w:val="D"/>
        <w:numPr>
          <w:ilvl w:val="1"/>
          <w:numId w:val="80"/>
        </w:numPr>
        <w:ind w:left="2880" w:right="0" w:hanging="720"/>
        <w:rPr>
          <w:rFonts w:ascii="Calibri" w:hAnsi="Calibri" w:cs="Calibri"/>
          <w:szCs w:val="22"/>
        </w:rPr>
      </w:pPr>
      <w:r w:rsidRPr="002A33EA">
        <w:rPr>
          <w:rFonts w:ascii="Calibri" w:hAnsi="Calibri" w:cs="Calibri"/>
          <w:szCs w:val="22"/>
        </w:rPr>
        <w:t>A</w:t>
      </w:r>
      <w:r w:rsidR="00CC269B" w:rsidRPr="002A33EA">
        <w:rPr>
          <w:rFonts w:ascii="Calibri" w:hAnsi="Calibri" w:cs="Calibri"/>
          <w:szCs w:val="22"/>
        </w:rPr>
        <w:t xml:space="preserve"> forklift is used for a “below the tine” lifting activities using slings.</w:t>
      </w:r>
    </w:p>
    <w:p w14:paraId="78258D62" w14:textId="77777777" w:rsidR="000977AC" w:rsidRPr="002A33EA" w:rsidRDefault="000977AC" w:rsidP="001F14CF">
      <w:pPr>
        <w:pStyle w:val="CapA1"/>
        <w:keepNext/>
        <w:keepLines/>
        <w:numPr>
          <w:ilvl w:val="2"/>
          <w:numId w:val="79"/>
        </w:numPr>
        <w:ind w:left="2160" w:right="0" w:hanging="720"/>
        <w:rPr>
          <w:rFonts w:ascii="Calibri" w:hAnsi="Calibri" w:cs="Calibri"/>
        </w:rPr>
      </w:pPr>
      <w:r w:rsidRPr="002A33EA">
        <w:rPr>
          <w:rFonts w:ascii="Calibri" w:hAnsi="Calibri" w:cs="Calibri"/>
        </w:rPr>
        <w:lastRenderedPageBreak/>
        <w:t xml:space="preserve">The Contractor shall use Spotters/Flaggers for forklift operations in areas with obstructed views, heavy obstacles, narrow passageways, high congestion or areas identified by </w:t>
      </w:r>
      <w:r w:rsidR="001466BC">
        <w:rPr>
          <w:rFonts w:ascii="Calibri" w:hAnsi="Calibri" w:cs="Calibri"/>
        </w:rPr>
        <w:t>CNS</w:t>
      </w:r>
      <w:r w:rsidRPr="002A33EA">
        <w:rPr>
          <w:rFonts w:ascii="Calibri" w:hAnsi="Calibri" w:cs="Calibri"/>
        </w:rPr>
        <w:t xml:space="preserve"> STR or PM.  For areas requiring a dedicated spotter/flagger, the </w:t>
      </w:r>
      <w:r w:rsidR="00C77A29" w:rsidRPr="002A33EA">
        <w:rPr>
          <w:rFonts w:ascii="Calibri" w:hAnsi="Calibri" w:cs="Calibri"/>
        </w:rPr>
        <w:t>C</w:t>
      </w:r>
      <w:r w:rsidRPr="002A33EA">
        <w:rPr>
          <w:rFonts w:ascii="Calibri" w:hAnsi="Calibri" w:cs="Calibri"/>
        </w:rPr>
        <w:t>ontractor shall document the individual(s) in the daily report.</w:t>
      </w:r>
    </w:p>
    <w:p w14:paraId="53ADEA00" w14:textId="77777777" w:rsidR="00CC269B" w:rsidRPr="00B308CB" w:rsidRDefault="00B16C6D" w:rsidP="00264BBC">
      <w:pPr>
        <w:pStyle w:val="Header2"/>
      </w:pPr>
      <w:bookmarkStart w:id="43" w:name="_Toc78959974"/>
      <w:r w:rsidRPr="00B308CB">
        <w:t>Slings</w:t>
      </w:r>
      <w:bookmarkEnd w:id="43"/>
    </w:p>
    <w:p w14:paraId="51F6F683" w14:textId="77777777" w:rsidR="00CC269B" w:rsidRPr="002A33EA" w:rsidRDefault="003B5680" w:rsidP="001F14CF">
      <w:pPr>
        <w:pStyle w:val="CapA1"/>
        <w:numPr>
          <w:ilvl w:val="2"/>
          <w:numId w:val="81"/>
        </w:numPr>
        <w:ind w:left="2160" w:right="0" w:hanging="720"/>
        <w:rPr>
          <w:rFonts w:ascii="Calibri" w:hAnsi="Calibri" w:cs="Calibri"/>
        </w:rPr>
      </w:pPr>
      <w:r>
        <w:rPr>
          <w:rFonts w:ascii="Calibri" w:hAnsi="Calibri" w:cs="Calibri"/>
        </w:rPr>
        <w:t>Use and inspection of r</w:t>
      </w:r>
      <w:r w:rsidR="00CC269B" w:rsidRPr="002A33EA">
        <w:rPr>
          <w:rFonts w:ascii="Calibri" w:hAnsi="Calibri" w:cs="Calibri"/>
        </w:rPr>
        <w:t xml:space="preserve">igging slings (wire rope, alloy steel-chain slings, and synthetic slings) are to comply with </w:t>
      </w:r>
      <w:r w:rsidR="00AB6D8A" w:rsidRPr="002A33EA">
        <w:rPr>
          <w:rFonts w:ascii="Calibri" w:hAnsi="Calibri" w:cs="Calibri"/>
        </w:rPr>
        <w:t>DOE-STD</w:t>
      </w:r>
      <w:r w:rsidR="002479A1">
        <w:rPr>
          <w:rFonts w:ascii="Calibri" w:hAnsi="Calibri" w:cs="Calibri"/>
        </w:rPr>
        <w:t>-</w:t>
      </w:r>
      <w:r w:rsidR="00AB6D8A" w:rsidRPr="002A33EA">
        <w:rPr>
          <w:rFonts w:ascii="Calibri" w:hAnsi="Calibri" w:cs="Calibri"/>
        </w:rPr>
        <w:t>1090</w:t>
      </w:r>
      <w:r w:rsidR="00CC269B" w:rsidRPr="002A33EA">
        <w:rPr>
          <w:rFonts w:ascii="Calibri" w:hAnsi="Calibri" w:cs="Calibri"/>
        </w:rPr>
        <w:t xml:space="preserve">. </w:t>
      </w:r>
    </w:p>
    <w:p w14:paraId="0A5BEABE" w14:textId="77777777" w:rsidR="00CC269B" w:rsidRPr="002A33EA" w:rsidRDefault="00CC269B" w:rsidP="001F14CF">
      <w:pPr>
        <w:pStyle w:val="CapA1"/>
        <w:numPr>
          <w:ilvl w:val="2"/>
          <w:numId w:val="81"/>
        </w:numPr>
        <w:ind w:left="2160" w:right="0" w:hanging="720"/>
        <w:rPr>
          <w:rFonts w:ascii="Calibri" w:hAnsi="Calibri" w:cs="Calibri"/>
        </w:rPr>
      </w:pPr>
      <w:r w:rsidRPr="002A33EA">
        <w:rPr>
          <w:rFonts w:ascii="Calibri" w:hAnsi="Calibri" w:cs="Calibri"/>
        </w:rPr>
        <w:t>Slings should be stored in racks (preferably vertical) when not in use and should be protected from chemical and mechanical damage.</w:t>
      </w:r>
    </w:p>
    <w:p w14:paraId="034924C3" w14:textId="77777777" w:rsidR="00CC269B" w:rsidRPr="002A33EA" w:rsidRDefault="00CC269B" w:rsidP="001F14CF">
      <w:pPr>
        <w:pStyle w:val="CapA1"/>
        <w:numPr>
          <w:ilvl w:val="2"/>
          <w:numId w:val="81"/>
        </w:numPr>
        <w:ind w:left="2160" w:right="0" w:hanging="720"/>
        <w:rPr>
          <w:rFonts w:ascii="Calibri" w:hAnsi="Calibri" w:cs="Calibri"/>
        </w:rPr>
      </w:pPr>
      <w:r w:rsidRPr="002A33EA">
        <w:rPr>
          <w:rFonts w:ascii="Calibri" w:hAnsi="Calibri" w:cs="Calibri"/>
        </w:rPr>
        <w:t>Slings shall be visually inspected prior to each use by a qualified inspector.</w:t>
      </w:r>
    </w:p>
    <w:p w14:paraId="281406FC" w14:textId="77777777" w:rsidR="00CC269B" w:rsidRPr="002A33EA" w:rsidRDefault="00CC269B" w:rsidP="001F14CF">
      <w:pPr>
        <w:pStyle w:val="CapA1"/>
        <w:numPr>
          <w:ilvl w:val="2"/>
          <w:numId w:val="81"/>
        </w:numPr>
        <w:ind w:left="2160" w:right="0" w:hanging="720"/>
        <w:rPr>
          <w:rFonts w:ascii="Calibri" w:hAnsi="Calibri" w:cs="Calibri"/>
        </w:rPr>
      </w:pPr>
      <w:r w:rsidRPr="002A33EA">
        <w:rPr>
          <w:rFonts w:ascii="Calibri" w:hAnsi="Calibri" w:cs="Calibri"/>
        </w:rPr>
        <w:t xml:space="preserve">Wire rope slings shall be marked with the following information: </w:t>
      </w:r>
      <w:r w:rsidR="00F77348" w:rsidRPr="002A33EA">
        <w:rPr>
          <w:rFonts w:ascii="Calibri" w:hAnsi="Calibri" w:cs="Calibri"/>
        </w:rPr>
        <w:t xml:space="preserve"> </w:t>
      </w:r>
      <w:r w:rsidRPr="002A33EA">
        <w:rPr>
          <w:rFonts w:ascii="Calibri" w:hAnsi="Calibri" w:cs="Calibri"/>
        </w:rPr>
        <w:t xml:space="preserve">Name or </w:t>
      </w:r>
      <w:r w:rsidR="00A7690B" w:rsidRPr="002A33EA">
        <w:rPr>
          <w:rFonts w:ascii="Calibri" w:hAnsi="Calibri" w:cs="Calibri"/>
        </w:rPr>
        <w:t xml:space="preserve">trademark of the manufacturer, rated capacity for the type of hitch(es), </w:t>
      </w:r>
      <w:r w:rsidR="00A7690B">
        <w:rPr>
          <w:rFonts w:ascii="Calibri" w:hAnsi="Calibri" w:cs="Calibri"/>
        </w:rPr>
        <w:t xml:space="preserve">and </w:t>
      </w:r>
      <w:r w:rsidR="00A7690B" w:rsidRPr="002A33EA">
        <w:rPr>
          <w:rFonts w:ascii="Calibri" w:hAnsi="Calibri" w:cs="Calibri"/>
        </w:rPr>
        <w:t>diameter size.</w:t>
      </w:r>
    </w:p>
    <w:p w14:paraId="235CC998" w14:textId="77777777" w:rsidR="00CC269B" w:rsidRPr="002A33EA" w:rsidRDefault="00CC269B" w:rsidP="001F14CF">
      <w:pPr>
        <w:pStyle w:val="CapA1"/>
        <w:numPr>
          <w:ilvl w:val="2"/>
          <w:numId w:val="81"/>
        </w:numPr>
        <w:ind w:left="2160" w:right="0" w:hanging="720"/>
        <w:rPr>
          <w:rFonts w:ascii="Calibri" w:hAnsi="Calibri" w:cs="Calibri"/>
        </w:rPr>
      </w:pPr>
      <w:r w:rsidRPr="002A33EA">
        <w:rPr>
          <w:rFonts w:ascii="Calibri" w:hAnsi="Calibri" w:cs="Calibri"/>
        </w:rPr>
        <w:t xml:space="preserve">Synthetic slings shall be permanently marked with the following: </w:t>
      </w:r>
      <w:r w:rsidR="00F77348" w:rsidRPr="002A33EA">
        <w:rPr>
          <w:rFonts w:ascii="Calibri" w:hAnsi="Calibri" w:cs="Calibri"/>
        </w:rPr>
        <w:t xml:space="preserve"> </w:t>
      </w:r>
      <w:r w:rsidRPr="002A33EA">
        <w:rPr>
          <w:rFonts w:ascii="Calibri" w:hAnsi="Calibri" w:cs="Calibri"/>
        </w:rPr>
        <w:t xml:space="preserve">name or trademark of the manufacturer, </w:t>
      </w:r>
      <w:r w:rsidR="00810DB5" w:rsidRPr="002A33EA">
        <w:rPr>
          <w:rFonts w:ascii="Calibri" w:hAnsi="Calibri" w:cs="Calibri"/>
        </w:rPr>
        <w:t>manufacturer’s</w:t>
      </w:r>
      <w:r w:rsidRPr="002A33EA">
        <w:rPr>
          <w:rFonts w:ascii="Calibri" w:hAnsi="Calibri" w:cs="Calibri"/>
        </w:rPr>
        <w:t xml:space="preserve"> code or stock number, rated capacity for types of hitches used, type of core, cover, or web material, and the inspection due date.</w:t>
      </w:r>
    </w:p>
    <w:p w14:paraId="39AE80BF" w14:textId="77777777" w:rsidR="000106A4" w:rsidRPr="002A33EA" w:rsidRDefault="00CC269B" w:rsidP="001F14CF">
      <w:pPr>
        <w:pStyle w:val="CapA1"/>
        <w:numPr>
          <w:ilvl w:val="2"/>
          <w:numId w:val="81"/>
        </w:numPr>
        <w:ind w:left="2160" w:right="0" w:hanging="720"/>
        <w:rPr>
          <w:rFonts w:ascii="Calibri" w:hAnsi="Calibri" w:cs="Calibri"/>
        </w:rPr>
      </w:pPr>
      <w:r w:rsidRPr="002A33EA">
        <w:rPr>
          <w:rFonts w:ascii="Calibri" w:hAnsi="Calibri" w:cs="Calibri"/>
        </w:rPr>
        <w:t>Slings shall be removed for service if showing signs of damage or missing or illegible sling identification.</w:t>
      </w:r>
    </w:p>
    <w:p w14:paraId="768DDF86" w14:textId="77777777" w:rsidR="00CC269B" w:rsidRPr="00EB3410" w:rsidRDefault="00B16C6D" w:rsidP="00264BBC">
      <w:pPr>
        <w:pStyle w:val="Header2"/>
      </w:pPr>
      <w:bookmarkStart w:id="44" w:name="_Toc78959975"/>
      <w:r w:rsidRPr="00EB3410">
        <w:t>Rigging Accessories</w:t>
      </w:r>
      <w:bookmarkEnd w:id="44"/>
    </w:p>
    <w:p w14:paraId="3BC5041A" w14:textId="77777777" w:rsidR="00CC269B" w:rsidRPr="002A33EA" w:rsidRDefault="003B5680" w:rsidP="001F14CF">
      <w:pPr>
        <w:pStyle w:val="CapA1"/>
        <w:numPr>
          <w:ilvl w:val="2"/>
          <w:numId w:val="82"/>
        </w:numPr>
        <w:ind w:left="2160" w:right="0" w:hanging="720"/>
        <w:rPr>
          <w:rFonts w:ascii="Calibri" w:hAnsi="Calibri" w:cs="Calibri"/>
        </w:rPr>
      </w:pPr>
      <w:r>
        <w:rPr>
          <w:rFonts w:ascii="Calibri" w:hAnsi="Calibri" w:cs="Calibri"/>
        </w:rPr>
        <w:t>Use and inspection of r</w:t>
      </w:r>
      <w:r w:rsidR="00CC269B" w:rsidRPr="002A33EA">
        <w:rPr>
          <w:rFonts w:ascii="Calibri" w:hAnsi="Calibri" w:cs="Calibri"/>
        </w:rPr>
        <w:t>igging accessories are to comply with DOE-STD-1090</w:t>
      </w:r>
      <w:r w:rsidR="00AD4545" w:rsidRPr="002A33EA">
        <w:rPr>
          <w:rFonts w:ascii="Calibri" w:hAnsi="Calibri" w:cs="Calibri"/>
        </w:rPr>
        <w:t>.</w:t>
      </w:r>
    </w:p>
    <w:p w14:paraId="103B2CFE" w14:textId="77777777" w:rsidR="00CC269B" w:rsidRPr="002A33EA" w:rsidRDefault="00230CE0" w:rsidP="001F14CF">
      <w:pPr>
        <w:pStyle w:val="CapA1"/>
        <w:numPr>
          <w:ilvl w:val="2"/>
          <w:numId w:val="82"/>
        </w:numPr>
        <w:ind w:left="2160" w:right="0" w:hanging="720"/>
        <w:rPr>
          <w:rFonts w:ascii="Calibri" w:hAnsi="Calibri" w:cs="Calibri"/>
        </w:rPr>
      </w:pPr>
      <w:r w:rsidRPr="002A33EA">
        <w:rPr>
          <w:rFonts w:ascii="Calibri" w:hAnsi="Calibri" w:cs="Calibri"/>
        </w:rPr>
        <w:t>T</w:t>
      </w:r>
      <w:r w:rsidR="00CC269B" w:rsidRPr="002A33EA">
        <w:rPr>
          <w:rFonts w:ascii="Calibri" w:hAnsi="Calibri" w:cs="Calibri"/>
        </w:rPr>
        <w:t xml:space="preserve">he </w:t>
      </w:r>
      <w:r w:rsidR="00A7690B">
        <w:rPr>
          <w:rFonts w:ascii="Calibri" w:hAnsi="Calibri" w:cs="Calibri"/>
        </w:rPr>
        <w:t>Rigger</w:t>
      </w:r>
      <w:r w:rsidR="00A7690B" w:rsidRPr="002A33EA">
        <w:rPr>
          <w:rFonts w:ascii="Calibri" w:hAnsi="Calibri" w:cs="Calibri"/>
        </w:rPr>
        <w:t xml:space="preserve"> </w:t>
      </w:r>
      <w:r w:rsidR="00CC269B" w:rsidRPr="002A33EA">
        <w:rPr>
          <w:rFonts w:ascii="Calibri" w:hAnsi="Calibri" w:cs="Calibri"/>
        </w:rPr>
        <w:t>or other designated person shall visually inspect rigging accessories at the beginning of each work shift prior to use.</w:t>
      </w:r>
    </w:p>
    <w:p w14:paraId="4939D40E" w14:textId="77777777" w:rsidR="00CC269B" w:rsidRPr="002A33EA" w:rsidRDefault="00CC269B" w:rsidP="001F14CF">
      <w:pPr>
        <w:pStyle w:val="CapA1"/>
        <w:numPr>
          <w:ilvl w:val="2"/>
          <w:numId w:val="82"/>
        </w:numPr>
        <w:ind w:left="2160" w:right="0" w:hanging="720"/>
        <w:rPr>
          <w:rFonts w:ascii="Calibri" w:hAnsi="Calibri" w:cs="Calibri"/>
        </w:rPr>
      </w:pPr>
      <w:r w:rsidRPr="002A33EA">
        <w:rPr>
          <w:rFonts w:ascii="Calibri" w:hAnsi="Calibri" w:cs="Calibri"/>
        </w:rPr>
        <w:t>Rigging hooks shall be marked with the manufacturer’s identification by forge, cast, or die-stamped in a low stress and non-wearing area of the hook.</w:t>
      </w:r>
    </w:p>
    <w:p w14:paraId="4A88F760" w14:textId="77777777" w:rsidR="00CC269B" w:rsidRPr="002A33EA" w:rsidRDefault="00CC269B" w:rsidP="001F14CF">
      <w:pPr>
        <w:pStyle w:val="CapA1"/>
        <w:numPr>
          <w:ilvl w:val="2"/>
          <w:numId w:val="82"/>
        </w:numPr>
        <w:ind w:left="2160" w:right="0" w:hanging="720"/>
        <w:rPr>
          <w:rFonts w:ascii="Calibri" w:hAnsi="Calibri" w:cs="Calibri"/>
        </w:rPr>
      </w:pPr>
      <w:r w:rsidRPr="002A33EA">
        <w:rPr>
          <w:rFonts w:ascii="Calibri" w:hAnsi="Calibri" w:cs="Calibri"/>
        </w:rPr>
        <w:t xml:space="preserve">Shackles shall be marked with manufacturer’s name or trademark, size, </w:t>
      </w:r>
      <w:r w:rsidR="00E46E8E" w:rsidRPr="002A33EA">
        <w:rPr>
          <w:rFonts w:ascii="Calibri" w:hAnsi="Calibri" w:cs="Calibri"/>
        </w:rPr>
        <w:t xml:space="preserve">and </w:t>
      </w:r>
      <w:r w:rsidRPr="002A33EA">
        <w:rPr>
          <w:rFonts w:ascii="Calibri" w:hAnsi="Calibri" w:cs="Calibri"/>
        </w:rPr>
        <w:t>rated capacity.</w:t>
      </w:r>
    </w:p>
    <w:p w14:paraId="0386F2FF" w14:textId="77777777" w:rsidR="00CC269B" w:rsidRPr="002A33EA" w:rsidRDefault="00CC269B" w:rsidP="001F14CF">
      <w:pPr>
        <w:pStyle w:val="CapA1"/>
        <w:numPr>
          <w:ilvl w:val="2"/>
          <w:numId w:val="82"/>
        </w:numPr>
        <w:ind w:left="2160" w:right="0" w:hanging="720"/>
        <w:rPr>
          <w:rFonts w:ascii="Calibri" w:hAnsi="Calibri" w:cs="Calibri"/>
        </w:rPr>
      </w:pPr>
      <w:r w:rsidRPr="002A33EA">
        <w:rPr>
          <w:rFonts w:ascii="Calibri" w:hAnsi="Calibri" w:cs="Calibri"/>
        </w:rPr>
        <w:t>Eyebolts used for hoisting shall be fabricated from forged carbon or alloy steel.</w:t>
      </w:r>
    </w:p>
    <w:p w14:paraId="6B24E14C" w14:textId="77777777" w:rsidR="00CC269B" w:rsidRPr="002A33EA" w:rsidRDefault="00CC269B" w:rsidP="001F14CF">
      <w:pPr>
        <w:pStyle w:val="CapA1"/>
        <w:numPr>
          <w:ilvl w:val="2"/>
          <w:numId w:val="82"/>
        </w:numPr>
        <w:ind w:left="2160" w:right="0" w:hanging="720"/>
        <w:rPr>
          <w:rFonts w:ascii="Calibri" w:hAnsi="Calibri" w:cs="Calibri"/>
        </w:rPr>
      </w:pPr>
      <w:r w:rsidRPr="002A33EA">
        <w:rPr>
          <w:rFonts w:ascii="Calibri" w:hAnsi="Calibri" w:cs="Calibri"/>
        </w:rPr>
        <w:t>Eyebolt marking: carbon steel shall have the manufacturer’s name or trademark.  Alloy steel shall have the symbol “A” and the manufacturer’s name or trademark.</w:t>
      </w:r>
    </w:p>
    <w:p w14:paraId="00E41773" w14:textId="77777777" w:rsidR="00CC269B" w:rsidRDefault="00CC269B" w:rsidP="001F14CF">
      <w:pPr>
        <w:pStyle w:val="CapA1"/>
        <w:numPr>
          <w:ilvl w:val="2"/>
          <w:numId w:val="82"/>
        </w:numPr>
        <w:ind w:left="2160" w:right="0" w:hanging="720"/>
        <w:rPr>
          <w:rFonts w:ascii="Calibri" w:hAnsi="Calibri" w:cs="Calibri"/>
        </w:rPr>
      </w:pPr>
      <w:r w:rsidRPr="00B75F07">
        <w:rPr>
          <w:rFonts w:ascii="Calibri" w:hAnsi="Calibri" w:cs="Calibri"/>
        </w:rPr>
        <w:t xml:space="preserve">Swivel hoist rings shall be fabricated from carbon or alloy steel and shall be marked with the working load limit. </w:t>
      </w:r>
    </w:p>
    <w:p w14:paraId="49644D8D" w14:textId="77777777" w:rsidR="00B75F07" w:rsidRDefault="00B75F07" w:rsidP="001F14CF">
      <w:pPr>
        <w:pStyle w:val="CapA1"/>
        <w:numPr>
          <w:ilvl w:val="2"/>
          <w:numId w:val="82"/>
        </w:numPr>
        <w:ind w:left="2160" w:right="0" w:hanging="720"/>
        <w:rPr>
          <w:rFonts w:ascii="Calibri" w:hAnsi="Calibri" w:cs="Calibri"/>
        </w:rPr>
      </w:pPr>
      <w:r>
        <w:rPr>
          <w:rFonts w:ascii="Calibri" w:hAnsi="Calibri" w:cs="Calibri"/>
        </w:rPr>
        <w:lastRenderedPageBreak/>
        <w:t xml:space="preserve">If D-Rings used for load transport become a burden to the moving process or load positioning, they should be removed.  This should be added to the Definable Features of Work and AHA documents. </w:t>
      </w:r>
    </w:p>
    <w:p w14:paraId="27FFEB99" w14:textId="77777777" w:rsidR="00B75F07" w:rsidRPr="00B75F07" w:rsidRDefault="00B75F07" w:rsidP="001F14CF">
      <w:pPr>
        <w:pStyle w:val="CapA1"/>
        <w:numPr>
          <w:ilvl w:val="2"/>
          <w:numId w:val="82"/>
        </w:numPr>
        <w:ind w:left="2160" w:right="0" w:hanging="720"/>
        <w:rPr>
          <w:rFonts w:ascii="Calibri" w:hAnsi="Calibri" w:cs="Calibri"/>
        </w:rPr>
      </w:pPr>
      <w:r>
        <w:rPr>
          <w:rFonts w:ascii="Calibri" w:hAnsi="Calibri" w:cs="Calibri"/>
        </w:rPr>
        <w:t xml:space="preserve">Wood cribbing and spacers shall not </w:t>
      </w:r>
      <w:r w:rsidR="000469E1">
        <w:rPr>
          <w:rFonts w:ascii="Calibri" w:hAnsi="Calibri" w:cs="Calibri"/>
        </w:rPr>
        <w:t xml:space="preserve">be </w:t>
      </w:r>
      <w:r>
        <w:rPr>
          <w:rFonts w:ascii="Calibri" w:hAnsi="Calibri" w:cs="Calibri"/>
        </w:rPr>
        <w:t>allowed for use in conjunction with the use of jacks.</w:t>
      </w:r>
    </w:p>
    <w:p w14:paraId="1FFE1591" w14:textId="77777777" w:rsidR="000106A4" w:rsidRPr="002A33EA" w:rsidRDefault="00CC269B" w:rsidP="001F14CF">
      <w:pPr>
        <w:pStyle w:val="CapA1"/>
        <w:numPr>
          <w:ilvl w:val="2"/>
          <w:numId w:val="82"/>
        </w:numPr>
        <w:ind w:left="2160" w:right="0" w:hanging="720"/>
        <w:rPr>
          <w:rFonts w:ascii="Calibri" w:hAnsi="Calibri" w:cs="Calibri"/>
        </w:rPr>
      </w:pPr>
      <w:r w:rsidRPr="002A33EA">
        <w:rPr>
          <w:rFonts w:ascii="Calibri" w:hAnsi="Calibri" w:cs="Calibri"/>
        </w:rPr>
        <w:t>The Contractor will designate a competent person to supervise rigging operations.</w:t>
      </w:r>
    </w:p>
    <w:p w14:paraId="718E0C00" w14:textId="77777777" w:rsidR="00CC269B" w:rsidRDefault="00B16C6D" w:rsidP="00264BBC">
      <w:pPr>
        <w:pStyle w:val="Header2"/>
      </w:pPr>
      <w:bookmarkStart w:id="45" w:name="_Toc78959976"/>
      <w:r w:rsidRPr="00EB3410">
        <w:t>Demolition</w:t>
      </w:r>
      <w:bookmarkEnd w:id="45"/>
    </w:p>
    <w:p w14:paraId="716F6245" w14:textId="77777777" w:rsidR="00932574" w:rsidRDefault="00932574" w:rsidP="00932574">
      <w:pPr>
        <w:pStyle w:val="CapA1"/>
        <w:ind w:left="2160" w:right="0" w:firstLine="0"/>
        <w:rPr>
          <w:rFonts w:ascii="Calibri" w:hAnsi="Calibri" w:cs="Calibri"/>
          <w:b/>
        </w:rPr>
      </w:pPr>
      <w:r w:rsidRPr="00B460D9">
        <w:rPr>
          <w:rFonts w:ascii="Calibri" w:hAnsi="Calibri" w:cs="Calibri"/>
          <w:b/>
        </w:rPr>
        <w:t>NOTES:</w:t>
      </w:r>
    </w:p>
    <w:p w14:paraId="5919DE16" w14:textId="77777777" w:rsidR="00932574" w:rsidRDefault="00932574" w:rsidP="001F14CF">
      <w:pPr>
        <w:pStyle w:val="BodyTextIndent"/>
        <w:numPr>
          <w:ilvl w:val="0"/>
          <w:numId w:val="154"/>
        </w:numPr>
        <w:spacing w:before="120" w:after="120"/>
        <w:ind w:left="2520"/>
        <w:rPr>
          <w:rFonts w:ascii="Calibri" w:hAnsi="Calibri" w:cs="Calibri"/>
          <w:color w:val="000000"/>
        </w:rPr>
      </w:pPr>
      <w:r>
        <w:rPr>
          <w:rFonts w:ascii="Calibri" w:hAnsi="Calibri" w:cs="Calibri"/>
          <w:color w:val="000000"/>
        </w:rPr>
        <w:t xml:space="preserve">All unmarked building materials including TSI are considered to be </w:t>
      </w:r>
      <w:r w:rsidR="00E40F2B" w:rsidRPr="00E40F2B">
        <w:rPr>
          <w:rFonts w:ascii="Calibri" w:hAnsi="Calibri" w:cs="Calibri"/>
          <w:color w:val="000000"/>
        </w:rPr>
        <w:t xml:space="preserve">Potential Asbestos Containing Materials </w:t>
      </w:r>
      <w:r w:rsidR="00E40F2B">
        <w:rPr>
          <w:rFonts w:ascii="Calibri" w:hAnsi="Calibri" w:cs="Calibri"/>
          <w:color w:val="000000"/>
        </w:rPr>
        <w:t>(</w:t>
      </w:r>
      <w:r>
        <w:rPr>
          <w:rFonts w:ascii="Calibri" w:hAnsi="Calibri" w:cs="Calibri"/>
          <w:color w:val="000000"/>
        </w:rPr>
        <w:t>PACM</w:t>
      </w:r>
      <w:r w:rsidR="00E40F2B">
        <w:rPr>
          <w:rFonts w:ascii="Calibri" w:hAnsi="Calibri" w:cs="Calibri"/>
          <w:color w:val="000000"/>
        </w:rPr>
        <w:t>)</w:t>
      </w:r>
      <w:r>
        <w:rPr>
          <w:rFonts w:ascii="Calibri" w:hAnsi="Calibri" w:cs="Calibri"/>
          <w:color w:val="000000"/>
        </w:rPr>
        <w:t>.</w:t>
      </w:r>
    </w:p>
    <w:p w14:paraId="5069D6EB" w14:textId="77777777" w:rsidR="00932574" w:rsidRDefault="00932574" w:rsidP="001F14CF">
      <w:pPr>
        <w:pStyle w:val="BodyTextIndent"/>
        <w:numPr>
          <w:ilvl w:val="0"/>
          <w:numId w:val="154"/>
        </w:numPr>
        <w:spacing w:before="120" w:after="120"/>
        <w:ind w:left="2520"/>
        <w:rPr>
          <w:rFonts w:ascii="Calibri" w:hAnsi="Calibri" w:cs="Calibri"/>
          <w:color w:val="000000"/>
        </w:rPr>
      </w:pPr>
      <w:r w:rsidRPr="00B460D9">
        <w:rPr>
          <w:rFonts w:ascii="Calibri" w:hAnsi="Calibri" w:cs="Calibri"/>
          <w:color w:val="000000"/>
        </w:rPr>
        <w:t xml:space="preserve">All areas must be walked down for potential </w:t>
      </w:r>
      <w:r w:rsidR="00A7690B" w:rsidRPr="00B460D9">
        <w:rPr>
          <w:rFonts w:ascii="Calibri" w:hAnsi="Calibri" w:cs="Calibri"/>
          <w:color w:val="000000"/>
        </w:rPr>
        <w:t>hazards</w:t>
      </w:r>
      <w:r w:rsidR="00A7690B">
        <w:rPr>
          <w:rFonts w:ascii="Calibri" w:hAnsi="Calibri" w:cs="Calibri"/>
          <w:color w:val="000000"/>
        </w:rPr>
        <w:t xml:space="preserve"> and such hazards must be documented and relayed </w:t>
      </w:r>
      <w:r w:rsidR="00A7690B" w:rsidRPr="00B460D9">
        <w:rPr>
          <w:rFonts w:ascii="Calibri" w:hAnsi="Calibri" w:cs="Calibri"/>
          <w:color w:val="000000"/>
        </w:rPr>
        <w:t>to all workers</w:t>
      </w:r>
      <w:r w:rsidR="00A7690B">
        <w:rPr>
          <w:rFonts w:ascii="Calibri" w:hAnsi="Calibri" w:cs="Calibri"/>
          <w:color w:val="000000"/>
        </w:rPr>
        <w:t xml:space="preserve"> and sub-tier</w:t>
      </w:r>
      <w:r w:rsidR="00A7690B" w:rsidRPr="00B460D9">
        <w:rPr>
          <w:rFonts w:ascii="Calibri" w:hAnsi="Calibri" w:cs="Calibri"/>
          <w:color w:val="000000"/>
        </w:rPr>
        <w:t xml:space="preserve"> contractors</w:t>
      </w:r>
      <w:r w:rsidRPr="00B460D9">
        <w:rPr>
          <w:rFonts w:ascii="Calibri" w:hAnsi="Calibri" w:cs="Calibri"/>
          <w:color w:val="000000"/>
        </w:rPr>
        <w:t>, identified on the PX</w:t>
      </w:r>
      <w:r>
        <w:rPr>
          <w:rFonts w:ascii="Calibri" w:hAnsi="Calibri" w:cs="Calibri"/>
          <w:color w:val="000000"/>
        </w:rPr>
        <w:noBreakHyphen/>
      </w:r>
      <w:r w:rsidRPr="00B460D9">
        <w:rPr>
          <w:rFonts w:ascii="Calibri" w:hAnsi="Calibri" w:cs="Calibri"/>
          <w:color w:val="000000"/>
        </w:rPr>
        <w:t>6109 and provided to all workers, contractors and subcontractors.</w:t>
      </w:r>
      <w:r w:rsidR="00E40F2B">
        <w:rPr>
          <w:rFonts w:ascii="Calibri" w:hAnsi="Calibri" w:cs="Calibri"/>
          <w:color w:val="000000"/>
        </w:rPr>
        <w:t xml:space="preserve"> </w:t>
      </w:r>
      <w:r w:rsidRPr="00B460D9">
        <w:rPr>
          <w:rFonts w:ascii="Calibri" w:hAnsi="Calibri" w:cs="Calibri"/>
          <w:color w:val="000000"/>
        </w:rPr>
        <w:t xml:space="preserve"> The identified area potential hazards will be physically labeled and hazard notifications posted.</w:t>
      </w:r>
    </w:p>
    <w:p w14:paraId="0766E8EA" w14:textId="77777777" w:rsidR="00932574" w:rsidRPr="00B460D9" w:rsidRDefault="00932574" w:rsidP="001F14CF">
      <w:pPr>
        <w:pStyle w:val="BodyTextIndent"/>
        <w:numPr>
          <w:ilvl w:val="0"/>
          <w:numId w:val="154"/>
        </w:numPr>
        <w:spacing w:before="120" w:after="120"/>
        <w:ind w:left="2520"/>
        <w:rPr>
          <w:rFonts w:ascii="Calibri" w:hAnsi="Calibri" w:cs="Calibri"/>
          <w:color w:val="000000"/>
        </w:rPr>
      </w:pPr>
      <w:r w:rsidRPr="00B460D9">
        <w:rPr>
          <w:rFonts w:ascii="Calibri" w:hAnsi="Calibri" w:cs="Calibri"/>
          <w:color w:val="000000"/>
        </w:rPr>
        <w:t xml:space="preserve">The Final </w:t>
      </w:r>
      <w:r w:rsidR="00C942A8">
        <w:rPr>
          <w:rFonts w:ascii="Calibri" w:hAnsi="Calibri" w:cs="Calibri"/>
          <w:color w:val="000000"/>
        </w:rPr>
        <w:t>Scope of Work (</w:t>
      </w:r>
      <w:r w:rsidRPr="00B460D9">
        <w:rPr>
          <w:rFonts w:ascii="Calibri" w:hAnsi="Calibri" w:cs="Calibri"/>
          <w:color w:val="000000"/>
        </w:rPr>
        <w:t>SOW</w:t>
      </w:r>
      <w:r w:rsidR="00C942A8">
        <w:rPr>
          <w:rFonts w:ascii="Calibri" w:hAnsi="Calibri" w:cs="Calibri"/>
          <w:color w:val="000000"/>
        </w:rPr>
        <w:t>)</w:t>
      </w:r>
      <w:r w:rsidRPr="00B460D9">
        <w:rPr>
          <w:rFonts w:ascii="Calibri" w:hAnsi="Calibri" w:cs="Calibri"/>
          <w:color w:val="000000"/>
        </w:rPr>
        <w:t xml:space="preserve"> document must accompany any developed Project Asbestos Abatement Plan and </w:t>
      </w:r>
      <w:r w:rsidR="00395587">
        <w:rPr>
          <w:rFonts w:ascii="Calibri" w:hAnsi="Calibri" w:cs="Calibri"/>
          <w:color w:val="000000"/>
        </w:rPr>
        <w:t>Texas Department of State Health Services</w:t>
      </w:r>
      <w:r w:rsidR="005A7247">
        <w:rPr>
          <w:rFonts w:ascii="Calibri" w:hAnsi="Calibri" w:cs="Calibri"/>
          <w:color w:val="000000"/>
        </w:rPr>
        <w:t xml:space="preserve"> (DSHS)</w:t>
      </w:r>
      <w:r w:rsidRPr="00B460D9">
        <w:rPr>
          <w:rFonts w:ascii="Calibri" w:hAnsi="Calibri" w:cs="Calibri"/>
          <w:color w:val="000000"/>
        </w:rPr>
        <w:t xml:space="preserve"> notification as an initial submittal to </w:t>
      </w:r>
      <w:r w:rsidR="004F62D9" w:rsidRPr="002272D1">
        <w:rPr>
          <w:rFonts w:ascii="Calibri" w:hAnsi="Calibri" w:cs="Calibri"/>
          <w:color w:val="000000"/>
        </w:rPr>
        <w:t>Safety and Industrial Hygiene</w:t>
      </w:r>
      <w:r w:rsidR="004F62D9" w:rsidRPr="00B460D9">
        <w:rPr>
          <w:rFonts w:ascii="Calibri" w:hAnsi="Calibri" w:cs="Calibri"/>
          <w:color w:val="000000"/>
        </w:rPr>
        <w:t xml:space="preserve"> </w:t>
      </w:r>
      <w:r w:rsidR="004F62D9">
        <w:rPr>
          <w:rFonts w:ascii="Calibri" w:hAnsi="Calibri" w:cs="Calibri"/>
          <w:color w:val="000000"/>
        </w:rPr>
        <w:t>(</w:t>
      </w:r>
      <w:r w:rsidRPr="00B460D9">
        <w:rPr>
          <w:rFonts w:ascii="Calibri" w:hAnsi="Calibri" w:cs="Calibri"/>
          <w:color w:val="000000"/>
        </w:rPr>
        <w:t>S&amp;IH</w:t>
      </w:r>
      <w:r w:rsidR="004F62D9">
        <w:rPr>
          <w:rFonts w:ascii="Calibri" w:hAnsi="Calibri" w:cs="Calibri"/>
          <w:color w:val="000000"/>
        </w:rPr>
        <w:t>)</w:t>
      </w:r>
      <w:r w:rsidRPr="00B460D9">
        <w:rPr>
          <w:rFonts w:ascii="Calibri" w:hAnsi="Calibri" w:cs="Calibri"/>
          <w:color w:val="000000"/>
        </w:rPr>
        <w:t xml:space="preserve"> </w:t>
      </w:r>
      <w:r w:rsidR="001C61CA">
        <w:rPr>
          <w:rFonts w:ascii="Calibri" w:hAnsi="Calibri" w:cs="Calibri"/>
          <w:color w:val="000000"/>
        </w:rPr>
        <w:t xml:space="preserve">and Environmental Compliance (ECD) </w:t>
      </w:r>
      <w:r w:rsidRPr="00B460D9">
        <w:rPr>
          <w:rFonts w:ascii="Calibri" w:hAnsi="Calibri" w:cs="Calibri"/>
          <w:color w:val="000000"/>
        </w:rPr>
        <w:t xml:space="preserve">for evaluation and approvals.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A33EA" w:rsidRPr="000C6CA1" w14:paraId="7429FCC4" w14:textId="77777777" w:rsidTr="00A85448">
        <w:tc>
          <w:tcPr>
            <w:tcW w:w="8748" w:type="dxa"/>
            <w:shd w:val="clear" w:color="auto" w:fill="8DB3E2" w:themeFill="text2" w:themeFillTint="66"/>
          </w:tcPr>
          <w:p w14:paraId="12020FEF" w14:textId="77777777" w:rsidR="002A33EA" w:rsidRPr="000C6CA1" w:rsidRDefault="00932574" w:rsidP="00932574">
            <w:pPr>
              <w:pStyle w:val="BodyTextIndent"/>
              <w:keepNext/>
              <w:keepLines/>
              <w:spacing w:before="120" w:after="120"/>
              <w:ind w:left="0"/>
              <w:jc w:val="center"/>
              <w:rPr>
                <w:rFonts w:ascii="Calibri" w:hAnsi="Calibri" w:cs="Calibri"/>
                <w:b/>
                <w:color w:val="000000"/>
              </w:rPr>
            </w:pPr>
            <w:r>
              <w:rPr>
                <w:rFonts w:ascii="Calibri" w:hAnsi="Calibri" w:cs="Calibri"/>
                <w:b/>
                <w:color w:val="000000"/>
              </w:rPr>
              <w:t>CAUTION</w:t>
            </w:r>
          </w:p>
        </w:tc>
      </w:tr>
      <w:tr w:rsidR="002A33EA" w:rsidRPr="000C6CA1" w14:paraId="735B0389" w14:textId="77777777" w:rsidTr="001C603A">
        <w:tc>
          <w:tcPr>
            <w:tcW w:w="8748" w:type="dxa"/>
            <w:shd w:val="clear" w:color="auto" w:fill="auto"/>
          </w:tcPr>
          <w:p w14:paraId="09D2ED35" w14:textId="77777777" w:rsidR="00516A42" w:rsidRDefault="00A7690B" w:rsidP="000C6CA1">
            <w:pPr>
              <w:pStyle w:val="BodyTextIndent"/>
              <w:keepNext/>
              <w:keepLines/>
              <w:spacing w:before="120" w:after="120"/>
              <w:ind w:left="0"/>
              <w:rPr>
                <w:rFonts w:ascii="Calibri" w:hAnsi="Calibri" w:cs="Calibri"/>
                <w:color w:val="000000"/>
              </w:rPr>
            </w:pPr>
            <w:r>
              <w:rPr>
                <w:rFonts w:ascii="Calibri" w:hAnsi="Calibri" w:cs="Calibri"/>
                <w:color w:val="000000"/>
              </w:rPr>
              <w:t xml:space="preserve">Notify S&amp;IH for evaluation prior to any </w:t>
            </w:r>
            <w:r w:rsidR="00516A42">
              <w:rPr>
                <w:rFonts w:ascii="Calibri" w:hAnsi="Calibri" w:cs="Calibri"/>
                <w:color w:val="000000"/>
              </w:rPr>
              <w:t xml:space="preserve">disturbance of PACM materials. </w:t>
            </w:r>
          </w:p>
          <w:p w14:paraId="7BE2C36C" w14:textId="77777777" w:rsidR="002A33EA" w:rsidRDefault="005A7247" w:rsidP="000C6CA1">
            <w:pPr>
              <w:pStyle w:val="BodyTextIndent"/>
              <w:keepNext/>
              <w:keepLines/>
              <w:spacing w:before="120" w:after="120"/>
              <w:ind w:left="0"/>
              <w:rPr>
                <w:rFonts w:ascii="Calibri" w:hAnsi="Calibri" w:cs="Calibri"/>
                <w:color w:val="000000"/>
              </w:rPr>
            </w:pPr>
            <w:r>
              <w:rPr>
                <w:rFonts w:ascii="Calibri" w:hAnsi="Calibri" w:cs="Calibri"/>
                <w:color w:val="000000"/>
              </w:rPr>
              <w:t>The</w:t>
            </w:r>
            <w:r w:rsidRPr="002272D1">
              <w:rPr>
                <w:rFonts w:ascii="Calibri" w:hAnsi="Calibri" w:cs="Calibri"/>
                <w:color w:val="000000"/>
              </w:rPr>
              <w:t xml:space="preserve"> </w:t>
            </w:r>
            <w:r w:rsidR="0045776D">
              <w:rPr>
                <w:rFonts w:ascii="Calibri" w:hAnsi="Calibri" w:cs="Calibri"/>
                <w:color w:val="000000"/>
              </w:rPr>
              <w:t>DSHS</w:t>
            </w:r>
            <w:r w:rsidR="002A33EA" w:rsidRPr="000C6CA1">
              <w:rPr>
                <w:rFonts w:ascii="Calibri" w:hAnsi="Calibri" w:cs="Calibri"/>
                <w:color w:val="000000"/>
              </w:rPr>
              <w:t xml:space="preserve"> defines demolition as operations in which </w:t>
            </w:r>
            <w:r w:rsidR="002A33EA" w:rsidRPr="000C6CA1">
              <w:rPr>
                <w:rFonts w:ascii="Calibri" w:hAnsi="Calibri" w:cs="Calibri"/>
                <w:b/>
                <w:color w:val="000000"/>
              </w:rPr>
              <w:t>load-bearing structural members</w:t>
            </w:r>
            <w:r w:rsidR="002A33EA" w:rsidRPr="000C6CA1">
              <w:rPr>
                <w:rFonts w:ascii="Calibri" w:hAnsi="Calibri" w:cs="Calibri"/>
                <w:color w:val="000000"/>
              </w:rPr>
              <w:t xml:space="preserve"> of a building are wrecked or removed.</w:t>
            </w:r>
          </w:p>
          <w:p w14:paraId="456FF6C7" w14:textId="77777777" w:rsidR="003F0A27" w:rsidRPr="000C6CA1" w:rsidRDefault="003F0A27" w:rsidP="00E15BF0">
            <w:pPr>
              <w:pStyle w:val="BodyTextIndent"/>
              <w:keepNext/>
              <w:keepLines/>
              <w:spacing w:before="120" w:after="120"/>
              <w:ind w:left="0"/>
              <w:rPr>
                <w:rFonts w:ascii="Calibri" w:hAnsi="Calibri" w:cs="Calibri"/>
                <w:b/>
                <w:color w:val="000000"/>
              </w:rPr>
            </w:pPr>
            <w:r>
              <w:rPr>
                <w:rFonts w:ascii="Calibri" w:hAnsi="Calibri" w:cs="Calibri"/>
                <w:color w:val="000000"/>
              </w:rPr>
              <w:t xml:space="preserve">Demolition may not begin until after a notification to the </w:t>
            </w:r>
            <w:r w:rsidR="0045776D">
              <w:rPr>
                <w:rFonts w:ascii="Calibri" w:hAnsi="Calibri" w:cs="Calibri"/>
                <w:color w:val="000000"/>
              </w:rPr>
              <w:t>DSHS</w:t>
            </w:r>
            <w:r>
              <w:rPr>
                <w:rFonts w:ascii="Calibri" w:hAnsi="Calibri" w:cs="Calibri"/>
                <w:color w:val="000000"/>
              </w:rPr>
              <w:t xml:space="preserve"> has been filed and the relevant waiting period has passed.  Any change from the representations made in the initial notification must be filed by the </w:t>
            </w:r>
            <w:r w:rsidR="00E15BF0">
              <w:rPr>
                <w:rFonts w:ascii="Calibri" w:hAnsi="Calibri" w:cs="Calibri"/>
                <w:color w:val="000000"/>
              </w:rPr>
              <w:t>C</w:t>
            </w:r>
            <w:r>
              <w:rPr>
                <w:rFonts w:ascii="Calibri" w:hAnsi="Calibri" w:cs="Calibri"/>
                <w:color w:val="000000"/>
              </w:rPr>
              <w:t>ontractor before those changes become effective.</w:t>
            </w:r>
          </w:p>
        </w:tc>
      </w:tr>
    </w:tbl>
    <w:p w14:paraId="05A39768" w14:textId="77777777" w:rsidR="00E5543A" w:rsidRPr="00516A42" w:rsidRDefault="00E5543A" w:rsidP="001F14CF">
      <w:pPr>
        <w:pStyle w:val="CapA1"/>
        <w:numPr>
          <w:ilvl w:val="0"/>
          <w:numId w:val="83"/>
        </w:numPr>
        <w:spacing w:before="240"/>
        <w:ind w:left="2160" w:right="0" w:hanging="720"/>
        <w:rPr>
          <w:rFonts w:ascii="Calibri" w:hAnsi="Calibri" w:cs="Calibri"/>
        </w:rPr>
      </w:pPr>
      <w:r w:rsidRPr="00516A42">
        <w:rPr>
          <w:rFonts w:ascii="Calibri" w:hAnsi="Calibri" w:cs="Calibri"/>
        </w:rPr>
        <w:t xml:space="preserve">Initial </w:t>
      </w:r>
      <w:r w:rsidR="00810DB5" w:rsidRPr="00516A42">
        <w:rPr>
          <w:rFonts w:ascii="Calibri" w:hAnsi="Calibri" w:cs="Calibri"/>
        </w:rPr>
        <w:t>a</w:t>
      </w:r>
      <w:r w:rsidRPr="00516A42">
        <w:rPr>
          <w:rFonts w:ascii="Calibri" w:hAnsi="Calibri" w:cs="Calibri"/>
        </w:rPr>
        <w:t>sbestos/</w:t>
      </w:r>
      <w:r w:rsidR="00810DB5" w:rsidRPr="00516A42">
        <w:rPr>
          <w:rFonts w:ascii="Calibri" w:hAnsi="Calibri" w:cs="Calibri"/>
        </w:rPr>
        <w:t>d</w:t>
      </w:r>
      <w:r w:rsidRPr="00516A42">
        <w:rPr>
          <w:rFonts w:ascii="Calibri" w:hAnsi="Calibri" w:cs="Calibri"/>
        </w:rPr>
        <w:t xml:space="preserve">emolition </w:t>
      </w:r>
      <w:r w:rsidR="00810DB5" w:rsidRPr="00516A42">
        <w:rPr>
          <w:rFonts w:ascii="Calibri" w:hAnsi="Calibri" w:cs="Calibri"/>
        </w:rPr>
        <w:t>n</w:t>
      </w:r>
      <w:r w:rsidRPr="00516A42">
        <w:rPr>
          <w:rFonts w:ascii="Calibri" w:hAnsi="Calibri" w:cs="Calibri"/>
        </w:rPr>
        <w:t>otifications shall be prepared by the Contractor as provided below.</w:t>
      </w:r>
    </w:p>
    <w:p w14:paraId="6FF43557" w14:textId="77777777" w:rsidR="00E5543A" w:rsidRPr="00516A42" w:rsidRDefault="00E5543A" w:rsidP="001F14CF">
      <w:pPr>
        <w:pStyle w:val="D"/>
        <w:numPr>
          <w:ilvl w:val="1"/>
          <w:numId w:val="84"/>
        </w:numPr>
        <w:ind w:right="0"/>
        <w:rPr>
          <w:rFonts w:ascii="Calibri" w:hAnsi="Calibri" w:cs="Calibri"/>
          <w:szCs w:val="22"/>
        </w:rPr>
      </w:pPr>
      <w:r w:rsidRPr="00516A42">
        <w:rPr>
          <w:rFonts w:ascii="Calibri" w:hAnsi="Calibri" w:cs="Calibri"/>
          <w:szCs w:val="22"/>
        </w:rPr>
        <w:t xml:space="preserve">For a demolition meeting the </w:t>
      </w:r>
      <w:r w:rsidR="0045776D">
        <w:rPr>
          <w:rFonts w:ascii="Calibri" w:hAnsi="Calibri" w:cs="Calibri"/>
          <w:szCs w:val="22"/>
        </w:rPr>
        <w:t>DSHS</w:t>
      </w:r>
      <w:r w:rsidRPr="00516A42">
        <w:rPr>
          <w:rFonts w:ascii="Calibri" w:hAnsi="Calibri" w:cs="Calibri"/>
          <w:szCs w:val="22"/>
        </w:rPr>
        <w:t xml:space="preserve"> definition, a </w:t>
      </w:r>
      <w:r w:rsidR="0045776D">
        <w:rPr>
          <w:rFonts w:ascii="Calibri" w:hAnsi="Calibri" w:cs="Calibri"/>
          <w:szCs w:val="22"/>
        </w:rPr>
        <w:t>DSHS</w:t>
      </w:r>
      <w:r w:rsidR="002C615A" w:rsidRPr="00516A42">
        <w:rPr>
          <w:rFonts w:ascii="Calibri" w:hAnsi="Calibri" w:cs="Calibri"/>
          <w:szCs w:val="22"/>
        </w:rPr>
        <w:t xml:space="preserve"> </w:t>
      </w:r>
      <w:r w:rsidRPr="00516A42">
        <w:rPr>
          <w:rFonts w:ascii="Calibri" w:hAnsi="Calibri" w:cs="Calibri"/>
          <w:szCs w:val="22"/>
        </w:rPr>
        <w:t xml:space="preserve">APB #5 </w:t>
      </w:r>
      <w:r w:rsidR="003F0A27" w:rsidRPr="00516A42">
        <w:rPr>
          <w:rFonts w:ascii="Calibri" w:hAnsi="Calibri" w:cs="Calibri"/>
          <w:szCs w:val="22"/>
        </w:rPr>
        <w:t>fo</w:t>
      </w:r>
      <w:r w:rsidR="007C7045" w:rsidRPr="00516A42">
        <w:rPr>
          <w:rFonts w:ascii="Calibri" w:hAnsi="Calibri" w:cs="Calibri"/>
          <w:szCs w:val="22"/>
        </w:rPr>
        <w:t>r</w:t>
      </w:r>
      <w:r w:rsidR="003F0A27" w:rsidRPr="00516A42">
        <w:rPr>
          <w:rFonts w:ascii="Calibri" w:hAnsi="Calibri" w:cs="Calibri"/>
          <w:szCs w:val="22"/>
        </w:rPr>
        <w:t xml:space="preserve">m </w:t>
      </w:r>
      <w:r w:rsidRPr="00516A42">
        <w:rPr>
          <w:rFonts w:ascii="Calibri" w:hAnsi="Calibri" w:cs="Calibri"/>
          <w:szCs w:val="22"/>
        </w:rPr>
        <w:t xml:space="preserve">shall be submitted to </w:t>
      </w:r>
      <w:r w:rsidR="001466BC" w:rsidRPr="00516A42">
        <w:rPr>
          <w:rFonts w:ascii="Calibri" w:hAnsi="Calibri" w:cs="Calibri"/>
          <w:szCs w:val="22"/>
        </w:rPr>
        <w:t>CNS</w:t>
      </w:r>
      <w:r w:rsidRPr="00516A42">
        <w:rPr>
          <w:rFonts w:ascii="Calibri" w:hAnsi="Calibri" w:cs="Calibri"/>
          <w:szCs w:val="22"/>
        </w:rPr>
        <w:t xml:space="preserve"> </w:t>
      </w:r>
      <w:r w:rsidR="00A63187" w:rsidRPr="00516A42">
        <w:rPr>
          <w:rFonts w:ascii="Calibri" w:hAnsi="Calibri" w:cs="Calibri"/>
          <w:szCs w:val="22"/>
        </w:rPr>
        <w:t xml:space="preserve">Pantex </w:t>
      </w:r>
      <w:r w:rsidRPr="00516A42">
        <w:rPr>
          <w:rFonts w:ascii="Calibri" w:hAnsi="Calibri" w:cs="Calibri"/>
          <w:szCs w:val="22"/>
        </w:rPr>
        <w:t>whether or not the facility to be demolished contains asbestos.</w:t>
      </w:r>
      <w:r w:rsidR="00517B15" w:rsidRPr="00516A42">
        <w:rPr>
          <w:rFonts w:ascii="Calibri" w:hAnsi="Calibri" w:cs="Calibri"/>
          <w:szCs w:val="22"/>
        </w:rPr>
        <w:t xml:space="preserve">  The Contractor shall use the most current revision of the </w:t>
      </w:r>
      <w:r w:rsidR="0045776D">
        <w:rPr>
          <w:rFonts w:ascii="Calibri" w:hAnsi="Calibri" w:cs="Calibri"/>
          <w:szCs w:val="22"/>
        </w:rPr>
        <w:t>DSHS</w:t>
      </w:r>
      <w:r w:rsidR="00517B15" w:rsidRPr="00516A42">
        <w:rPr>
          <w:rFonts w:ascii="Calibri" w:hAnsi="Calibri" w:cs="Calibri"/>
          <w:szCs w:val="22"/>
        </w:rPr>
        <w:t xml:space="preserve"> APB #5.  The APB#5 notification form is available from the </w:t>
      </w:r>
      <w:r w:rsidR="0045776D">
        <w:rPr>
          <w:rFonts w:ascii="Calibri" w:hAnsi="Calibri" w:cs="Calibri"/>
          <w:szCs w:val="22"/>
        </w:rPr>
        <w:t>DSHS</w:t>
      </w:r>
      <w:r w:rsidR="00517B15" w:rsidRPr="00516A42">
        <w:rPr>
          <w:rFonts w:ascii="Calibri" w:hAnsi="Calibri" w:cs="Calibri"/>
          <w:szCs w:val="22"/>
        </w:rPr>
        <w:t xml:space="preserve"> </w:t>
      </w:r>
      <w:r w:rsidR="00517B15" w:rsidRPr="00516A42">
        <w:rPr>
          <w:rFonts w:ascii="Calibri" w:hAnsi="Calibri" w:cs="Calibri"/>
          <w:szCs w:val="22"/>
        </w:rPr>
        <w:lastRenderedPageBreak/>
        <w:t>website address.</w:t>
      </w:r>
      <w:r w:rsidR="00517B15" w:rsidRPr="00516A42">
        <w:rPr>
          <w:rFonts w:ascii="Calibri" w:hAnsi="Calibri" w:cs="Calibri"/>
          <w:b/>
          <w:szCs w:val="22"/>
        </w:rPr>
        <w:t xml:space="preserve">  (</w:t>
      </w:r>
      <w:r w:rsidR="00517B15" w:rsidRPr="00516A42">
        <w:rPr>
          <w:rFonts w:ascii="Calibri" w:hAnsi="Calibri" w:cs="Calibri"/>
          <w:szCs w:val="22"/>
        </w:rPr>
        <w:t>Reference</w:t>
      </w:r>
      <w:r w:rsidR="00517B15" w:rsidRPr="00516A42">
        <w:rPr>
          <w:rFonts w:ascii="Calibri" w:hAnsi="Calibri" w:cs="Calibri"/>
          <w:b/>
          <w:szCs w:val="22"/>
        </w:rPr>
        <w:t xml:space="preserve"> </w:t>
      </w:r>
      <w:hyperlink r:id="rId11" w:history="1">
        <w:r w:rsidR="00395587" w:rsidRPr="00726BEF">
          <w:rPr>
            <w:rStyle w:val="Hyperlink"/>
            <w:rFonts w:ascii="Calibri" w:hAnsi="Calibri" w:cs="Calibri"/>
          </w:rPr>
          <w:t>https://www.dshs.texas.gov/asbestos/pdf/AsbestosNotifcationForm.pdf</w:t>
        </w:r>
      </w:hyperlink>
      <w:r w:rsidR="00726BEF">
        <w:rPr>
          <w:rFonts w:ascii="Calibri" w:hAnsi="Calibri" w:cs="Calibri"/>
        </w:rPr>
        <w:t>)</w:t>
      </w:r>
    </w:p>
    <w:p w14:paraId="06AF2C2A" w14:textId="77777777" w:rsidR="00E5543A" w:rsidRPr="00516A42" w:rsidRDefault="00EF053E" w:rsidP="001F14CF">
      <w:pPr>
        <w:pStyle w:val="D"/>
        <w:numPr>
          <w:ilvl w:val="1"/>
          <w:numId w:val="84"/>
        </w:numPr>
        <w:ind w:left="2880" w:right="0" w:hanging="720"/>
        <w:rPr>
          <w:rFonts w:ascii="Calibri" w:hAnsi="Calibri" w:cs="Calibri"/>
          <w:szCs w:val="22"/>
        </w:rPr>
      </w:pPr>
      <w:r w:rsidRPr="00516A42">
        <w:rPr>
          <w:rFonts w:ascii="Calibri" w:hAnsi="Calibri" w:cs="Calibri"/>
          <w:szCs w:val="22"/>
        </w:rPr>
        <w:t xml:space="preserve">The Contractor shall verify that the </w:t>
      </w:r>
      <w:r w:rsidR="003F0A27" w:rsidRPr="00516A42">
        <w:rPr>
          <w:rFonts w:ascii="Calibri" w:hAnsi="Calibri" w:cs="Calibri"/>
          <w:szCs w:val="22"/>
        </w:rPr>
        <w:t xml:space="preserve">relevant data from the </w:t>
      </w:r>
      <w:r w:rsidR="001466BC" w:rsidRPr="00516A42">
        <w:rPr>
          <w:rFonts w:ascii="Calibri" w:hAnsi="Calibri" w:cs="Calibri"/>
          <w:szCs w:val="22"/>
        </w:rPr>
        <w:t>CNS</w:t>
      </w:r>
      <w:r w:rsidRPr="00516A42">
        <w:rPr>
          <w:rFonts w:ascii="Calibri" w:hAnsi="Calibri" w:cs="Calibri"/>
          <w:szCs w:val="22"/>
        </w:rPr>
        <w:t xml:space="preserve"> Pantex Plant S&amp;IH Department completed survey for the facility to be demolished is included on the APB#5 notification form</w:t>
      </w:r>
      <w:r w:rsidR="00E5543A" w:rsidRPr="00516A42">
        <w:rPr>
          <w:rFonts w:ascii="Calibri" w:hAnsi="Calibri" w:cs="Calibri"/>
          <w:szCs w:val="22"/>
        </w:rPr>
        <w:t>.</w:t>
      </w:r>
    </w:p>
    <w:p w14:paraId="093E0DEB" w14:textId="77777777" w:rsidR="00E5543A" w:rsidRPr="002A33EA" w:rsidRDefault="00E5543A" w:rsidP="001F14CF">
      <w:pPr>
        <w:pStyle w:val="D"/>
        <w:numPr>
          <w:ilvl w:val="1"/>
          <w:numId w:val="84"/>
        </w:numPr>
        <w:ind w:left="2880" w:right="0" w:hanging="720"/>
        <w:rPr>
          <w:rFonts w:ascii="Calibri" w:hAnsi="Calibri" w:cs="Calibri"/>
          <w:szCs w:val="22"/>
        </w:rPr>
      </w:pPr>
      <w:r w:rsidRPr="002A33EA">
        <w:rPr>
          <w:rFonts w:ascii="Calibri" w:hAnsi="Calibri" w:cs="Calibri"/>
          <w:szCs w:val="22"/>
        </w:rPr>
        <w:t>For projects performed at Pantex, certain specific information shall be provided on the form as follows:</w:t>
      </w:r>
    </w:p>
    <w:p w14:paraId="2CA8AEDD" w14:textId="77777777" w:rsidR="00E5543A" w:rsidRPr="00336C33" w:rsidRDefault="00E5543A" w:rsidP="001F14CF">
      <w:pPr>
        <w:numPr>
          <w:ilvl w:val="0"/>
          <w:numId w:val="89"/>
        </w:numPr>
        <w:spacing w:before="120" w:after="120"/>
        <w:ind w:left="3600" w:hanging="720"/>
        <w:rPr>
          <w:rFonts w:ascii="Calibri" w:hAnsi="Calibri"/>
        </w:rPr>
      </w:pPr>
      <w:r w:rsidRPr="00336C33">
        <w:rPr>
          <w:rFonts w:ascii="Calibri" w:hAnsi="Calibri"/>
        </w:rPr>
        <w:t>On Page 1 of the form “Facility Information” Section 2, the type of facility selected should be marked as “</w:t>
      </w:r>
      <w:r w:rsidR="009A6B51" w:rsidRPr="00336C33">
        <w:rPr>
          <w:rFonts w:ascii="Calibri" w:hAnsi="Calibri"/>
        </w:rPr>
        <w:t>F</w:t>
      </w:r>
      <w:r w:rsidRPr="00336C33">
        <w:rPr>
          <w:rFonts w:ascii="Calibri" w:hAnsi="Calibri"/>
        </w:rPr>
        <w:t>ederal</w:t>
      </w:r>
      <w:r w:rsidR="0013713E">
        <w:rPr>
          <w:rFonts w:ascii="Calibri" w:hAnsi="Calibri"/>
        </w:rPr>
        <w:t>.</w:t>
      </w:r>
      <w:r w:rsidRPr="00336C33">
        <w:rPr>
          <w:rFonts w:ascii="Calibri" w:hAnsi="Calibri"/>
        </w:rPr>
        <w:t xml:space="preserve">”  </w:t>
      </w:r>
    </w:p>
    <w:p w14:paraId="5E491A7E" w14:textId="77777777" w:rsidR="00E5543A" w:rsidRPr="00336C33" w:rsidRDefault="00E5543A" w:rsidP="001F14CF">
      <w:pPr>
        <w:numPr>
          <w:ilvl w:val="0"/>
          <w:numId w:val="89"/>
        </w:numPr>
        <w:spacing w:before="120" w:after="120"/>
        <w:ind w:left="3600" w:hanging="720"/>
        <w:rPr>
          <w:rFonts w:ascii="Calibri" w:hAnsi="Calibri"/>
        </w:rPr>
      </w:pPr>
      <w:r w:rsidRPr="00336C33">
        <w:rPr>
          <w:rFonts w:ascii="Calibri" w:hAnsi="Calibri"/>
        </w:rPr>
        <w:t xml:space="preserve">On Page 1 of the form “Facility Information” Section 3, one of the following will be used to identify prior use/future use:  </w:t>
      </w:r>
    </w:p>
    <w:p w14:paraId="358A352E" w14:textId="77777777" w:rsidR="00E5543A" w:rsidRPr="00336C33" w:rsidRDefault="00E5543A" w:rsidP="001F14CF">
      <w:pPr>
        <w:numPr>
          <w:ilvl w:val="0"/>
          <w:numId w:val="87"/>
        </w:numPr>
        <w:spacing w:before="120" w:after="120"/>
        <w:ind w:left="4320" w:hanging="720"/>
        <w:rPr>
          <w:rFonts w:ascii="Calibri" w:hAnsi="Calibri"/>
        </w:rPr>
      </w:pPr>
      <w:r w:rsidRPr="00336C33">
        <w:rPr>
          <w:rFonts w:ascii="Calibri" w:hAnsi="Calibri"/>
        </w:rPr>
        <w:t>Office building/area (also describes training, break rooms)</w:t>
      </w:r>
      <w:r w:rsidR="00FD118A" w:rsidRPr="00336C33">
        <w:rPr>
          <w:rFonts w:ascii="Calibri" w:hAnsi="Calibri"/>
        </w:rPr>
        <w:t>.</w:t>
      </w:r>
    </w:p>
    <w:p w14:paraId="122704A6" w14:textId="77777777" w:rsidR="00E5543A" w:rsidRPr="00336C33" w:rsidRDefault="00E5543A" w:rsidP="001F14CF">
      <w:pPr>
        <w:numPr>
          <w:ilvl w:val="0"/>
          <w:numId w:val="87"/>
        </w:numPr>
        <w:spacing w:before="120" w:after="120"/>
        <w:ind w:left="4320" w:hanging="720"/>
        <w:rPr>
          <w:rFonts w:ascii="Calibri" w:hAnsi="Calibri"/>
        </w:rPr>
      </w:pPr>
      <w:r w:rsidRPr="00336C33">
        <w:rPr>
          <w:rFonts w:ascii="Calibri" w:hAnsi="Calibri"/>
        </w:rPr>
        <w:t>Storage building/areas (also used for warehouses)</w:t>
      </w:r>
      <w:r w:rsidR="00FD118A" w:rsidRPr="00336C33">
        <w:rPr>
          <w:rFonts w:ascii="Calibri" w:hAnsi="Calibri"/>
        </w:rPr>
        <w:t>.</w:t>
      </w:r>
    </w:p>
    <w:p w14:paraId="7DEA0D19" w14:textId="77777777" w:rsidR="00E5543A" w:rsidRPr="00336C33" w:rsidRDefault="00E5543A" w:rsidP="001F14CF">
      <w:pPr>
        <w:numPr>
          <w:ilvl w:val="0"/>
          <w:numId w:val="87"/>
        </w:numPr>
        <w:spacing w:before="120" w:after="120"/>
        <w:ind w:left="4320" w:hanging="720"/>
        <w:rPr>
          <w:rFonts w:ascii="Calibri" w:hAnsi="Calibri"/>
        </w:rPr>
      </w:pPr>
      <w:r w:rsidRPr="00336C33">
        <w:rPr>
          <w:rFonts w:ascii="Calibri" w:hAnsi="Calibri"/>
        </w:rPr>
        <w:t>Manufacturing</w:t>
      </w:r>
      <w:r w:rsidR="00FD118A" w:rsidRPr="00336C33">
        <w:rPr>
          <w:rFonts w:ascii="Calibri" w:hAnsi="Calibri"/>
        </w:rPr>
        <w:t>.</w:t>
      </w:r>
    </w:p>
    <w:p w14:paraId="17056C26" w14:textId="77777777" w:rsidR="00E5543A" w:rsidRPr="00336C33" w:rsidRDefault="00E5543A" w:rsidP="001F14CF">
      <w:pPr>
        <w:numPr>
          <w:ilvl w:val="0"/>
          <w:numId w:val="87"/>
        </w:numPr>
        <w:spacing w:before="120" w:after="120"/>
        <w:ind w:left="4320" w:hanging="720"/>
        <w:rPr>
          <w:rFonts w:ascii="Calibri" w:hAnsi="Calibri"/>
        </w:rPr>
      </w:pPr>
      <w:r w:rsidRPr="00336C33">
        <w:rPr>
          <w:rFonts w:ascii="Calibri" w:hAnsi="Calibri"/>
        </w:rPr>
        <w:t>Passage (to be used for ramps, and similar structures)</w:t>
      </w:r>
      <w:r w:rsidR="00FD118A" w:rsidRPr="00336C33">
        <w:rPr>
          <w:rFonts w:ascii="Calibri" w:hAnsi="Calibri"/>
        </w:rPr>
        <w:t>.</w:t>
      </w:r>
    </w:p>
    <w:p w14:paraId="4612AF38" w14:textId="77777777" w:rsidR="00E5543A" w:rsidRPr="00336C33" w:rsidRDefault="00E5543A" w:rsidP="001F14CF">
      <w:pPr>
        <w:numPr>
          <w:ilvl w:val="0"/>
          <w:numId w:val="87"/>
        </w:numPr>
        <w:spacing w:before="120" w:after="120"/>
        <w:ind w:left="4320" w:hanging="720"/>
        <w:rPr>
          <w:rFonts w:ascii="Calibri" w:hAnsi="Calibri"/>
        </w:rPr>
      </w:pPr>
      <w:r w:rsidRPr="00336C33">
        <w:rPr>
          <w:rFonts w:ascii="Calibri" w:hAnsi="Calibri"/>
        </w:rPr>
        <w:t>Support Facility (used for any other type of structure)</w:t>
      </w:r>
      <w:r w:rsidR="00FD118A" w:rsidRPr="00336C33">
        <w:rPr>
          <w:rFonts w:ascii="Calibri" w:hAnsi="Calibri"/>
        </w:rPr>
        <w:t>.</w:t>
      </w:r>
    </w:p>
    <w:p w14:paraId="55D8C0C6" w14:textId="77777777" w:rsidR="007B4DA6" w:rsidRPr="00336C33" w:rsidRDefault="00E5543A" w:rsidP="001F14CF">
      <w:pPr>
        <w:numPr>
          <w:ilvl w:val="0"/>
          <w:numId w:val="87"/>
        </w:numPr>
        <w:spacing w:before="120" w:after="120"/>
        <w:ind w:left="4320" w:hanging="720"/>
        <w:rPr>
          <w:rFonts w:ascii="Calibri" w:hAnsi="Calibri"/>
        </w:rPr>
      </w:pPr>
      <w:r w:rsidRPr="00336C33">
        <w:rPr>
          <w:rFonts w:ascii="Calibri" w:hAnsi="Calibri"/>
        </w:rPr>
        <w:t>None</w:t>
      </w:r>
      <w:r w:rsidR="00FD118A" w:rsidRPr="00336C33">
        <w:rPr>
          <w:rFonts w:ascii="Calibri" w:hAnsi="Calibri"/>
        </w:rPr>
        <w:t>.</w:t>
      </w:r>
    </w:p>
    <w:p w14:paraId="77684611" w14:textId="77777777" w:rsidR="00091CAB" w:rsidRDefault="00E5543A" w:rsidP="001F14CF">
      <w:pPr>
        <w:keepNext/>
        <w:keepLines/>
        <w:numPr>
          <w:ilvl w:val="0"/>
          <w:numId w:val="89"/>
        </w:numPr>
        <w:spacing w:before="120" w:after="120"/>
        <w:ind w:left="3600" w:hanging="720"/>
        <w:rPr>
          <w:rFonts w:ascii="Calibri" w:hAnsi="Calibri"/>
        </w:rPr>
      </w:pPr>
      <w:r w:rsidRPr="00336C33">
        <w:rPr>
          <w:rFonts w:ascii="Calibri" w:hAnsi="Calibri"/>
        </w:rPr>
        <w:t xml:space="preserve">On Page 2 of the form “Project Information” Section A, </w:t>
      </w:r>
      <w:r w:rsidR="00FD118A" w:rsidRPr="00336C33">
        <w:rPr>
          <w:rFonts w:ascii="Calibri" w:hAnsi="Calibri"/>
        </w:rPr>
        <w:t>as</w:t>
      </w:r>
      <w:r w:rsidRPr="00336C33">
        <w:rPr>
          <w:rFonts w:ascii="Calibri" w:hAnsi="Calibri"/>
        </w:rPr>
        <w:t>sure a project name following “U.S. DOE/NNSA/</w:t>
      </w:r>
      <w:r w:rsidR="005655E7" w:rsidRPr="005655E7">
        <w:rPr>
          <w:rFonts w:ascii="Calibri" w:hAnsi="Calibri" w:cs="Calibri"/>
          <w:color w:val="000000"/>
          <w:szCs w:val="22"/>
        </w:rPr>
        <w:t xml:space="preserve"> </w:t>
      </w:r>
      <w:r w:rsidR="005655E7" w:rsidRPr="002272D1">
        <w:rPr>
          <w:rFonts w:ascii="Calibri" w:hAnsi="Calibri" w:cs="Calibri"/>
          <w:color w:val="000000"/>
          <w:szCs w:val="22"/>
        </w:rPr>
        <w:t>NNSA Production Office</w:t>
      </w:r>
      <w:r w:rsidR="005655E7" w:rsidRPr="00336C33">
        <w:rPr>
          <w:rFonts w:ascii="Calibri" w:hAnsi="Calibri"/>
        </w:rPr>
        <w:t xml:space="preserve"> </w:t>
      </w:r>
      <w:r w:rsidR="005655E7">
        <w:rPr>
          <w:rFonts w:ascii="Calibri" w:hAnsi="Calibri"/>
        </w:rPr>
        <w:t>(</w:t>
      </w:r>
      <w:r w:rsidR="00712369" w:rsidRPr="00336C33">
        <w:rPr>
          <w:rFonts w:ascii="Calibri" w:hAnsi="Calibri"/>
        </w:rPr>
        <w:t>NPO</w:t>
      </w:r>
      <w:r w:rsidR="005655E7">
        <w:rPr>
          <w:rFonts w:ascii="Calibri" w:hAnsi="Calibri"/>
        </w:rPr>
        <w:t>)</w:t>
      </w:r>
      <w:r w:rsidRPr="00336C33">
        <w:rPr>
          <w:rFonts w:ascii="Calibri" w:hAnsi="Calibri"/>
        </w:rPr>
        <w:t>” is provided (e.g., 12-9 Ramp Roof).</w:t>
      </w:r>
    </w:p>
    <w:p w14:paraId="7654E7B8" w14:textId="77777777" w:rsidR="00E5543A" w:rsidRPr="00336C33" w:rsidRDefault="00091CAB" w:rsidP="001F14CF">
      <w:pPr>
        <w:keepNext/>
        <w:keepLines/>
        <w:numPr>
          <w:ilvl w:val="0"/>
          <w:numId w:val="89"/>
        </w:numPr>
        <w:spacing w:before="120" w:after="120"/>
        <w:ind w:left="3600" w:hanging="720"/>
        <w:rPr>
          <w:rFonts w:ascii="Calibri" w:hAnsi="Calibri"/>
        </w:rPr>
      </w:pPr>
      <w:r w:rsidRPr="005150E0">
        <w:rPr>
          <w:rFonts w:ascii="Calibri" w:hAnsi="Calibri"/>
        </w:rPr>
        <w:t xml:space="preserve">Prior to submitting the completed notification to CNS Pantex, the Contractor shall obtain concurrence from CNS Pantex of any asbestos waste transporter or disposal facility proposed on the </w:t>
      </w:r>
      <w:r w:rsidRPr="0008056C">
        <w:rPr>
          <w:rFonts w:ascii="Calibri" w:hAnsi="Calibri"/>
        </w:rPr>
        <w:t>notification form other than BFI (Allied Waste) in Canyon, Texas</w:t>
      </w:r>
      <w:r>
        <w:rPr>
          <w:rFonts w:ascii="Calibri" w:hAnsi="Calibri"/>
        </w:rPr>
        <w:t>.</w:t>
      </w:r>
    </w:p>
    <w:p w14:paraId="324A6D43" w14:textId="77777777" w:rsidR="00E5543A" w:rsidRPr="00336C33" w:rsidRDefault="00E5543A" w:rsidP="001F14CF">
      <w:pPr>
        <w:numPr>
          <w:ilvl w:val="0"/>
          <w:numId w:val="89"/>
        </w:numPr>
        <w:spacing w:before="120" w:after="120"/>
        <w:ind w:left="3510" w:hanging="630"/>
        <w:rPr>
          <w:rFonts w:ascii="Calibri" w:hAnsi="Calibri"/>
        </w:rPr>
      </w:pPr>
      <w:r w:rsidRPr="00336C33">
        <w:rPr>
          <w:rFonts w:ascii="Calibri" w:hAnsi="Calibri"/>
        </w:rPr>
        <w:t xml:space="preserve">The Contractor shall complete the remainder of the form per the template as provided in the APB#5 </w:t>
      </w:r>
      <w:r w:rsidR="00810DB5" w:rsidRPr="00336C33">
        <w:rPr>
          <w:rFonts w:ascii="Calibri" w:hAnsi="Calibri"/>
        </w:rPr>
        <w:t>n</w:t>
      </w:r>
      <w:r w:rsidRPr="00336C33">
        <w:rPr>
          <w:rFonts w:ascii="Calibri" w:hAnsi="Calibri"/>
        </w:rPr>
        <w:t xml:space="preserve">otification </w:t>
      </w:r>
      <w:r w:rsidR="00810DB5" w:rsidRPr="00336C33">
        <w:rPr>
          <w:rFonts w:ascii="Calibri" w:hAnsi="Calibri"/>
        </w:rPr>
        <w:t>f</w:t>
      </w:r>
      <w:r w:rsidRPr="00336C33">
        <w:rPr>
          <w:rFonts w:ascii="Calibri" w:hAnsi="Calibri"/>
        </w:rPr>
        <w:t xml:space="preserve">orm Instruction Guide published by </w:t>
      </w:r>
      <w:r w:rsidR="0045776D">
        <w:rPr>
          <w:rFonts w:ascii="Calibri" w:hAnsi="Calibri"/>
        </w:rPr>
        <w:t>DSHS</w:t>
      </w:r>
      <w:r w:rsidRPr="00336C33">
        <w:rPr>
          <w:rFonts w:ascii="Calibri" w:hAnsi="Calibri"/>
        </w:rPr>
        <w:t xml:space="preserve">.  The Instruction Guide is available from the </w:t>
      </w:r>
      <w:r w:rsidR="0045776D">
        <w:rPr>
          <w:rFonts w:ascii="Calibri" w:hAnsi="Calibri"/>
        </w:rPr>
        <w:t>DSHS</w:t>
      </w:r>
      <w:r w:rsidRPr="00336C33">
        <w:rPr>
          <w:rFonts w:ascii="Calibri" w:hAnsi="Calibri"/>
        </w:rPr>
        <w:t xml:space="preserve"> website address</w:t>
      </w:r>
      <w:r w:rsidR="00E46E8E" w:rsidRPr="00336C33">
        <w:rPr>
          <w:rFonts w:ascii="Calibri" w:hAnsi="Calibri"/>
        </w:rPr>
        <w:t xml:space="preserve">.  (Reference </w:t>
      </w:r>
      <w:hyperlink r:id="rId12" w:history="1">
        <w:r w:rsidR="0045776D" w:rsidRPr="00A561E8">
          <w:rPr>
            <w:rStyle w:val="Hyperlink"/>
            <w:rFonts w:asciiTheme="minorHAnsi" w:hAnsiTheme="minorHAnsi" w:cstheme="minorHAnsi"/>
          </w:rPr>
          <w:t>https://www.dshs.texas.gov/asbestos/pdf/AsbestosNotificationInstructionGuide.pdf</w:t>
        </w:r>
      </w:hyperlink>
      <w:r w:rsidR="00A561E8">
        <w:t>)</w:t>
      </w:r>
    </w:p>
    <w:p w14:paraId="6C4E8113" w14:textId="77777777" w:rsidR="00932574" w:rsidRPr="00932574" w:rsidRDefault="00932574" w:rsidP="00932574">
      <w:pPr>
        <w:spacing w:before="120" w:after="120"/>
        <w:ind w:left="3600"/>
        <w:rPr>
          <w:rFonts w:ascii="Calibri" w:hAnsi="Calibri"/>
          <w:b/>
        </w:rPr>
      </w:pPr>
      <w:r w:rsidRPr="00932574">
        <w:rPr>
          <w:rFonts w:ascii="Calibri" w:hAnsi="Calibri"/>
          <w:b/>
        </w:rPr>
        <w:t>NOTE:  Use 30 days unless the project is to be accelerated.</w:t>
      </w:r>
    </w:p>
    <w:p w14:paraId="1ABA98A9" w14:textId="77777777" w:rsidR="00E5543A" w:rsidRDefault="00E5543A" w:rsidP="001F14CF">
      <w:pPr>
        <w:numPr>
          <w:ilvl w:val="0"/>
          <w:numId w:val="89"/>
        </w:numPr>
        <w:spacing w:before="120" w:after="120"/>
        <w:ind w:left="3600" w:hanging="720"/>
        <w:rPr>
          <w:rFonts w:ascii="Calibri" w:hAnsi="Calibri"/>
        </w:rPr>
      </w:pPr>
      <w:r w:rsidRPr="00336C33">
        <w:rPr>
          <w:rFonts w:ascii="Calibri" w:hAnsi="Calibri"/>
        </w:rPr>
        <w:t xml:space="preserve">The APB#5 </w:t>
      </w:r>
      <w:r w:rsidR="00810DB5" w:rsidRPr="00336C33">
        <w:rPr>
          <w:rFonts w:ascii="Calibri" w:hAnsi="Calibri"/>
        </w:rPr>
        <w:t>n</w:t>
      </w:r>
      <w:r w:rsidRPr="00336C33">
        <w:rPr>
          <w:rFonts w:ascii="Calibri" w:hAnsi="Calibri"/>
        </w:rPr>
        <w:t xml:space="preserve">otification </w:t>
      </w:r>
      <w:r w:rsidR="00810DB5" w:rsidRPr="00336C33">
        <w:rPr>
          <w:rFonts w:ascii="Calibri" w:hAnsi="Calibri"/>
        </w:rPr>
        <w:t>f</w:t>
      </w:r>
      <w:r w:rsidRPr="00336C33">
        <w:rPr>
          <w:rFonts w:ascii="Calibri" w:hAnsi="Calibri"/>
        </w:rPr>
        <w:t xml:space="preserve">orm shall be filled out and submitted to </w:t>
      </w:r>
      <w:r w:rsidR="001466BC">
        <w:rPr>
          <w:rFonts w:ascii="Calibri" w:hAnsi="Calibri"/>
        </w:rPr>
        <w:t>CNS</w:t>
      </w:r>
      <w:r w:rsidRPr="00336C33">
        <w:rPr>
          <w:rFonts w:ascii="Calibri" w:hAnsi="Calibri"/>
        </w:rPr>
        <w:t xml:space="preserve"> </w:t>
      </w:r>
      <w:r w:rsidR="00A63187" w:rsidRPr="00336C33">
        <w:rPr>
          <w:rFonts w:ascii="Calibri" w:hAnsi="Calibri"/>
        </w:rPr>
        <w:t xml:space="preserve">Pantex </w:t>
      </w:r>
      <w:r w:rsidRPr="00336C33">
        <w:rPr>
          <w:rFonts w:ascii="Calibri" w:hAnsi="Calibri"/>
        </w:rPr>
        <w:t>for review at least</w:t>
      </w:r>
      <w:r w:rsidR="000C6CA1" w:rsidRPr="00336C33">
        <w:rPr>
          <w:rFonts w:ascii="Calibri" w:hAnsi="Calibri"/>
        </w:rPr>
        <w:t xml:space="preserve"> ____ </w:t>
      </w:r>
      <w:r w:rsidRPr="00336C33">
        <w:rPr>
          <w:rFonts w:ascii="Calibri" w:hAnsi="Calibri"/>
        </w:rPr>
        <w:t>working days prior to the planned start of demolition or asbestos abatement activity.</w:t>
      </w:r>
    </w:p>
    <w:p w14:paraId="037F4E76" w14:textId="77777777" w:rsidR="005612A9" w:rsidRPr="00516A42" w:rsidRDefault="005612A9" w:rsidP="001F14CF">
      <w:pPr>
        <w:numPr>
          <w:ilvl w:val="0"/>
          <w:numId w:val="89"/>
        </w:numPr>
        <w:spacing w:before="120" w:after="120"/>
        <w:ind w:left="3600" w:hanging="720"/>
        <w:rPr>
          <w:rFonts w:ascii="Calibri" w:hAnsi="Calibri"/>
        </w:rPr>
      </w:pPr>
      <w:r w:rsidRPr="00516A42">
        <w:rPr>
          <w:rFonts w:ascii="Calibri" w:hAnsi="Calibri" w:cs="Calibri"/>
          <w:szCs w:val="22"/>
        </w:rPr>
        <w:lastRenderedPageBreak/>
        <w:t>With the concurrence of the CNS</w:t>
      </w:r>
      <w:r w:rsidR="00641717">
        <w:rPr>
          <w:rFonts w:ascii="Calibri" w:hAnsi="Calibri" w:cs="Calibri"/>
          <w:szCs w:val="22"/>
        </w:rPr>
        <w:t xml:space="preserve"> ECD</w:t>
      </w:r>
      <w:r w:rsidRPr="00516A42">
        <w:rPr>
          <w:rFonts w:ascii="Calibri" w:hAnsi="Calibri" w:cs="Calibri"/>
          <w:szCs w:val="22"/>
        </w:rPr>
        <w:t xml:space="preserve">, the </w:t>
      </w:r>
      <w:r w:rsidR="00E15BF0" w:rsidRPr="00516A42">
        <w:rPr>
          <w:rFonts w:ascii="Calibri" w:hAnsi="Calibri" w:cs="Calibri"/>
          <w:szCs w:val="22"/>
        </w:rPr>
        <w:t>C</w:t>
      </w:r>
      <w:r w:rsidRPr="00516A42">
        <w:rPr>
          <w:rFonts w:ascii="Calibri" w:hAnsi="Calibri" w:cs="Calibri"/>
          <w:szCs w:val="22"/>
        </w:rPr>
        <w:t xml:space="preserve">ontractor may utilize the </w:t>
      </w:r>
      <w:r w:rsidR="0045776D">
        <w:rPr>
          <w:rFonts w:ascii="Calibri" w:hAnsi="Calibri" w:cs="Calibri"/>
          <w:szCs w:val="22"/>
        </w:rPr>
        <w:t>DSHS</w:t>
      </w:r>
      <w:r w:rsidRPr="00516A42">
        <w:rPr>
          <w:rFonts w:ascii="Calibri" w:hAnsi="Calibri" w:cs="Calibri"/>
          <w:szCs w:val="22"/>
        </w:rPr>
        <w:t>’s electronic notification</w:t>
      </w:r>
      <w:r w:rsidR="005F5FC3" w:rsidRPr="00516A42">
        <w:rPr>
          <w:rFonts w:ascii="Calibri" w:hAnsi="Calibri" w:cs="Calibri"/>
          <w:szCs w:val="22"/>
        </w:rPr>
        <w:t xml:space="preserve"> </w:t>
      </w:r>
      <w:hyperlink r:id="rId13" w:history="1">
        <w:r w:rsidR="00726781" w:rsidRPr="004D44FD">
          <w:rPr>
            <w:rStyle w:val="Hyperlink"/>
            <w:rFonts w:asciiTheme="minorHAnsi" w:hAnsiTheme="minorHAnsi" w:cstheme="minorHAnsi"/>
            <w:szCs w:val="22"/>
          </w:rPr>
          <w:t>https://vo.ras.dshs.state.tx.us/datamart/login.do;jsessionid=y0UJBzcewrlNQgqpHNQJel1VwOwehJyYCfqgSj95.i-0d34cb9f4d8e5606c</w:t>
        </w:r>
      </w:hyperlink>
      <w:r w:rsidR="00726781">
        <w:rPr>
          <w:rFonts w:asciiTheme="minorHAnsi" w:hAnsiTheme="minorHAnsi" w:cstheme="minorHAnsi"/>
          <w:szCs w:val="22"/>
        </w:rPr>
        <w:t xml:space="preserve"> </w:t>
      </w:r>
      <w:r w:rsidRPr="00726781">
        <w:rPr>
          <w:rFonts w:ascii="Calibri" w:hAnsi="Calibri" w:cs="Calibri"/>
          <w:szCs w:val="22"/>
        </w:rPr>
        <w:t>to make</w:t>
      </w:r>
      <w:r w:rsidRPr="00516A42">
        <w:rPr>
          <w:rFonts w:ascii="Calibri" w:hAnsi="Calibri" w:cs="Calibri"/>
          <w:szCs w:val="22"/>
        </w:rPr>
        <w:t xml:space="preserve"> this notification.  The </w:t>
      </w:r>
      <w:r w:rsidR="00E15BF0" w:rsidRPr="00516A42">
        <w:rPr>
          <w:rFonts w:ascii="Calibri" w:hAnsi="Calibri" w:cs="Calibri"/>
          <w:szCs w:val="22"/>
        </w:rPr>
        <w:t>C</w:t>
      </w:r>
      <w:r w:rsidRPr="00516A42">
        <w:rPr>
          <w:rFonts w:ascii="Calibri" w:hAnsi="Calibri" w:cs="Calibri"/>
          <w:szCs w:val="22"/>
        </w:rPr>
        <w:t xml:space="preserve">ontractor will use the information provided on the </w:t>
      </w:r>
      <w:r w:rsidR="0025501A">
        <w:rPr>
          <w:rFonts w:ascii="Calibri" w:hAnsi="Calibri" w:cs="Calibri"/>
          <w:szCs w:val="22"/>
        </w:rPr>
        <w:t>ECD-approved</w:t>
      </w:r>
      <w:r w:rsidR="0025501A" w:rsidRPr="00516A42">
        <w:rPr>
          <w:rFonts w:ascii="Calibri" w:hAnsi="Calibri" w:cs="Calibri"/>
          <w:szCs w:val="22"/>
        </w:rPr>
        <w:t xml:space="preserve"> </w:t>
      </w:r>
      <w:r w:rsidR="0045776D">
        <w:rPr>
          <w:rFonts w:ascii="Calibri" w:hAnsi="Calibri" w:cs="Calibri"/>
          <w:szCs w:val="22"/>
        </w:rPr>
        <w:t>DSHS</w:t>
      </w:r>
      <w:r w:rsidRPr="00516A42">
        <w:rPr>
          <w:rFonts w:ascii="Calibri" w:hAnsi="Calibri" w:cs="Calibri"/>
          <w:szCs w:val="22"/>
        </w:rPr>
        <w:t xml:space="preserve"> APB#5 form</w:t>
      </w:r>
      <w:r w:rsidR="005F5FC3" w:rsidRPr="00516A42">
        <w:rPr>
          <w:rFonts w:ascii="Calibri" w:hAnsi="Calibri" w:cs="Calibri"/>
          <w:szCs w:val="22"/>
        </w:rPr>
        <w:t xml:space="preserve"> </w:t>
      </w:r>
      <w:r w:rsidRPr="00516A42">
        <w:rPr>
          <w:rFonts w:ascii="Calibri" w:hAnsi="Calibri" w:cs="Calibri"/>
          <w:szCs w:val="22"/>
        </w:rPr>
        <w:t xml:space="preserve">to make this notification, and will provide the </w:t>
      </w:r>
      <w:r w:rsidR="00581F67">
        <w:rPr>
          <w:rFonts w:ascii="Calibri" w:hAnsi="Calibri" w:cs="Calibri"/>
          <w:szCs w:val="22"/>
        </w:rPr>
        <w:t>CNS Project Records Coordinator</w:t>
      </w:r>
      <w:r w:rsidR="00581F67" w:rsidRPr="00516A42">
        <w:rPr>
          <w:rFonts w:ascii="Calibri" w:hAnsi="Calibri" w:cs="Calibri"/>
          <w:szCs w:val="22"/>
        </w:rPr>
        <w:t xml:space="preserve"> </w:t>
      </w:r>
      <w:r w:rsidRPr="00516A42">
        <w:rPr>
          <w:rFonts w:ascii="Calibri" w:hAnsi="Calibri" w:cs="Calibri"/>
          <w:szCs w:val="22"/>
        </w:rPr>
        <w:t xml:space="preserve">with the electronic record of this registration, including all information that would have been provided by submittal of the </w:t>
      </w:r>
      <w:r w:rsidR="0045776D">
        <w:rPr>
          <w:rFonts w:ascii="Calibri" w:hAnsi="Calibri" w:cs="Calibri"/>
          <w:szCs w:val="22"/>
        </w:rPr>
        <w:t>DSHS</w:t>
      </w:r>
      <w:r w:rsidRPr="00516A42">
        <w:rPr>
          <w:rFonts w:ascii="Calibri" w:hAnsi="Calibri" w:cs="Calibri"/>
          <w:szCs w:val="22"/>
        </w:rPr>
        <w:t xml:space="preserve"> APB #5 form.</w:t>
      </w:r>
    </w:p>
    <w:p w14:paraId="45F1A7C9" w14:textId="77777777" w:rsidR="00E5543A" w:rsidRPr="00336C33" w:rsidRDefault="001466BC" w:rsidP="001F14CF">
      <w:pPr>
        <w:numPr>
          <w:ilvl w:val="0"/>
          <w:numId w:val="89"/>
        </w:numPr>
        <w:spacing w:before="120" w:after="120"/>
        <w:ind w:left="3600" w:hanging="720"/>
        <w:rPr>
          <w:rFonts w:ascii="Calibri" w:hAnsi="Calibri"/>
        </w:rPr>
      </w:pPr>
      <w:r>
        <w:rPr>
          <w:rFonts w:ascii="Calibri" w:hAnsi="Calibri"/>
        </w:rPr>
        <w:t>CNS</w:t>
      </w:r>
      <w:r w:rsidR="00E5543A" w:rsidRPr="00336C33">
        <w:rPr>
          <w:rFonts w:ascii="Calibri" w:hAnsi="Calibri"/>
        </w:rPr>
        <w:t xml:space="preserve"> </w:t>
      </w:r>
      <w:r w:rsidR="00A63187" w:rsidRPr="00336C33">
        <w:rPr>
          <w:rFonts w:ascii="Calibri" w:hAnsi="Calibri"/>
        </w:rPr>
        <w:t xml:space="preserve">Pantex </w:t>
      </w:r>
      <w:r w:rsidR="00E5543A" w:rsidRPr="00336C33">
        <w:rPr>
          <w:rFonts w:ascii="Calibri" w:hAnsi="Calibri"/>
        </w:rPr>
        <w:t>approval is required prior to the start of demolition.</w:t>
      </w:r>
    </w:p>
    <w:p w14:paraId="62BE9638" w14:textId="77777777" w:rsidR="00E5543A" w:rsidRPr="000C6CA1" w:rsidRDefault="00E5543A" w:rsidP="001F14CF">
      <w:pPr>
        <w:pStyle w:val="D"/>
        <w:keepNext/>
        <w:keepLines/>
        <w:numPr>
          <w:ilvl w:val="1"/>
          <w:numId w:val="84"/>
        </w:numPr>
        <w:ind w:left="2880" w:right="0" w:hanging="720"/>
        <w:rPr>
          <w:rFonts w:ascii="Calibri" w:hAnsi="Calibri" w:cs="Calibri"/>
          <w:szCs w:val="22"/>
        </w:rPr>
      </w:pPr>
      <w:r w:rsidRPr="000C6CA1">
        <w:rPr>
          <w:rFonts w:ascii="Calibri" w:hAnsi="Calibri" w:cs="Calibri"/>
          <w:szCs w:val="22"/>
        </w:rPr>
        <w:t xml:space="preserve">Payment of </w:t>
      </w:r>
      <w:r w:rsidR="0045776D">
        <w:rPr>
          <w:rFonts w:ascii="Calibri" w:hAnsi="Calibri" w:cs="Calibri"/>
          <w:szCs w:val="22"/>
        </w:rPr>
        <w:t>DSHS</w:t>
      </w:r>
      <w:r w:rsidRPr="000C6CA1">
        <w:rPr>
          <w:rFonts w:ascii="Calibri" w:hAnsi="Calibri" w:cs="Calibri"/>
          <w:szCs w:val="22"/>
        </w:rPr>
        <w:t xml:space="preserve"> </w:t>
      </w:r>
      <w:r w:rsidR="00E46E8E" w:rsidRPr="000C6CA1">
        <w:rPr>
          <w:rFonts w:ascii="Calibri" w:hAnsi="Calibri" w:cs="Calibri"/>
          <w:szCs w:val="22"/>
        </w:rPr>
        <w:t>n</w:t>
      </w:r>
      <w:r w:rsidRPr="000C6CA1">
        <w:rPr>
          <w:rFonts w:ascii="Calibri" w:hAnsi="Calibri" w:cs="Calibri"/>
          <w:szCs w:val="22"/>
        </w:rPr>
        <w:t xml:space="preserve">otification </w:t>
      </w:r>
      <w:r w:rsidR="00E46E8E" w:rsidRPr="000C6CA1">
        <w:rPr>
          <w:rFonts w:ascii="Calibri" w:hAnsi="Calibri" w:cs="Calibri"/>
          <w:szCs w:val="22"/>
        </w:rPr>
        <w:t>i</w:t>
      </w:r>
      <w:r w:rsidRPr="000C6CA1">
        <w:rPr>
          <w:rFonts w:ascii="Calibri" w:hAnsi="Calibri" w:cs="Calibri"/>
          <w:szCs w:val="22"/>
        </w:rPr>
        <w:t>nvoice</w:t>
      </w:r>
      <w:r w:rsidR="00FD118A" w:rsidRPr="000C6CA1">
        <w:rPr>
          <w:rFonts w:ascii="Calibri" w:hAnsi="Calibri" w:cs="Calibri"/>
          <w:szCs w:val="22"/>
        </w:rPr>
        <w:t>:</w:t>
      </w:r>
    </w:p>
    <w:p w14:paraId="4495D822" w14:textId="77777777" w:rsidR="00A478AE" w:rsidRDefault="00C725BE" w:rsidP="001F14CF">
      <w:pPr>
        <w:numPr>
          <w:ilvl w:val="0"/>
          <w:numId w:val="90"/>
        </w:numPr>
        <w:spacing w:before="120" w:after="120"/>
        <w:ind w:left="3600" w:hanging="720"/>
        <w:rPr>
          <w:rFonts w:ascii="Calibri" w:hAnsi="Calibri"/>
        </w:rPr>
      </w:pPr>
      <w:r w:rsidRPr="00516A42">
        <w:rPr>
          <w:rFonts w:ascii="Calibri" w:hAnsi="Calibri"/>
        </w:rPr>
        <w:t xml:space="preserve">Contractor </w:t>
      </w:r>
      <w:r>
        <w:rPr>
          <w:rFonts w:ascii="Calibri" w:hAnsi="Calibri"/>
        </w:rPr>
        <w:t xml:space="preserve">shall </w:t>
      </w:r>
      <w:r w:rsidRPr="00516A42">
        <w:rPr>
          <w:rFonts w:ascii="Calibri" w:hAnsi="Calibri"/>
        </w:rPr>
        <w:t>mak</w:t>
      </w:r>
      <w:r>
        <w:rPr>
          <w:rFonts w:ascii="Calibri" w:hAnsi="Calibri"/>
        </w:rPr>
        <w:t>e</w:t>
      </w:r>
      <w:r w:rsidRPr="00516A42">
        <w:rPr>
          <w:rFonts w:ascii="Calibri" w:hAnsi="Calibri"/>
        </w:rPr>
        <w:t xml:space="preserve"> direct payment to the </w:t>
      </w:r>
      <w:r>
        <w:rPr>
          <w:rFonts w:ascii="Calibri" w:hAnsi="Calibri"/>
        </w:rPr>
        <w:t>DSHS</w:t>
      </w:r>
      <w:r w:rsidRPr="00516A42">
        <w:rPr>
          <w:rFonts w:ascii="Calibri" w:hAnsi="Calibri"/>
        </w:rPr>
        <w:t xml:space="preserve"> through its on-line function, and provid</w:t>
      </w:r>
      <w:r>
        <w:rPr>
          <w:rFonts w:ascii="Calibri" w:hAnsi="Calibri"/>
        </w:rPr>
        <w:t>e</w:t>
      </w:r>
      <w:r w:rsidRPr="00516A42">
        <w:rPr>
          <w:rFonts w:ascii="Calibri" w:hAnsi="Calibri"/>
        </w:rPr>
        <w:t xml:space="preserve"> a complete record</w:t>
      </w:r>
      <w:r>
        <w:rPr>
          <w:rFonts w:ascii="Calibri" w:hAnsi="Calibri"/>
        </w:rPr>
        <w:t xml:space="preserve"> </w:t>
      </w:r>
      <w:r w:rsidRPr="00516A42">
        <w:rPr>
          <w:rFonts w:ascii="Calibri" w:hAnsi="Calibri"/>
        </w:rPr>
        <w:t xml:space="preserve">of the submittal </w:t>
      </w:r>
      <w:r>
        <w:rPr>
          <w:rFonts w:ascii="Calibri" w:hAnsi="Calibri"/>
        </w:rPr>
        <w:t>(i.e., pdf of the DSHS verification of payment showing the invoice number)</w:t>
      </w:r>
      <w:r w:rsidRPr="00516A42">
        <w:rPr>
          <w:rFonts w:ascii="Calibri" w:hAnsi="Calibri"/>
        </w:rPr>
        <w:t xml:space="preserve"> to the </w:t>
      </w:r>
      <w:r>
        <w:rPr>
          <w:rFonts w:ascii="Calibri" w:hAnsi="Calibri"/>
        </w:rPr>
        <w:t>CNS Project Records Coordinator</w:t>
      </w:r>
      <w:r w:rsidRPr="00516A42">
        <w:rPr>
          <w:rFonts w:ascii="Calibri" w:hAnsi="Calibri"/>
        </w:rPr>
        <w:t xml:space="preserve"> within </w:t>
      </w:r>
      <w:r>
        <w:rPr>
          <w:rFonts w:ascii="Calibri" w:hAnsi="Calibri"/>
        </w:rPr>
        <w:t>five (</w:t>
      </w:r>
      <w:r w:rsidRPr="00516A42">
        <w:rPr>
          <w:rFonts w:ascii="Calibri" w:hAnsi="Calibri"/>
        </w:rPr>
        <w:t>5</w:t>
      </w:r>
      <w:r>
        <w:rPr>
          <w:rFonts w:ascii="Calibri" w:hAnsi="Calibri"/>
        </w:rPr>
        <w:t>)</w:t>
      </w:r>
      <w:r w:rsidRPr="00516A42">
        <w:rPr>
          <w:rFonts w:ascii="Calibri" w:hAnsi="Calibri"/>
        </w:rPr>
        <w:t xml:space="preserve"> days of making the payment</w:t>
      </w:r>
      <w:r w:rsidR="00A478AE" w:rsidRPr="00516A42">
        <w:rPr>
          <w:rFonts w:ascii="Calibri" w:hAnsi="Calibri"/>
        </w:rPr>
        <w:t>.</w:t>
      </w:r>
    </w:p>
    <w:p w14:paraId="43915882" w14:textId="77777777" w:rsidR="001D1C94" w:rsidRPr="00516A42" w:rsidRDefault="00C725BE" w:rsidP="001F14CF">
      <w:pPr>
        <w:numPr>
          <w:ilvl w:val="0"/>
          <w:numId w:val="90"/>
        </w:numPr>
        <w:spacing w:before="120" w:after="120"/>
        <w:ind w:left="3600" w:hanging="720"/>
        <w:rPr>
          <w:rFonts w:ascii="Calibri" w:hAnsi="Calibri"/>
        </w:rPr>
      </w:pPr>
      <w:r>
        <w:rPr>
          <w:rFonts w:ascii="Calibri" w:hAnsi="Calibri"/>
        </w:rPr>
        <w:t>Contractor may meet the requirement of paragraph (a) by making the direct payment by submittal of a check to the DSHS.  A complete record showing payment (i.e., copy of check, invoice, DSHS-signed registered mail receipt) shall be provided to the CNS Project Records Coordinator</w:t>
      </w:r>
      <w:r w:rsidRPr="00516A42">
        <w:rPr>
          <w:rFonts w:ascii="Calibri" w:hAnsi="Calibri"/>
        </w:rPr>
        <w:t xml:space="preserve"> </w:t>
      </w:r>
      <w:r>
        <w:rPr>
          <w:rFonts w:ascii="Calibri" w:hAnsi="Calibri"/>
        </w:rPr>
        <w:t>within ten (10) working days of making the payment</w:t>
      </w:r>
      <w:r w:rsidR="001D1C94">
        <w:rPr>
          <w:rFonts w:ascii="Calibri" w:hAnsi="Calibri"/>
        </w:rPr>
        <w:t>.</w:t>
      </w:r>
    </w:p>
    <w:p w14:paraId="39FD49FF" w14:textId="77777777" w:rsidR="00E5543A" w:rsidRPr="002C6897" w:rsidRDefault="00E5543A" w:rsidP="001F14CF">
      <w:pPr>
        <w:pStyle w:val="CapA1"/>
        <w:keepNext/>
        <w:keepLines/>
        <w:numPr>
          <w:ilvl w:val="0"/>
          <w:numId w:val="83"/>
        </w:numPr>
        <w:ind w:left="2160" w:right="0" w:hanging="720"/>
        <w:rPr>
          <w:rFonts w:ascii="Calibri" w:hAnsi="Calibri" w:cs="Calibri"/>
        </w:rPr>
      </w:pPr>
      <w:r w:rsidRPr="002C6897">
        <w:rPr>
          <w:rFonts w:ascii="Calibri" w:hAnsi="Calibri" w:cs="Calibri"/>
        </w:rPr>
        <w:t xml:space="preserve">When required, amended APB#5 </w:t>
      </w:r>
      <w:r w:rsidR="00810DB5" w:rsidRPr="002C6897">
        <w:rPr>
          <w:rFonts w:ascii="Calibri" w:hAnsi="Calibri" w:cs="Calibri"/>
        </w:rPr>
        <w:t>n</w:t>
      </w:r>
      <w:r w:rsidRPr="002C6897">
        <w:rPr>
          <w:rFonts w:ascii="Calibri" w:hAnsi="Calibri" w:cs="Calibri"/>
        </w:rPr>
        <w:t xml:space="preserve">otification </w:t>
      </w:r>
      <w:r w:rsidR="00810DB5" w:rsidRPr="002C6897">
        <w:rPr>
          <w:rFonts w:ascii="Calibri" w:hAnsi="Calibri" w:cs="Calibri"/>
        </w:rPr>
        <w:t>f</w:t>
      </w:r>
      <w:r w:rsidRPr="002C6897">
        <w:rPr>
          <w:rFonts w:ascii="Calibri" w:hAnsi="Calibri" w:cs="Calibri"/>
        </w:rPr>
        <w:t>orm(s)</w:t>
      </w:r>
      <w:r w:rsidR="00145548">
        <w:rPr>
          <w:rFonts w:ascii="Calibri" w:hAnsi="Calibri" w:cs="Calibri"/>
        </w:rPr>
        <w:t>, or amended electronic notification</w:t>
      </w:r>
      <w:r w:rsidR="00064502">
        <w:rPr>
          <w:rFonts w:ascii="Calibri" w:hAnsi="Calibri" w:cs="Calibri"/>
        </w:rPr>
        <w:t xml:space="preserve"> (s)</w:t>
      </w:r>
      <w:r w:rsidR="00145548">
        <w:rPr>
          <w:rFonts w:ascii="Calibri" w:hAnsi="Calibri" w:cs="Calibri"/>
        </w:rPr>
        <w:t>,</w:t>
      </w:r>
      <w:r w:rsidRPr="002C6897">
        <w:rPr>
          <w:rFonts w:ascii="Calibri" w:hAnsi="Calibri" w:cs="Calibri"/>
        </w:rPr>
        <w:t xml:space="preserve"> shall be submitted by the Contractor as identified below.</w:t>
      </w:r>
    </w:p>
    <w:p w14:paraId="450C7C26" w14:textId="77777777" w:rsidR="00E5543A" w:rsidRPr="002C6897" w:rsidRDefault="00E5543A" w:rsidP="001F14CF">
      <w:pPr>
        <w:pStyle w:val="D"/>
        <w:keepNext/>
        <w:keepLines/>
        <w:numPr>
          <w:ilvl w:val="0"/>
          <w:numId w:val="85"/>
        </w:numPr>
        <w:ind w:left="2880" w:right="0" w:hanging="720"/>
        <w:rPr>
          <w:rFonts w:ascii="Calibri" w:hAnsi="Calibri" w:cs="Calibri"/>
          <w:color w:val="auto"/>
          <w:szCs w:val="22"/>
        </w:rPr>
      </w:pPr>
      <w:r w:rsidRPr="002C6897">
        <w:rPr>
          <w:rStyle w:val="DChar"/>
          <w:rFonts w:ascii="Calibri" w:hAnsi="Calibri" w:cs="Calibri"/>
          <w:szCs w:val="22"/>
        </w:rPr>
        <w:t xml:space="preserve">An </w:t>
      </w:r>
      <w:r w:rsidRPr="002C6897">
        <w:rPr>
          <w:rFonts w:ascii="Calibri" w:hAnsi="Calibri"/>
        </w:rPr>
        <w:t>amended</w:t>
      </w:r>
      <w:r w:rsidRPr="002C6897">
        <w:rPr>
          <w:rStyle w:val="DChar"/>
          <w:rFonts w:ascii="Calibri" w:hAnsi="Calibri" w:cs="Calibri"/>
          <w:szCs w:val="22"/>
        </w:rPr>
        <w:t xml:space="preserve"> APB#5 </w:t>
      </w:r>
      <w:r w:rsidR="002C615A" w:rsidRPr="002C6897">
        <w:rPr>
          <w:rStyle w:val="DChar"/>
          <w:rFonts w:ascii="Calibri" w:hAnsi="Calibri" w:cs="Calibri"/>
          <w:szCs w:val="22"/>
        </w:rPr>
        <w:t>notification form</w:t>
      </w:r>
      <w:r w:rsidR="000807C0">
        <w:rPr>
          <w:rStyle w:val="DChar"/>
          <w:rFonts w:ascii="Calibri" w:hAnsi="Calibri" w:cs="Calibri"/>
          <w:szCs w:val="22"/>
        </w:rPr>
        <w:t>,</w:t>
      </w:r>
      <w:r w:rsidR="00145548" w:rsidRPr="00145548">
        <w:t xml:space="preserve"> </w:t>
      </w:r>
      <w:r w:rsidR="00145548" w:rsidRPr="00145548">
        <w:rPr>
          <w:rStyle w:val="DChar"/>
          <w:rFonts w:ascii="Calibri" w:hAnsi="Calibri" w:cs="Calibri"/>
          <w:szCs w:val="22"/>
        </w:rPr>
        <w:t>or amended electronic notification</w:t>
      </w:r>
      <w:r w:rsidRPr="002C6897">
        <w:rPr>
          <w:rStyle w:val="DChar"/>
          <w:rFonts w:ascii="Calibri" w:hAnsi="Calibri" w:cs="Calibri"/>
          <w:szCs w:val="22"/>
        </w:rPr>
        <w:t xml:space="preserve"> </w:t>
      </w:r>
      <w:r w:rsidR="00145548">
        <w:rPr>
          <w:rStyle w:val="DChar"/>
          <w:rFonts w:ascii="Calibri" w:hAnsi="Calibri" w:cs="Calibri"/>
          <w:szCs w:val="22"/>
        </w:rPr>
        <w:t>shall</w:t>
      </w:r>
      <w:r w:rsidR="00145548" w:rsidRPr="002C6897">
        <w:rPr>
          <w:rStyle w:val="DChar"/>
          <w:rFonts w:ascii="Calibri" w:hAnsi="Calibri" w:cs="Calibri"/>
          <w:szCs w:val="22"/>
        </w:rPr>
        <w:t xml:space="preserve"> </w:t>
      </w:r>
      <w:r w:rsidRPr="002C6897">
        <w:rPr>
          <w:rStyle w:val="DChar"/>
          <w:rFonts w:ascii="Calibri" w:hAnsi="Calibri" w:cs="Calibri"/>
          <w:szCs w:val="22"/>
        </w:rPr>
        <w:t xml:space="preserve">be submitted to the </w:t>
      </w:r>
      <w:r w:rsidR="0045776D">
        <w:rPr>
          <w:rStyle w:val="DChar"/>
          <w:rFonts w:ascii="Calibri" w:hAnsi="Calibri" w:cs="Calibri"/>
          <w:szCs w:val="22"/>
        </w:rPr>
        <w:t>DSHS</w:t>
      </w:r>
      <w:r w:rsidRPr="002C6897">
        <w:rPr>
          <w:rStyle w:val="DChar"/>
          <w:rFonts w:ascii="Calibri" w:hAnsi="Calibri" w:cs="Calibri"/>
          <w:szCs w:val="22"/>
        </w:rPr>
        <w:t xml:space="preserve"> in certain situations (</w:t>
      </w:r>
      <w:r w:rsidR="00064502">
        <w:rPr>
          <w:rStyle w:val="DChar"/>
          <w:rFonts w:ascii="Calibri" w:hAnsi="Calibri" w:cs="Calibri"/>
          <w:szCs w:val="22"/>
        </w:rPr>
        <w:t>e.g.,</w:t>
      </w:r>
      <w:r w:rsidR="00F84545">
        <w:rPr>
          <w:rStyle w:val="DChar"/>
          <w:rFonts w:ascii="Calibri" w:hAnsi="Calibri" w:cs="Calibri"/>
          <w:szCs w:val="22"/>
        </w:rPr>
        <w:t> </w:t>
      </w:r>
      <w:r w:rsidRPr="002C6897">
        <w:rPr>
          <w:rStyle w:val="DChar"/>
          <w:rFonts w:ascii="Calibri" w:hAnsi="Calibri" w:cs="Calibri"/>
          <w:szCs w:val="22"/>
        </w:rPr>
        <w:t xml:space="preserve">changes in project schedule and other specified changes in project activities that differ from representations provided in the original or subsequent notifications to the </w:t>
      </w:r>
      <w:r w:rsidR="0045776D">
        <w:rPr>
          <w:rStyle w:val="DChar"/>
          <w:rFonts w:ascii="Calibri" w:hAnsi="Calibri" w:cs="Calibri"/>
          <w:szCs w:val="22"/>
        </w:rPr>
        <w:t>DSHS</w:t>
      </w:r>
      <w:r w:rsidRPr="002C6897">
        <w:rPr>
          <w:rStyle w:val="DChar"/>
          <w:rFonts w:ascii="Calibri" w:hAnsi="Calibri" w:cs="Calibri"/>
          <w:szCs w:val="22"/>
        </w:rPr>
        <w:t>)</w:t>
      </w:r>
      <w:r w:rsidR="00E527BF" w:rsidRPr="002C6897">
        <w:rPr>
          <w:rStyle w:val="DChar"/>
          <w:rFonts w:ascii="Calibri" w:hAnsi="Calibri" w:cs="Calibri"/>
          <w:szCs w:val="22"/>
        </w:rPr>
        <w:t xml:space="preserve">.  </w:t>
      </w:r>
      <w:r w:rsidRPr="002C6897">
        <w:rPr>
          <w:rStyle w:val="DChar"/>
          <w:rFonts w:ascii="Calibri" w:hAnsi="Calibri" w:cs="Calibri"/>
          <w:szCs w:val="22"/>
        </w:rPr>
        <w:t xml:space="preserve">All information provided in a APB#5 </w:t>
      </w:r>
      <w:r w:rsidR="00810DB5" w:rsidRPr="002C6897">
        <w:rPr>
          <w:rStyle w:val="DChar"/>
          <w:rFonts w:ascii="Calibri" w:hAnsi="Calibri" w:cs="Calibri"/>
          <w:szCs w:val="22"/>
        </w:rPr>
        <w:t>n</w:t>
      </w:r>
      <w:r w:rsidRPr="002C6897">
        <w:rPr>
          <w:rStyle w:val="DChar"/>
          <w:rFonts w:ascii="Calibri" w:hAnsi="Calibri" w:cs="Calibri"/>
          <w:szCs w:val="22"/>
        </w:rPr>
        <w:t xml:space="preserve">otification </w:t>
      </w:r>
      <w:r w:rsidR="00E46E8E" w:rsidRPr="002C6897">
        <w:rPr>
          <w:rStyle w:val="DChar"/>
          <w:rFonts w:ascii="Calibri" w:hAnsi="Calibri" w:cs="Calibri"/>
          <w:szCs w:val="22"/>
        </w:rPr>
        <w:t>f</w:t>
      </w:r>
      <w:r w:rsidRPr="002C6897">
        <w:rPr>
          <w:rStyle w:val="DChar"/>
          <w:rFonts w:ascii="Calibri" w:hAnsi="Calibri" w:cs="Calibri"/>
          <w:szCs w:val="22"/>
        </w:rPr>
        <w:t xml:space="preserve">orm is enforceable; thus, amended APB#5 </w:t>
      </w:r>
      <w:r w:rsidR="00810DB5" w:rsidRPr="002C6897">
        <w:rPr>
          <w:rStyle w:val="DChar"/>
          <w:rFonts w:ascii="Calibri" w:hAnsi="Calibri" w:cs="Calibri"/>
          <w:szCs w:val="22"/>
        </w:rPr>
        <w:t>n</w:t>
      </w:r>
      <w:r w:rsidRPr="002C6897">
        <w:rPr>
          <w:rStyle w:val="DChar"/>
          <w:rFonts w:ascii="Calibri" w:hAnsi="Calibri" w:cs="Calibri"/>
          <w:szCs w:val="22"/>
        </w:rPr>
        <w:t xml:space="preserve">otification </w:t>
      </w:r>
      <w:r w:rsidR="00810DB5" w:rsidRPr="002C6897">
        <w:rPr>
          <w:rStyle w:val="DChar"/>
          <w:rFonts w:ascii="Calibri" w:hAnsi="Calibri" w:cs="Calibri"/>
          <w:szCs w:val="22"/>
        </w:rPr>
        <w:t>f</w:t>
      </w:r>
      <w:r w:rsidRPr="002C6897">
        <w:rPr>
          <w:rStyle w:val="DChar"/>
          <w:rFonts w:ascii="Calibri" w:hAnsi="Calibri" w:cs="Calibri"/>
          <w:szCs w:val="22"/>
        </w:rPr>
        <w:t>orms are</w:t>
      </w:r>
      <w:r w:rsidRPr="002C6897">
        <w:rPr>
          <w:rFonts w:ascii="Calibri" w:hAnsi="Calibri" w:cs="Calibri"/>
          <w:color w:val="auto"/>
          <w:szCs w:val="22"/>
        </w:rPr>
        <w:t xml:space="preserve"> required to be submitted whenever the project experiences:</w:t>
      </w:r>
    </w:p>
    <w:p w14:paraId="0B03A6B5" w14:textId="77777777" w:rsidR="00E5543A" w:rsidRPr="002376EF" w:rsidRDefault="00E5543A" w:rsidP="001F14CF">
      <w:pPr>
        <w:numPr>
          <w:ilvl w:val="0"/>
          <w:numId w:val="91"/>
        </w:numPr>
        <w:spacing w:before="120" w:after="120"/>
        <w:ind w:left="3600" w:hanging="720"/>
        <w:rPr>
          <w:rFonts w:ascii="Calibri" w:hAnsi="Calibri"/>
        </w:rPr>
      </w:pPr>
      <w:r w:rsidRPr="002376EF">
        <w:rPr>
          <w:rFonts w:ascii="Calibri" w:hAnsi="Calibri"/>
        </w:rPr>
        <w:t xml:space="preserve">A change in </w:t>
      </w:r>
      <w:r w:rsidR="00674A87" w:rsidRPr="002272D1">
        <w:rPr>
          <w:rFonts w:ascii="Calibri" w:hAnsi="Calibri" w:cs="Calibri"/>
          <w:color w:val="000000"/>
          <w:szCs w:val="22"/>
        </w:rPr>
        <w:t>National Emissions Standards for Hazardous Air Pollutants</w:t>
      </w:r>
      <w:r w:rsidR="00674A87" w:rsidRPr="002376EF">
        <w:rPr>
          <w:rFonts w:ascii="Calibri" w:hAnsi="Calibri"/>
        </w:rPr>
        <w:t xml:space="preserve"> </w:t>
      </w:r>
      <w:r w:rsidR="00674A87">
        <w:rPr>
          <w:rFonts w:ascii="Calibri" w:hAnsi="Calibri"/>
        </w:rPr>
        <w:t>(</w:t>
      </w:r>
      <w:r w:rsidRPr="002376EF">
        <w:rPr>
          <w:rFonts w:ascii="Calibri" w:hAnsi="Calibri"/>
        </w:rPr>
        <w:t>NESHAP</w:t>
      </w:r>
      <w:r w:rsidR="00674A87">
        <w:rPr>
          <w:rFonts w:ascii="Calibri" w:hAnsi="Calibri"/>
        </w:rPr>
        <w:t>)</w:t>
      </w:r>
      <w:r w:rsidRPr="002376EF">
        <w:rPr>
          <w:rFonts w:ascii="Calibri" w:hAnsi="Calibri"/>
        </w:rPr>
        <w:t xml:space="preserve">-trained Project </w:t>
      </w:r>
      <w:r w:rsidR="007561D5" w:rsidRPr="002376EF">
        <w:rPr>
          <w:rFonts w:ascii="Calibri" w:hAnsi="Calibri"/>
        </w:rPr>
        <w:t>S</w:t>
      </w:r>
      <w:r w:rsidRPr="002376EF">
        <w:rPr>
          <w:rFonts w:ascii="Calibri" w:hAnsi="Calibri"/>
        </w:rPr>
        <w:t>upervisor, or Abatement Contractor</w:t>
      </w:r>
      <w:r w:rsidR="002B60DC" w:rsidRPr="002376EF">
        <w:rPr>
          <w:rFonts w:ascii="Calibri" w:hAnsi="Calibri"/>
        </w:rPr>
        <w:t>.</w:t>
      </w:r>
    </w:p>
    <w:p w14:paraId="261F2C9F" w14:textId="77777777" w:rsidR="00E5543A" w:rsidRPr="002376EF" w:rsidRDefault="00E5543A" w:rsidP="001F14CF">
      <w:pPr>
        <w:numPr>
          <w:ilvl w:val="0"/>
          <w:numId w:val="91"/>
        </w:numPr>
        <w:spacing w:before="120" w:after="120"/>
        <w:ind w:left="3600" w:hanging="720"/>
        <w:rPr>
          <w:rFonts w:ascii="Calibri" w:hAnsi="Calibri"/>
        </w:rPr>
      </w:pPr>
      <w:r w:rsidRPr="002376EF">
        <w:rPr>
          <w:rFonts w:ascii="Calibri" w:hAnsi="Calibri"/>
        </w:rPr>
        <w:t>A change in the starting</w:t>
      </w:r>
      <w:r w:rsidR="006A251A">
        <w:rPr>
          <w:rFonts w:ascii="Calibri" w:hAnsi="Calibri"/>
        </w:rPr>
        <w:t xml:space="preserve"> or ending</w:t>
      </w:r>
      <w:r w:rsidRPr="002376EF">
        <w:rPr>
          <w:rFonts w:ascii="Calibri" w:hAnsi="Calibri"/>
        </w:rPr>
        <w:t xml:space="preserve"> date</w:t>
      </w:r>
      <w:r w:rsidR="006A251A">
        <w:rPr>
          <w:rFonts w:ascii="Calibri" w:hAnsi="Calibri"/>
        </w:rPr>
        <w:t>s</w:t>
      </w:r>
      <w:r w:rsidRPr="002376EF">
        <w:rPr>
          <w:rFonts w:ascii="Calibri" w:hAnsi="Calibri"/>
        </w:rPr>
        <w:t xml:space="preserve"> of either </w:t>
      </w:r>
      <w:r w:rsidR="004D513E">
        <w:rPr>
          <w:rFonts w:ascii="Calibri" w:hAnsi="Calibri"/>
        </w:rPr>
        <w:t>abatement</w:t>
      </w:r>
      <w:r w:rsidRPr="002376EF">
        <w:rPr>
          <w:rFonts w:ascii="Calibri" w:hAnsi="Calibri"/>
        </w:rPr>
        <w:t xml:space="preserve"> or demolition</w:t>
      </w:r>
      <w:r w:rsidR="002B60DC" w:rsidRPr="002376EF">
        <w:rPr>
          <w:rFonts w:ascii="Calibri" w:hAnsi="Calibri"/>
        </w:rPr>
        <w:t>.</w:t>
      </w:r>
    </w:p>
    <w:p w14:paraId="14FF9273" w14:textId="77777777" w:rsidR="00E5543A" w:rsidRPr="002376EF" w:rsidRDefault="00E5543A" w:rsidP="001F14CF">
      <w:pPr>
        <w:numPr>
          <w:ilvl w:val="0"/>
          <w:numId w:val="91"/>
        </w:numPr>
        <w:spacing w:before="120" w:after="120"/>
        <w:ind w:left="3600" w:hanging="720"/>
        <w:rPr>
          <w:rFonts w:ascii="Calibri" w:hAnsi="Calibri"/>
        </w:rPr>
      </w:pPr>
      <w:r w:rsidRPr="002376EF">
        <w:rPr>
          <w:rFonts w:ascii="Calibri" w:hAnsi="Calibri"/>
        </w:rPr>
        <w:lastRenderedPageBreak/>
        <w:t>A change occurs in the work/emission control practices being used</w:t>
      </w:r>
      <w:r w:rsidR="002B60DC" w:rsidRPr="002376EF">
        <w:rPr>
          <w:rFonts w:ascii="Calibri" w:hAnsi="Calibri"/>
        </w:rPr>
        <w:t>.</w:t>
      </w:r>
    </w:p>
    <w:p w14:paraId="2BA21295" w14:textId="77777777" w:rsidR="009A6B51" w:rsidRPr="002376EF" w:rsidRDefault="00E5543A" w:rsidP="001F14CF">
      <w:pPr>
        <w:numPr>
          <w:ilvl w:val="0"/>
          <w:numId w:val="91"/>
        </w:numPr>
        <w:spacing w:before="120" w:after="120"/>
        <w:ind w:left="3600" w:hanging="720"/>
        <w:rPr>
          <w:rFonts w:ascii="Calibri" w:hAnsi="Calibri"/>
        </w:rPr>
      </w:pPr>
      <w:r w:rsidRPr="002376EF">
        <w:rPr>
          <w:rFonts w:ascii="Calibri" w:hAnsi="Calibri"/>
        </w:rPr>
        <w:t xml:space="preserve">A change occurs in the amount or category of </w:t>
      </w:r>
      <w:r w:rsidR="00B77A5F" w:rsidRPr="002272D1">
        <w:rPr>
          <w:rFonts w:ascii="Calibri" w:hAnsi="Calibri" w:cs="Calibri"/>
          <w:color w:val="000000"/>
          <w:szCs w:val="22"/>
        </w:rPr>
        <w:t>Asbestos Containing Material</w:t>
      </w:r>
      <w:r w:rsidR="00B77A5F" w:rsidRPr="002376EF">
        <w:rPr>
          <w:rFonts w:ascii="Calibri" w:hAnsi="Calibri"/>
        </w:rPr>
        <w:t xml:space="preserve"> </w:t>
      </w:r>
      <w:r w:rsidR="00B77A5F">
        <w:rPr>
          <w:rFonts w:ascii="Calibri" w:hAnsi="Calibri"/>
        </w:rPr>
        <w:t>(</w:t>
      </w:r>
      <w:r w:rsidRPr="002376EF">
        <w:rPr>
          <w:rFonts w:ascii="Calibri" w:hAnsi="Calibri"/>
        </w:rPr>
        <w:t>ACM</w:t>
      </w:r>
      <w:r w:rsidR="00B77A5F">
        <w:rPr>
          <w:rFonts w:ascii="Calibri" w:hAnsi="Calibri"/>
        </w:rPr>
        <w:t>)</w:t>
      </w:r>
      <w:r w:rsidR="00486C1C" w:rsidRPr="002376EF">
        <w:rPr>
          <w:rFonts w:ascii="Calibri" w:hAnsi="Calibri"/>
        </w:rPr>
        <w:t xml:space="preserve"> </w:t>
      </w:r>
      <w:r w:rsidRPr="002376EF">
        <w:rPr>
          <w:rFonts w:ascii="Calibri" w:hAnsi="Calibri"/>
        </w:rPr>
        <w:t>waste being generated (applicable regulations exclude the need to notify when the change amounts to less than 20 percent of the original projections)</w:t>
      </w:r>
      <w:r w:rsidR="002B60DC" w:rsidRPr="002376EF">
        <w:rPr>
          <w:rFonts w:ascii="Calibri" w:hAnsi="Calibri"/>
        </w:rPr>
        <w:t>.</w:t>
      </w:r>
    </w:p>
    <w:tbl>
      <w:tblPr>
        <w:tblStyle w:val="TableGrid"/>
        <w:tblW w:w="0" w:type="auto"/>
        <w:tblInd w:w="720" w:type="dxa"/>
        <w:tblLook w:val="04A0" w:firstRow="1" w:lastRow="0" w:firstColumn="1" w:lastColumn="0" w:noHBand="0" w:noVBand="1"/>
      </w:tblPr>
      <w:tblGrid>
        <w:gridCol w:w="8630"/>
      </w:tblGrid>
      <w:tr w:rsidR="00D20745" w:rsidRPr="00457D89" w14:paraId="027D0CF5" w14:textId="77777777" w:rsidTr="00ED70C5">
        <w:tc>
          <w:tcPr>
            <w:tcW w:w="9440" w:type="dxa"/>
            <w:shd w:val="clear" w:color="auto" w:fill="D9D9D9" w:themeFill="background1" w:themeFillShade="D9"/>
          </w:tcPr>
          <w:p w14:paraId="03AF9894" w14:textId="77777777" w:rsidR="00D20745" w:rsidRPr="00457D89" w:rsidRDefault="00D20745" w:rsidP="00387E11">
            <w:pPr>
              <w:pStyle w:val="ListParagraph"/>
              <w:keepNext/>
              <w:spacing w:before="120" w:after="120"/>
              <w:ind w:left="-23"/>
              <w:jc w:val="center"/>
              <w:rPr>
                <w:rFonts w:asciiTheme="minorHAnsi" w:hAnsiTheme="minorHAnsi"/>
                <w:b/>
              </w:rPr>
            </w:pPr>
            <w:r w:rsidRPr="00457D89">
              <w:rPr>
                <w:rFonts w:asciiTheme="minorHAnsi" w:hAnsiTheme="minorHAnsi"/>
                <w:b/>
              </w:rPr>
              <w:t>NOTE</w:t>
            </w:r>
          </w:p>
        </w:tc>
      </w:tr>
      <w:tr w:rsidR="00D20745" w:rsidRPr="00457D89" w14:paraId="0BD64E7E" w14:textId="77777777" w:rsidTr="00ED70C5">
        <w:tc>
          <w:tcPr>
            <w:tcW w:w="9440" w:type="dxa"/>
          </w:tcPr>
          <w:p w14:paraId="1266C668" w14:textId="77777777" w:rsidR="00D20745" w:rsidRPr="00457D89" w:rsidRDefault="00D20745" w:rsidP="00387E11">
            <w:pPr>
              <w:pStyle w:val="ListParagraph"/>
              <w:keepNext/>
              <w:spacing w:before="120" w:after="120"/>
              <w:ind w:left="0"/>
              <w:rPr>
                <w:rFonts w:asciiTheme="minorHAnsi" w:hAnsiTheme="minorHAnsi"/>
              </w:rPr>
            </w:pPr>
            <w:r w:rsidRPr="000C6CA1">
              <w:rPr>
                <w:rFonts w:ascii="Calibri" w:hAnsi="Calibri" w:cs="Calibri"/>
              </w:rPr>
              <w:t xml:space="preserve">If the Contractor proposes to change either the Waste Transporter or the Waste Disposal Facility, the Contractor Waste Management Plan must first be modified and approved by </w:t>
            </w:r>
            <w:r>
              <w:rPr>
                <w:rFonts w:ascii="Calibri" w:hAnsi="Calibri" w:cs="Calibri"/>
              </w:rPr>
              <w:t>CNS</w:t>
            </w:r>
            <w:r w:rsidRPr="000C6CA1">
              <w:rPr>
                <w:rFonts w:ascii="Calibri" w:hAnsi="Calibri" w:cs="Calibri"/>
              </w:rPr>
              <w:t xml:space="preserve"> Pantex Waste Operations Department.</w:t>
            </w:r>
          </w:p>
        </w:tc>
      </w:tr>
    </w:tbl>
    <w:p w14:paraId="378DDF90" w14:textId="77777777" w:rsidR="00E5543A" w:rsidRPr="002376EF" w:rsidRDefault="00E5543A" w:rsidP="001F14CF">
      <w:pPr>
        <w:numPr>
          <w:ilvl w:val="0"/>
          <w:numId w:val="91"/>
        </w:numPr>
        <w:spacing w:before="120" w:after="120"/>
        <w:ind w:left="3600" w:hanging="720"/>
        <w:rPr>
          <w:rFonts w:ascii="Calibri" w:hAnsi="Calibri"/>
        </w:rPr>
      </w:pPr>
      <w:r w:rsidRPr="002376EF">
        <w:rPr>
          <w:rFonts w:ascii="Calibri" w:hAnsi="Calibri"/>
        </w:rPr>
        <w:t>The waste transporter is changed</w:t>
      </w:r>
      <w:r w:rsidR="009A6B51" w:rsidRPr="002376EF">
        <w:rPr>
          <w:rFonts w:ascii="Calibri" w:hAnsi="Calibri"/>
        </w:rPr>
        <w:t>.</w:t>
      </w:r>
    </w:p>
    <w:p w14:paraId="58C65C18" w14:textId="77777777" w:rsidR="00E5543A" w:rsidRPr="002376EF" w:rsidRDefault="00E5543A" w:rsidP="001F14CF">
      <w:pPr>
        <w:numPr>
          <w:ilvl w:val="0"/>
          <w:numId w:val="91"/>
        </w:numPr>
        <w:spacing w:before="120" w:after="120"/>
        <w:ind w:left="3600" w:hanging="720"/>
        <w:rPr>
          <w:rFonts w:ascii="Calibri" w:hAnsi="Calibri"/>
        </w:rPr>
      </w:pPr>
      <w:r w:rsidRPr="002376EF">
        <w:rPr>
          <w:rFonts w:ascii="Calibri" w:hAnsi="Calibri"/>
        </w:rPr>
        <w:t>The proposed disposal facility is changed.</w:t>
      </w:r>
    </w:p>
    <w:p w14:paraId="4CC7FB2E" w14:textId="77777777" w:rsidR="00E5543A" w:rsidRPr="00CC3CDD" w:rsidRDefault="00E5543A" w:rsidP="001F14CF">
      <w:pPr>
        <w:pStyle w:val="D"/>
        <w:numPr>
          <w:ilvl w:val="0"/>
          <w:numId w:val="85"/>
        </w:numPr>
        <w:ind w:left="2880" w:right="0" w:hanging="720"/>
        <w:rPr>
          <w:rFonts w:ascii="Calibri" w:hAnsi="Calibri" w:cs="Calibri"/>
          <w:szCs w:val="22"/>
        </w:rPr>
      </w:pPr>
      <w:r w:rsidRPr="00CC3CDD">
        <w:rPr>
          <w:rFonts w:ascii="Calibri" w:hAnsi="Calibri" w:cs="Calibri"/>
          <w:szCs w:val="22"/>
        </w:rPr>
        <w:t xml:space="preserve">Changes, as </w:t>
      </w:r>
      <w:r w:rsidRPr="002C6897">
        <w:rPr>
          <w:rFonts w:ascii="Calibri" w:hAnsi="Calibri"/>
        </w:rPr>
        <w:t>identified</w:t>
      </w:r>
      <w:r w:rsidRPr="00CC3CDD">
        <w:rPr>
          <w:rFonts w:ascii="Calibri" w:hAnsi="Calibri" w:cs="Calibri"/>
          <w:szCs w:val="22"/>
        </w:rPr>
        <w:t xml:space="preserve"> below, trigger time sensitive requirements.  </w:t>
      </w:r>
    </w:p>
    <w:p w14:paraId="2EFBF438" w14:textId="77777777" w:rsidR="00E5543A" w:rsidRPr="00064502" w:rsidRDefault="00E5543A" w:rsidP="00064502">
      <w:pPr>
        <w:numPr>
          <w:ilvl w:val="0"/>
          <w:numId w:val="92"/>
        </w:numPr>
        <w:spacing w:before="120" w:after="120"/>
        <w:ind w:left="3600" w:hanging="720"/>
        <w:rPr>
          <w:rFonts w:ascii="Calibri" w:hAnsi="Calibri" w:cs="Calibri"/>
        </w:rPr>
      </w:pPr>
      <w:r w:rsidRPr="00C725BE">
        <w:rPr>
          <w:rFonts w:ascii="Calibri" w:hAnsi="Calibri"/>
        </w:rPr>
        <w:t>Start-date change</w:t>
      </w:r>
      <w:r w:rsidR="00064502">
        <w:rPr>
          <w:rFonts w:ascii="Calibri" w:hAnsi="Calibri"/>
        </w:rPr>
        <w:t>s</w:t>
      </w:r>
      <w:r w:rsidRPr="00C725BE">
        <w:rPr>
          <w:rFonts w:ascii="Calibri" w:hAnsi="Calibri"/>
        </w:rPr>
        <w:t xml:space="preserve"> to later date</w:t>
      </w:r>
      <w:r w:rsidRPr="009D4E90">
        <w:rPr>
          <w:rFonts w:ascii="Calibri" w:hAnsi="Calibri"/>
        </w:rPr>
        <w:t xml:space="preserve"> or </w:t>
      </w:r>
      <w:r w:rsidRPr="00405D8E">
        <w:rPr>
          <w:rFonts w:ascii="Calibri" w:hAnsi="Calibri"/>
        </w:rPr>
        <w:t>change</w:t>
      </w:r>
      <w:r w:rsidR="00405D8E" w:rsidRPr="00405D8E">
        <w:rPr>
          <w:rFonts w:ascii="Calibri" w:hAnsi="Calibri"/>
        </w:rPr>
        <w:t>s</w:t>
      </w:r>
      <w:r w:rsidRPr="00405D8E">
        <w:rPr>
          <w:rFonts w:ascii="Calibri" w:hAnsi="Calibri"/>
        </w:rPr>
        <w:t xml:space="preserve"> in information </w:t>
      </w:r>
      <w:r w:rsidR="00405D8E" w:rsidRPr="00405D8E">
        <w:rPr>
          <w:rFonts w:ascii="Calibri" w:hAnsi="Calibri"/>
        </w:rPr>
        <w:t>other than those discussed in subsections b., c.</w:t>
      </w:r>
      <w:r w:rsidR="00C725BE">
        <w:rPr>
          <w:rFonts w:ascii="Calibri" w:hAnsi="Calibri"/>
        </w:rPr>
        <w:t>,</w:t>
      </w:r>
      <w:r w:rsidR="00405D8E" w:rsidRPr="00405D8E">
        <w:rPr>
          <w:rFonts w:ascii="Calibri" w:hAnsi="Calibri"/>
        </w:rPr>
        <w:t xml:space="preserve"> or d. below</w:t>
      </w:r>
      <w:r w:rsidR="007561D5" w:rsidRPr="00405D8E">
        <w:rPr>
          <w:rFonts w:ascii="Calibri" w:hAnsi="Calibri"/>
        </w:rPr>
        <w:t>.</w:t>
      </w:r>
      <w:r w:rsidR="007561D5" w:rsidRPr="009D4E90">
        <w:rPr>
          <w:rFonts w:ascii="Calibri" w:hAnsi="Calibri"/>
        </w:rPr>
        <w:t xml:space="preserve">  </w:t>
      </w:r>
      <w:r w:rsidRPr="009D4E90">
        <w:rPr>
          <w:rFonts w:ascii="Calibri" w:hAnsi="Calibri"/>
        </w:rPr>
        <w:t xml:space="preserve">The Contractor is allowed to prepare/submit amended notifications directly to the appropriate </w:t>
      </w:r>
      <w:r w:rsidR="0045776D">
        <w:rPr>
          <w:rFonts w:ascii="Calibri" w:hAnsi="Calibri"/>
        </w:rPr>
        <w:t>DSHS</w:t>
      </w:r>
      <w:r w:rsidRPr="009D4E90">
        <w:rPr>
          <w:rFonts w:ascii="Calibri" w:hAnsi="Calibri"/>
        </w:rPr>
        <w:t xml:space="preserve"> office, provided that the Contractor: </w:t>
      </w:r>
    </w:p>
    <w:p w14:paraId="12D4E063" w14:textId="77777777" w:rsidR="004D513E" w:rsidRDefault="00C725BE" w:rsidP="0077771F">
      <w:pPr>
        <w:pStyle w:val="Heading6"/>
        <w:numPr>
          <w:ilvl w:val="5"/>
          <w:numId w:val="18"/>
        </w:numPr>
        <w:tabs>
          <w:tab w:val="clear" w:pos="2232"/>
          <w:tab w:val="clear" w:pos="3600"/>
        </w:tabs>
        <w:spacing w:before="120" w:after="120"/>
        <w:ind w:left="4320"/>
        <w:rPr>
          <w:rFonts w:ascii="Calibri" w:hAnsi="Calibri" w:cs="Calibri"/>
        </w:rPr>
      </w:pPr>
      <w:r w:rsidRPr="0088159D">
        <w:rPr>
          <w:rFonts w:ascii="Calibri" w:hAnsi="Calibri" w:cs="Calibri"/>
        </w:rPr>
        <w:t>Provides a written or electronic amended notice of the new start date to the DSHS Asbestos Program Branch as soon as possible before, but no later than</w:t>
      </w:r>
      <w:r w:rsidR="00064502">
        <w:rPr>
          <w:rFonts w:ascii="Calibri" w:hAnsi="Calibri" w:cs="Calibri"/>
        </w:rPr>
        <w:t>,</w:t>
      </w:r>
      <w:r w:rsidRPr="0088159D">
        <w:rPr>
          <w:rFonts w:ascii="Calibri" w:hAnsi="Calibri" w:cs="Calibri"/>
        </w:rPr>
        <w:t xml:space="preserve"> the original start date. </w:t>
      </w:r>
      <w:r w:rsidRPr="00322DF5">
        <w:rPr>
          <w:rFonts w:ascii="Calibri" w:hAnsi="Calibri"/>
        </w:rPr>
        <w:t>Delivery of the updated notice by the United States Postal Service, commercial delivery service, or hand delivery is acceptable.</w:t>
      </w:r>
      <w:r>
        <w:rPr>
          <w:rFonts w:ascii="Calibri" w:hAnsi="Calibri"/>
        </w:rPr>
        <w:t xml:space="preserve"> </w:t>
      </w:r>
      <w:r w:rsidR="00064502">
        <w:rPr>
          <w:rFonts w:ascii="Calibri" w:hAnsi="Calibri"/>
        </w:rPr>
        <w:t xml:space="preserve"> </w:t>
      </w:r>
      <w:r w:rsidRPr="0088159D">
        <w:rPr>
          <w:rFonts w:ascii="Calibri" w:hAnsi="Calibri" w:cs="Calibri"/>
        </w:rPr>
        <w:t>An emailed courtesy copy to the Regional Inspector is recommended</w:t>
      </w:r>
      <w:r w:rsidR="00726BEF">
        <w:rPr>
          <w:rFonts w:ascii="Calibri" w:hAnsi="Calibri" w:cs="Calibri"/>
        </w:rPr>
        <w:t>.</w:t>
      </w:r>
    </w:p>
    <w:p w14:paraId="0BB0F9DA" w14:textId="77777777" w:rsidR="00FF7256" w:rsidRDefault="00C725BE" w:rsidP="00405D8E">
      <w:pPr>
        <w:pStyle w:val="Heading6"/>
        <w:numPr>
          <w:ilvl w:val="5"/>
          <w:numId w:val="18"/>
        </w:numPr>
        <w:tabs>
          <w:tab w:val="clear" w:pos="2232"/>
          <w:tab w:val="clear" w:pos="3600"/>
        </w:tabs>
        <w:spacing w:before="120" w:after="120"/>
        <w:ind w:left="4320"/>
        <w:rPr>
          <w:rFonts w:ascii="Calibri" w:hAnsi="Calibri" w:cs="Calibri"/>
        </w:rPr>
      </w:pPr>
      <w:r w:rsidRPr="0088159D">
        <w:rPr>
          <w:rFonts w:ascii="Calibri" w:hAnsi="Calibri" w:cs="Calibri"/>
        </w:rPr>
        <w:t xml:space="preserve">Provides </w:t>
      </w:r>
      <w:r>
        <w:rPr>
          <w:rFonts w:ascii="Calibri" w:hAnsi="Calibri" w:cs="Calibri"/>
        </w:rPr>
        <w:t>a copy of the</w:t>
      </w:r>
      <w:r w:rsidRPr="0088159D">
        <w:rPr>
          <w:rFonts w:ascii="Calibri" w:hAnsi="Calibri" w:cs="Calibri"/>
        </w:rPr>
        <w:t xml:space="preserve"> amended notification to the CNS </w:t>
      </w:r>
      <w:r w:rsidRPr="0088159D">
        <w:rPr>
          <w:rFonts w:ascii="Calibri" w:hAnsi="Calibri"/>
        </w:rPr>
        <w:t>Project Records Coordinator</w:t>
      </w:r>
      <w:r w:rsidRPr="0088159D">
        <w:rPr>
          <w:rFonts w:ascii="Calibri" w:hAnsi="Calibri" w:cs="Calibri"/>
        </w:rPr>
        <w:t xml:space="preserve">.  </w:t>
      </w:r>
      <w:r w:rsidRPr="00C06358">
        <w:rPr>
          <w:rFonts w:ascii="Calibri" w:hAnsi="Calibri" w:cs="Calibri"/>
        </w:rPr>
        <w:t>This documentation must be provided to CNS Pantex no later than five (5) working days after making the notification</w:t>
      </w:r>
      <w:r>
        <w:rPr>
          <w:rFonts w:ascii="Calibri" w:hAnsi="Calibri" w:cs="Calibri"/>
        </w:rPr>
        <w:t>.</w:t>
      </w:r>
    </w:p>
    <w:p w14:paraId="1F6DE967" w14:textId="77777777" w:rsidR="00E5543A" w:rsidRPr="00CC3CDD" w:rsidRDefault="00C725BE" w:rsidP="00405D8E">
      <w:pPr>
        <w:pStyle w:val="Heading6"/>
        <w:numPr>
          <w:ilvl w:val="5"/>
          <w:numId w:val="18"/>
        </w:numPr>
        <w:tabs>
          <w:tab w:val="clear" w:pos="2232"/>
          <w:tab w:val="clear" w:pos="3600"/>
        </w:tabs>
        <w:spacing w:before="120" w:after="120"/>
        <w:ind w:left="4320"/>
        <w:rPr>
          <w:rFonts w:ascii="Calibri" w:hAnsi="Calibri" w:cs="Calibri"/>
        </w:rPr>
      </w:pPr>
      <w:r w:rsidRPr="00C06358">
        <w:rPr>
          <w:rFonts w:ascii="Calibri" w:hAnsi="Calibri" w:cs="Calibri"/>
        </w:rPr>
        <w:t xml:space="preserve">Provides hardcopy verification to the CNS </w:t>
      </w:r>
      <w:r w:rsidRPr="00C06358">
        <w:rPr>
          <w:rFonts w:ascii="Calibri" w:hAnsi="Calibri"/>
        </w:rPr>
        <w:t>Project Records Coordinator</w:t>
      </w:r>
      <w:r w:rsidRPr="00C06358">
        <w:rPr>
          <w:rFonts w:ascii="Calibri" w:hAnsi="Calibri" w:cs="Calibri"/>
        </w:rPr>
        <w:t xml:space="preserve"> that the amended notification was delivered to the DSHS office (e.g., copy of the registered mail delivery receipt or similar verification that an original signature notification was provided to the DSHS).  This documentation must be provided to CNS </w:t>
      </w:r>
      <w:r w:rsidRPr="00C06358">
        <w:rPr>
          <w:rFonts w:ascii="Calibri" w:hAnsi="Calibri" w:cs="Calibri"/>
        </w:rPr>
        <w:lastRenderedPageBreak/>
        <w:t>Pantex no later than five (5) working days after receiving verification of delivery</w:t>
      </w:r>
      <w:r w:rsidR="00E5543A" w:rsidRPr="00C725BE">
        <w:rPr>
          <w:rFonts w:ascii="Calibri" w:hAnsi="Calibri" w:cs="Calibri"/>
        </w:rPr>
        <w:t xml:space="preserve">. </w:t>
      </w:r>
    </w:p>
    <w:p w14:paraId="569FD9A7" w14:textId="77777777" w:rsidR="00E5543A" w:rsidRPr="00322DF5" w:rsidRDefault="00E5543A" w:rsidP="001F14CF">
      <w:pPr>
        <w:keepNext/>
        <w:keepLines/>
        <w:numPr>
          <w:ilvl w:val="0"/>
          <w:numId w:val="92"/>
        </w:numPr>
        <w:spacing w:before="120" w:after="120"/>
        <w:ind w:left="3600" w:hanging="720"/>
        <w:rPr>
          <w:rFonts w:ascii="Calibri" w:hAnsi="Calibri"/>
        </w:rPr>
      </w:pPr>
      <w:r w:rsidRPr="00C725BE">
        <w:rPr>
          <w:rFonts w:ascii="Calibri" w:hAnsi="Calibri"/>
        </w:rPr>
        <w:t>Abatement/demolition/renovation will begin on a date earlier than the date contained in the original or subsequently amended notice</w:t>
      </w:r>
      <w:r w:rsidR="00145548" w:rsidRPr="00C725BE">
        <w:rPr>
          <w:rFonts w:ascii="Calibri" w:hAnsi="Calibri"/>
        </w:rPr>
        <w:t>.</w:t>
      </w:r>
      <w:r w:rsidR="00145548">
        <w:rPr>
          <w:rFonts w:ascii="Calibri" w:hAnsi="Calibri"/>
        </w:rPr>
        <w:t xml:space="preserve"> </w:t>
      </w:r>
      <w:r w:rsidRPr="00322DF5">
        <w:rPr>
          <w:rFonts w:ascii="Calibri" w:hAnsi="Calibri"/>
        </w:rPr>
        <w:t xml:space="preserve"> The Contractor is allowed to prepare/submit amended notifications directly to the appropriate </w:t>
      </w:r>
      <w:r w:rsidR="0045776D">
        <w:rPr>
          <w:rFonts w:ascii="Calibri" w:hAnsi="Calibri"/>
        </w:rPr>
        <w:t>DSHS</w:t>
      </w:r>
      <w:r w:rsidRPr="00322DF5">
        <w:rPr>
          <w:rFonts w:ascii="Calibri" w:hAnsi="Calibri"/>
        </w:rPr>
        <w:t xml:space="preserve"> office, provided that the Contractor: </w:t>
      </w:r>
    </w:p>
    <w:p w14:paraId="4D6DAF36" w14:textId="77777777" w:rsidR="00E5543A" w:rsidRDefault="00C725BE" w:rsidP="001F14CF">
      <w:pPr>
        <w:keepNext/>
        <w:keepLines/>
        <w:numPr>
          <w:ilvl w:val="0"/>
          <w:numId w:val="86"/>
        </w:numPr>
        <w:spacing w:before="120" w:after="120"/>
        <w:ind w:left="4320" w:hanging="720"/>
        <w:rPr>
          <w:rFonts w:ascii="Calibri" w:hAnsi="Calibri"/>
        </w:rPr>
      </w:pPr>
      <w:r w:rsidRPr="00322DF5">
        <w:rPr>
          <w:rFonts w:ascii="Calibri" w:hAnsi="Calibri"/>
        </w:rPr>
        <w:t xml:space="preserve">Provides a </w:t>
      </w:r>
      <w:r w:rsidRPr="00C06358">
        <w:rPr>
          <w:rFonts w:ascii="Calibri" w:hAnsi="Calibri"/>
        </w:rPr>
        <w:t>written or electronic notice</w:t>
      </w:r>
      <w:r w:rsidRPr="00322DF5">
        <w:rPr>
          <w:rFonts w:ascii="Calibri" w:hAnsi="Calibri"/>
        </w:rPr>
        <w:t xml:space="preserve"> of the new start date </w:t>
      </w:r>
      <w:r>
        <w:rPr>
          <w:rFonts w:ascii="Calibri" w:hAnsi="Calibri"/>
        </w:rPr>
        <w:t xml:space="preserve">to </w:t>
      </w:r>
      <w:r w:rsidRPr="00322DF5">
        <w:rPr>
          <w:rFonts w:ascii="Calibri" w:hAnsi="Calibri"/>
        </w:rPr>
        <w:t xml:space="preserve">the </w:t>
      </w:r>
      <w:r>
        <w:rPr>
          <w:rFonts w:ascii="Calibri" w:hAnsi="Calibri"/>
        </w:rPr>
        <w:t>DSHS</w:t>
      </w:r>
      <w:r w:rsidRPr="00322DF5">
        <w:rPr>
          <w:rFonts w:ascii="Calibri" w:hAnsi="Calibri"/>
        </w:rPr>
        <w:t xml:space="preserve"> Asbestos Program Branch at least ten (10) working days before the start of work.  Delivery of the updated notice by the United States Postal Service, commercial delivery service, or hand delivery is acceptable.</w:t>
      </w:r>
      <w:r>
        <w:rPr>
          <w:rFonts w:ascii="Calibri" w:hAnsi="Calibri"/>
        </w:rPr>
        <w:t xml:space="preserve"> </w:t>
      </w:r>
      <w:r w:rsidRPr="0088159D">
        <w:rPr>
          <w:rFonts w:ascii="Calibri" w:hAnsi="Calibri" w:cs="Calibri"/>
        </w:rPr>
        <w:t>An emailed courtesy copy to the Regional Inspector is recommended</w:t>
      </w:r>
      <w:r w:rsidR="00A46A82">
        <w:rPr>
          <w:rFonts w:ascii="Calibri" w:hAnsi="Calibri"/>
        </w:rPr>
        <w:t>.</w:t>
      </w:r>
    </w:p>
    <w:p w14:paraId="03E798C4" w14:textId="77777777" w:rsidR="001C785F" w:rsidRPr="00322DF5" w:rsidRDefault="00C725BE" w:rsidP="001F14CF">
      <w:pPr>
        <w:keepNext/>
        <w:keepLines/>
        <w:numPr>
          <w:ilvl w:val="0"/>
          <w:numId w:val="86"/>
        </w:numPr>
        <w:spacing w:before="120" w:after="120"/>
        <w:ind w:left="4320" w:hanging="720"/>
        <w:rPr>
          <w:rFonts w:ascii="Calibri" w:hAnsi="Calibri"/>
        </w:rPr>
      </w:pPr>
      <w:r w:rsidRPr="00322DF5">
        <w:rPr>
          <w:rFonts w:ascii="Calibri" w:hAnsi="Calibri"/>
        </w:rPr>
        <w:t>Provides</w:t>
      </w:r>
      <w:r w:rsidRPr="00CC3CDD">
        <w:rPr>
          <w:rFonts w:ascii="Calibri" w:hAnsi="Calibri" w:cs="Calibri"/>
        </w:rPr>
        <w:t xml:space="preserve"> a copy of the amended notification </w:t>
      </w:r>
      <w:r>
        <w:rPr>
          <w:rFonts w:ascii="Calibri" w:hAnsi="Calibri" w:cs="Calibri"/>
        </w:rPr>
        <w:t xml:space="preserve">to </w:t>
      </w:r>
      <w:r w:rsidRPr="00CC3CDD">
        <w:rPr>
          <w:rFonts w:ascii="Calibri" w:hAnsi="Calibri" w:cs="Calibri"/>
        </w:rPr>
        <w:t xml:space="preserve">the </w:t>
      </w:r>
      <w:r>
        <w:rPr>
          <w:rFonts w:ascii="Calibri" w:hAnsi="Calibri" w:cs="Calibri"/>
        </w:rPr>
        <w:t>CNS</w:t>
      </w:r>
      <w:r w:rsidRPr="00CC3CDD">
        <w:rPr>
          <w:rFonts w:ascii="Calibri" w:hAnsi="Calibri" w:cs="Calibri"/>
        </w:rPr>
        <w:t xml:space="preserve"> </w:t>
      </w:r>
      <w:r>
        <w:rPr>
          <w:rFonts w:ascii="Calibri" w:hAnsi="Calibri"/>
        </w:rPr>
        <w:t>Project Records Coordinator</w:t>
      </w:r>
      <w:r w:rsidR="00064502">
        <w:rPr>
          <w:rFonts w:ascii="Calibri" w:hAnsi="Calibri"/>
        </w:rPr>
        <w:t xml:space="preserve">. </w:t>
      </w:r>
      <w:r w:rsidR="00064502" w:rsidRPr="00C06358">
        <w:rPr>
          <w:rFonts w:ascii="Calibri" w:hAnsi="Calibri" w:cs="Calibri"/>
        </w:rPr>
        <w:t>This documentation must be provided to CNS Pantex no later than five (5) working days after making the notification</w:t>
      </w:r>
      <w:r w:rsidR="00064502">
        <w:rPr>
          <w:rFonts w:ascii="Calibri" w:hAnsi="Calibri" w:cs="Calibri"/>
        </w:rPr>
        <w:t>.</w:t>
      </w:r>
    </w:p>
    <w:p w14:paraId="66DC4B20" w14:textId="77777777" w:rsidR="00E5543A" w:rsidRPr="0016109A" w:rsidRDefault="00C725BE" w:rsidP="001F14CF">
      <w:pPr>
        <w:keepNext/>
        <w:keepLines/>
        <w:numPr>
          <w:ilvl w:val="0"/>
          <w:numId w:val="86"/>
        </w:numPr>
        <w:spacing w:before="120" w:after="120"/>
        <w:ind w:left="4320" w:hanging="720"/>
        <w:rPr>
          <w:rFonts w:ascii="Calibri" w:hAnsi="Calibri" w:cs="Calibri"/>
        </w:rPr>
      </w:pPr>
      <w:r w:rsidRPr="001F14CF">
        <w:rPr>
          <w:rFonts w:ascii="Calibri" w:hAnsi="Calibri" w:cs="Calibri"/>
        </w:rPr>
        <w:t xml:space="preserve">Provides </w:t>
      </w:r>
      <w:r w:rsidRPr="001F14CF">
        <w:rPr>
          <w:rFonts w:ascii="Calibri" w:hAnsi="Calibri"/>
        </w:rPr>
        <w:t>hardcopy</w:t>
      </w:r>
      <w:r w:rsidRPr="001F14CF">
        <w:rPr>
          <w:rFonts w:ascii="Calibri" w:hAnsi="Calibri" w:cs="Calibri"/>
        </w:rPr>
        <w:t xml:space="preserve"> verification to the CNS </w:t>
      </w:r>
      <w:r w:rsidRPr="001F14CF">
        <w:rPr>
          <w:rFonts w:ascii="Calibri" w:hAnsi="Calibri"/>
        </w:rPr>
        <w:t>Project Records Coordinator</w:t>
      </w:r>
      <w:r w:rsidRPr="001F14CF">
        <w:rPr>
          <w:rFonts w:ascii="Calibri" w:hAnsi="Calibri" w:cs="Calibri"/>
        </w:rPr>
        <w:t xml:space="preserve"> that the amended notification was delivered to the DSHS office (e.g., copy of the registered mail delivery receipt</w:t>
      </w:r>
      <w:r w:rsidR="00064502">
        <w:rPr>
          <w:rFonts w:ascii="Calibri" w:hAnsi="Calibri" w:cs="Calibri"/>
        </w:rPr>
        <w:t>,</w:t>
      </w:r>
      <w:r w:rsidRPr="001F14CF">
        <w:rPr>
          <w:rFonts w:ascii="Calibri" w:hAnsi="Calibri" w:cs="Calibri"/>
        </w:rPr>
        <w:t xml:space="preserve"> or similar verification that an original signature notification was provided to the DSHS</w:t>
      </w:r>
      <w:r w:rsidRPr="00D556F8">
        <w:rPr>
          <w:rFonts w:ascii="Calibri" w:hAnsi="Calibri" w:cs="Calibri"/>
        </w:rPr>
        <w:t>). This documentation should be provided to CNS Pantex no later than five (5) working days after receiving verification of delivery</w:t>
      </w:r>
      <w:r w:rsidR="00CA61F5">
        <w:rPr>
          <w:rFonts w:ascii="Calibri" w:hAnsi="Calibri"/>
        </w:rPr>
        <w:t>.</w:t>
      </w:r>
    </w:p>
    <w:p w14:paraId="2C3B061C" w14:textId="77777777" w:rsidR="00E5543A" w:rsidRPr="00CC3CDD" w:rsidRDefault="00E5543A" w:rsidP="001F14CF">
      <w:pPr>
        <w:numPr>
          <w:ilvl w:val="0"/>
          <w:numId w:val="92"/>
        </w:numPr>
        <w:spacing w:before="120" w:after="120"/>
        <w:ind w:left="3600" w:hanging="720"/>
        <w:rPr>
          <w:rFonts w:ascii="Calibri" w:hAnsi="Calibri" w:cs="Calibri"/>
        </w:rPr>
      </w:pPr>
      <w:r w:rsidRPr="00C725BE">
        <w:rPr>
          <w:rFonts w:ascii="Calibri" w:hAnsi="Calibri" w:cs="Calibri"/>
        </w:rPr>
        <w:t>Abatement/</w:t>
      </w:r>
      <w:r w:rsidRPr="00C725BE">
        <w:rPr>
          <w:rFonts w:ascii="Calibri" w:hAnsi="Calibri"/>
        </w:rPr>
        <w:t>demolition</w:t>
      </w:r>
      <w:r w:rsidRPr="00C725BE">
        <w:rPr>
          <w:rFonts w:ascii="Calibri" w:hAnsi="Calibri" w:cs="Calibri"/>
        </w:rPr>
        <w:t>/renovation will stop on a date that changes by more than one work day for each week (seven (7) calendar day period) for which the project was scheduled and notification submitted</w:t>
      </w:r>
      <w:r w:rsidR="007561D5" w:rsidRPr="00C725BE">
        <w:rPr>
          <w:rFonts w:ascii="Calibri" w:hAnsi="Calibri" w:cs="Calibri"/>
        </w:rPr>
        <w:t>.</w:t>
      </w:r>
      <w:r w:rsidR="007561D5" w:rsidRPr="00CC3CDD">
        <w:rPr>
          <w:rFonts w:ascii="Calibri" w:hAnsi="Calibri" w:cs="Calibri"/>
        </w:rPr>
        <w:t xml:space="preserve">  </w:t>
      </w:r>
      <w:r w:rsidRPr="00CC3CDD">
        <w:rPr>
          <w:rFonts w:ascii="Calibri" w:hAnsi="Calibri" w:cs="Calibri"/>
        </w:rPr>
        <w:t xml:space="preserve">The Contractor is allowed to submit amended notifications directly to the appropriate </w:t>
      </w:r>
      <w:r w:rsidR="0045776D">
        <w:rPr>
          <w:rFonts w:ascii="Calibri" w:hAnsi="Calibri" w:cs="Calibri"/>
        </w:rPr>
        <w:t>DSHS</w:t>
      </w:r>
      <w:r w:rsidRPr="00CC3CDD">
        <w:rPr>
          <w:rFonts w:ascii="Calibri" w:hAnsi="Calibri" w:cs="Calibri"/>
        </w:rPr>
        <w:t xml:space="preserve"> office, provided that the Contractor:</w:t>
      </w:r>
    </w:p>
    <w:p w14:paraId="6F6620D5" w14:textId="77777777" w:rsidR="00726BEF" w:rsidRDefault="00C725BE" w:rsidP="00726BEF">
      <w:pPr>
        <w:pStyle w:val="Heading6"/>
        <w:numPr>
          <w:ilvl w:val="5"/>
          <w:numId w:val="19"/>
        </w:numPr>
        <w:tabs>
          <w:tab w:val="clear" w:pos="2232"/>
          <w:tab w:val="clear" w:pos="3600"/>
        </w:tabs>
        <w:spacing w:before="120" w:after="120"/>
        <w:ind w:left="4320"/>
        <w:rPr>
          <w:rFonts w:ascii="Calibri" w:hAnsi="Calibri" w:cs="Calibri"/>
        </w:rPr>
      </w:pPr>
      <w:r w:rsidRPr="00D556F8">
        <w:rPr>
          <w:rFonts w:ascii="Calibri" w:hAnsi="Calibri" w:cs="Calibri"/>
        </w:rPr>
        <w:t xml:space="preserve">Provides a written </w:t>
      </w:r>
      <w:r w:rsidR="0008056C">
        <w:rPr>
          <w:rFonts w:ascii="Calibri" w:hAnsi="Calibri" w:cs="Calibri"/>
        </w:rPr>
        <w:t xml:space="preserve">or electronic </w:t>
      </w:r>
      <w:r w:rsidRPr="00D556F8">
        <w:rPr>
          <w:rFonts w:ascii="Calibri" w:hAnsi="Calibri" w:cs="Calibri"/>
        </w:rPr>
        <w:t>notice of the new stop date to the DSHS Asbestos Program Branch as soon as possible before, but no later than the original stop date. Delivery of the updated notice by the United States Postal Service, commercial delivery service, or hand delivery is acceptable. An emailed courtesy copy to the Regional Inspector is recommended</w:t>
      </w:r>
      <w:r>
        <w:rPr>
          <w:rFonts w:ascii="Calibri" w:hAnsi="Calibri" w:cs="Calibri"/>
        </w:rPr>
        <w:t>.</w:t>
      </w:r>
    </w:p>
    <w:p w14:paraId="3C068237" w14:textId="77777777" w:rsidR="00996FFE" w:rsidRPr="00726BEF" w:rsidRDefault="00C725BE" w:rsidP="00726BEF">
      <w:pPr>
        <w:pStyle w:val="Heading6"/>
        <w:numPr>
          <w:ilvl w:val="5"/>
          <w:numId w:val="19"/>
        </w:numPr>
        <w:tabs>
          <w:tab w:val="clear" w:pos="2232"/>
          <w:tab w:val="clear" w:pos="3600"/>
        </w:tabs>
        <w:spacing w:before="120" w:after="120"/>
        <w:ind w:left="4320"/>
        <w:rPr>
          <w:rFonts w:ascii="Calibri" w:hAnsi="Calibri" w:cs="Calibri"/>
        </w:rPr>
      </w:pPr>
      <w:r w:rsidRPr="00C06358">
        <w:rPr>
          <w:rFonts w:ascii="Calibri" w:hAnsi="Calibri" w:cs="Calibri"/>
        </w:rPr>
        <w:lastRenderedPageBreak/>
        <w:t>Provides</w:t>
      </w:r>
      <w:r>
        <w:rPr>
          <w:rFonts w:ascii="Calibri" w:hAnsi="Calibri" w:cs="Calibri"/>
        </w:rPr>
        <w:t xml:space="preserve"> a copy of</w:t>
      </w:r>
      <w:r w:rsidRPr="00C06358">
        <w:rPr>
          <w:rFonts w:ascii="Calibri" w:hAnsi="Calibri" w:cs="Calibri"/>
        </w:rPr>
        <w:t xml:space="preserve"> the amended notification to the CNS </w:t>
      </w:r>
      <w:r w:rsidRPr="00C06358">
        <w:rPr>
          <w:rFonts w:ascii="Calibri" w:hAnsi="Calibri"/>
        </w:rPr>
        <w:t>Project Records Coordinator</w:t>
      </w:r>
      <w:r w:rsidRPr="00C06358">
        <w:rPr>
          <w:rFonts w:ascii="Calibri" w:hAnsi="Calibri" w:cs="Calibri"/>
        </w:rPr>
        <w:t>.  This documentation should be provided by the Contractor to CNS Pantex no later than five (5) working days after providing the notification</w:t>
      </w:r>
      <w:r w:rsidR="00726BEF" w:rsidRPr="00726BEF">
        <w:rPr>
          <w:rFonts w:ascii="Calibri" w:hAnsi="Calibri" w:cs="Calibri"/>
        </w:rPr>
        <w:t>.</w:t>
      </w:r>
    </w:p>
    <w:p w14:paraId="60BE551D" w14:textId="77777777" w:rsidR="00E5543A" w:rsidRPr="00CC3CDD" w:rsidRDefault="00C725BE" w:rsidP="00C37AED">
      <w:pPr>
        <w:pStyle w:val="Heading6"/>
        <w:keepNext/>
        <w:keepLines/>
        <w:numPr>
          <w:ilvl w:val="5"/>
          <w:numId w:val="19"/>
        </w:numPr>
        <w:tabs>
          <w:tab w:val="clear" w:pos="2232"/>
          <w:tab w:val="clear" w:pos="3600"/>
        </w:tabs>
        <w:spacing w:before="120" w:after="120"/>
        <w:ind w:left="4320"/>
        <w:rPr>
          <w:rFonts w:ascii="Calibri" w:hAnsi="Calibri" w:cs="Calibri"/>
        </w:rPr>
      </w:pPr>
      <w:r w:rsidRPr="00C06358">
        <w:rPr>
          <w:rFonts w:ascii="Calibri" w:hAnsi="Calibri" w:cs="Calibri"/>
        </w:rPr>
        <w:t>Provides hardcopy verification to the CNS Records Coordinator that the amended notification was delivered to the DSHS office (e.g., copy of the registered</w:t>
      </w:r>
      <w:r>
        <w:rPr>
          <w:rFonts w:ascii="Calibri" w:hAnsi="Calibri" w:cs="Calibri"/>
        </w:rPr>
        <w:t xml:space="preserve"> mail delivery receipt</w:t>
      </w:r>
      <w:r w:rsidRPr="00CC3CDD">
        <w:rPr>
          <w:rFonts w:ascii="Calibri" w:hAnsi="Calibri" w:cs="Calibri"/>
        </w:rPr>
        <w:t xml:space="preserve"> or similar verification that an original signature notification was provided to the </w:t>
      </w:r>
      <w:r>
        <w:rPr>
          <w:rFonts w:ascii="Calibri" w:hAnsi="Calibri" w:cs="Calibri"/>
        </w:rPr>
        <w:t>DSHS)</w:t>
      </w:r>
      <w:r w:rsidRPr="00CC3CDD">
        <w:rPr>
          <w:rFonts w:ascii="Calibri" w:hAnsi="Calibri" w:cs="Calibri"/>
        </w:rPr>
        <w:t xml:space="preserve">.  </w:t>
      </w:r>
      <w:r w:rsidRPr="00D556F8">
        <w:rPr>
          <w:rFonts w:ascii="Calibri" w:hAnsi="Calibri" w:cs="Calibri"/>
        </w:rPr>
        <w:t>This documentation should be provided to CNS Pantex no later than five (5) working days after receiving verification of delivery</w:t>
      </w:r>
      <w:r w:rsidR="00726BEF" w:rsidRPr="00C725BE">
        <w:rPr>
          <w:rFonts w:ascii="Calibri" w:hAnsi="Calibri" w:cs="Calibri"/>
          <w:b/>
        </w:rPr>
        <w:t>.</w:t>
      </w:r>
      <w:r w:rsidR="0025501A">
        <w:rPr>
          <w:rFonts w:ascii="Calibri" w:hAnsi="Calibri" w:cs="Calibri"/>
          <w:b/>
        </w:rPr>
        <w:t xml:space="preserve"> </w:t>
      </w:r>
    </w:p>
    <w:p w14:paraId="00D43146" w14:textId="77777777" w:rsidR="00E5543A" w:rsidRPr="00336C33" w:rsidRDefault="00E5543A" w:rsidP="001F14CF">
      <w:pPr>
        <w:keepNext/>
        <w:keepLines/>
        <w:numPr>
          <w:ilvl w:val="0"/>
          <w:numId w:val="92"/>
        </w:numPr>
        <w:spacing w:before="120" w:after="120"/>
        <w:ind w:left="3600" w:hanging="720"/>
        <w:rPr>
          <w:rFonts w:ascii="Calibri" w:hAnsi="Calibri"/>
        </w:rPr>
      </w:pPr>
      <w:r w:rsidRPr="0008056C">
        <w:rPr>
          <w:rFonts w:ascii="Calibri" w:hAnsi="Calibri"/>
        </w:rPr>
        <w:t>Changes in NESHAP-trained Project supervisor</w:t>
      </w:r>
      <w:r w:rsidR="007126A7" w:rsidRPr="0008056C">
        <w:rPr>
          <w:rFonts w:ascii="Calibri" w:hAnsi="Calibri"/>
        </w:rPr>
        <w:t>, Abatement Contractor,</w:t>
      </w:r>
      <w:r w:rsidRPr="0008056C">
        <w:rPr>
          <w:rFonts w:ascii="Calibri" w:hAnsi="Calibri"/>
        </w:rPr>
        <w:t xml:space="preserve"> or Demolition Contractor</w:t>
      </w:r>
      <w:r w:rsidR="00E15415" w:rsidRPr="0008056C">
        <w:rPr>
          <w:rFonts w:ascii="Calibri" w:hAnsi="Calibri"/>
        </w:rPr>
        <w:t xml:space="preserve">, </w:t>
      </w:r>
      <w:r w:rsidRPr="0008056C">
        <w:rPr>
          <w:rFonts w:ascii="Calibri" w:hAnsi="Calibri"/>
        </w:rPr>
        <w:t>work/emission control practices being used</w:t>
      </w:r>
      <w:r w:rsidR="00E15415" w:rsidRPr="0008056C">
        <w:rPr>
          <w:rFonts w:ascii="Calibri" w:hAnsi="Calibri"/>
        </w:rPr>
        <w:t xml:space="preserve">, </w:t>
      </w:r>
      <w:r w:rsidRPr="0008056C">
        <w:rPr>
          <w:rFonts w:ascii="Calibri" w:hAnsi="Calibri"/>
        </w:rPr>
        <w:t>waste transporter</w:t>
      </w:r>
      <w:r w:rsidR="00E15415" w:rsidRPr="0008056C">
        <w:rPr>
          <w:rFonts w:ascii="Calibri" w:hAnsi="Calibri"/>
        </w:rPr>
        <w:t>, or</w:t>
      </w:r>
      <w:r w:rsidRPr="0008056C">
        <w:rPr>
          <w:rFonts w:ascii="Calibri" w:hAnsi="Calibri"/>
        </w:rPr>
        <w:t xml:space="preserve"> proposed disposal facility</w:t>
      </w:r>
      <w:r w:rsidR="007561D5" w:rsidRPr="0008056C">
        <w:rPr>
          <w:rFonts w:ascii="Calibri" w:hAnsi="Calibri"/>
        </w:rPr>
        <w:t>.</w:t>
      </w:r>
      <w:r w:rsidRPr="0008056C">
        <w:rPr>
          <w:rFonts w:ascii="Calibri" w:hAnsi="Calibri"/>
        </w:rPr>
        <w:t xml:space="preserve">  </w:t>
      </w:r>
      <w:r w:rsidRPr="00336C33">
        <w:rPr>
          <w:rFonts w:ascii="Calibri" w:hAnsi="Calibri"/>
        </w:rPr>
        <w:t xml:space="preserve">The Contractor is allowed to submit amended </w:t>
      </w:r>
      <w:r w:rsidR="001B701A">
        <w:rPr>
          <w:rFonts w:ascii="Calibri" w:hAnsi="Calibri"/>
        </w:rPr>
        <w:t xml:space="preserve">written or electronic </w:t>
      </w:r>
      <w:r w:rsidRPr="00336C33">
        <w:rPr>
          <w:rFonts w:ascii="Calibri" w:hAnsi="Calibri"/>
        </w:rPr>
        <w:t xml:space="preserve">notifications directly to the appropriate </w:t>
      </w:r>
      <w:r w:rsidR="0045776D">
        <w:rPr>
          <w:rFonts w:ascii="Calibri" w:hAnsi="Calibri"/>
        </w:rPr>
        <w:t>DSHS</w:t>
      </w:r>
      <w:r w:rsidRPr="00336C33">
        <w:rPr>
          <w:rFonts w:ascii="Calibri" w:hAnsi="Calibri"/>
        </w:rPr>
        <w:t xml:space="preserve"> office, provided that the Contractor:</w:t>
      </w:r>
    </w:p>
    <w:p w14:paraId="677307F2" w14:textId="77777777" w:rsidR="00E5543A" w:rsidRPr="00336C33" w:rsidRDefault="00726BEF" w:rsidP="001F14CF">
      <w:pPr>
        <w:numPr>
          <w:ilvl w:val="0"/>
          <w:numId w:val="88"/>
        </w:numPr>
        <w:spacing w:before="120" w:after="120"/>
        <w:ind w:left="4320" w:hanging="720"/>
        <w:rPr>
          <w:rFonts w:ascii="Calibri" w:hAnsi="Calibri"/>
        </w:rPr>
      </w:pPr>
      <w:r>
        <w:rPr>
          <w:rFonts w:ascii="Calibri" w:hAnsi="Calibri"/>
        </w:rPr>
        <w:t>O</w:t>
      </w:r>
      <w:r w:rsidR="00E5543A" w:rsidRPr="00336C33">
        <w:rPr>
          <w:rFonts w:ascii="Calibri" w:hAnsi="Calibri"/>
        </w:rPr>
        <w:t>btain</w:t>
      </w:r>
      <w:r>
        <w:rPr>
          <w:rFonts w:ascii="Calibri" w:hAnsi="Calibri"/>
        </w:rPr>
        <w:t>s</w:t>
      </w:r>
      <w:r w:rsidR="00E5543A" w:rsidRPr="00336C33">
        <w:rPr>
          <w:rFonts w:ascii="Calibri" w:hAnsi="Calibri"/>
        </w:rPr>
        <w:t xml:space="preserve"> written approval from </w:t>
      </w:r>
      <w:r w:rsidR="001466BC">
        <w:rPr>
          <w:rFonts w:ascii="Calibri" w:hAnsi="Calibri"/>
        </w:rPr>
        <w:t>CNS</w:t>
      </w:r>
      <w:r w:rsidR="00A63187" w:rsidRPr="00336C33">
        <w:rPr>
          <w:rFonts w:ascii="Calibri" w:hAnsi="Calibri"/>
        </w:rPr>
        <w:t xml:space="preserve"> Pantex</w:t>
      </w:r>
      <w:r>
        <w:rPr>
          <w:rFonts w:ascii="Calibri" w:hAnsi="Calibri"/>
        </w:rPr>
        <w:t xml:space="preserve"> p</w:t>
      </w:r>
      <w:r w:rsidRPr="00336C33">
        <w:rPr>
          <w:rFonts w:ascii="Calibri" w:hAnsi="Calibri"/>
        </w:rPr>
        <w:t>rior to the change being made</w:t>
      </w:r>
      <w:r w:rsidR="00E5543A" w:rsidRPr="00336C33">
        <w:rPr>
          <w:rFonts w:ascii="Calibri" w:hAnsi="Calibri"/>
        </w:rPr>
        <w:t>.</w:t>
      </w:r>
    </w:p>
    <w:p w14:paraId="4304ADA0" w14:textId="77777777" w:rsidR="0008056C" w:rsidRDefault="0008056C" w:rsidP="00F84545">
      <w:pPr>
        <w:widowControl/>
        <w:numPr>
          <w:ilvl w:val="0"/>
          <w:numId w:val="88"/>
        </w:numPr>
        <w:spacing w:before="120" w:after="120"/>
        <w:ind w:left="4320" w:hanging="720"/>
        <w:rPr>
          <w:rFonts w:ascii="Calibri" w:hAnsi="Calibri"/>
        </w:rPr>
      </w:pPr>
      <w:r w:rsidRPr="0008056C">
        <w:rPr>
          <w:rFonts w:ascii="Calibri" w:hAnsi="Calibri"/>
        </w:rPr>
        <w:t xml:space="preserve">Provides </w:t>
      </w:r>
      <w:r>
        <w:rPr>
          <w:rFonts w:ascii="Calibri" w:hAnsi="Calibri"/>
        </w:rPr>
        <w:t>a written or electronic</w:t>
      </w:r>
      <w:r w:rsidRPr="0008056C">
        <w:rPr>
          <w:rFonts w:ascii="Calibri" w:hAnsi="Calibri"/>
        </w:rPr>
        <w:t xml:space="preserve"> amended notification to the DSHS Asbestos Program Branch prior to the change being implemented. </w:t>
      </w:r>
      <w:r w:rsidRPr="00D556F8">
        <w:rPr>
          <w:rFonts w:ascii="Calibri" w:hAnsi="Calibri" w:cs="Calibri"/>
        </w:rPr>
        <w:t>Delivery of the updated notice by the United States Postal Service, commercial delivery service, or hand delivery is acceptable. An emailed courtesy copy to the Regional Inspector is recommended</w:t>
      </w:r>
      <w:r w:rsidRPr="0008056C">
        <w:rPr>
          <w:rFonts w:ascii="Calibri" w:hAnsi="Calibri"/>
        </w:rPr>
        <w:t xml:space="preserve"> </w:t>
      </w:r>
    </w:p>
    <w:p w14:paraId="2585A8D8" w14:textId="77777777" w:rsidR="0008056C" w:rsidRPr="0008056C" w:rsidRDefault="0008056C" w:rsidP="00F84545">
      <w:pPr>
        <w:widowControl/>
        <w:numPr>
          <w:ilvl w:val="0"/>
          <w:numId w:val="88"/>
        </w:numPr>
        <w:spacing w:before="120" w:after="120"/>
        <w:ind w:left="4320" w:hanging="720"/>
        <w:rPr>
          <w:rFonts w:ascii="Calibri" w:hAnsi="Calibri" w:cs="Calibri"/>
        </w:rPr>
      </w:pPr>
      <w:r w:rsidRPr="0008056C">
        <w:rPr>
          <w:rFonts w:ascii="Calibri" w:hAnsi="Calibri" w:cs="Calibri"/>
        </w:rPr>
        <w:t xml:space="preserve">Provides a copy of the amended notification to the CNS </w:t>
      </w:r>
      <w:r w:rsidRPr="0008056C">
        <w:rPr>
          <w:rFonts w:ascii="Calibri" w:hAnsi="Calibri"/>
        </w:rPr>
        <w:t>Project Records Coordinator</w:t>
      </w:r>
      <w:r w:rsidRPr="0008056C">
        <w:rPr>
          <w:rFonts w:ascii="Calibri" w:hAnsi="Calibri" w:cs="Calibri"/>
        </w:rPr>
        <w:t>.  This documentation should be provided by the Contractor to CNS Pantex no later than five (5) working days after providing the notification.</w:t>
      </w:r>
    </w:p>
    <w:p w14:paraId="13AB3885" w14:textId="77777777" w:rsidR="008737A0" w:rsidRPr="00CC3CDD" w:rsidRDefault="0008056C" w:rsidP="001F14CF">
      <w:pPr>
        <w:keepNext/>
        <w:keepLines/>
        <w:numPr>
          <w:ilvl w:val="0"/>
          <w:numId w:val="88"/>
        </w:numPr>
        <w:spacing w:before="120" w:after="120"/>
        <w:ind w:left="4320" w:hanging="720"/>
        <w:rPr>
          <w:rFonts w:ascii="Calibri" w:hAnsi="Calibri" w:cs="Calibri"/>
        </w:rPr>
      </w:pPr>
      <w:r w:rsidRPr="00CC3CDD">
        <w:rPr>
          <w:rFonts w:ascii="Calibri" w:hAnsi="Calibri" w:cs="Calibri"/>
        </w:rPr>
        <w:lastRenderedPageBreak/>
        <w:t xml:space="preserve">Provides hardcopy </w:t>
      </w:r>
      <w:r w:rsidRPr="00336C33">
        <w:rPr>
          <w:rFonts w:ascii="Calibri" w:hAnsi="Calibri"/>
        </w:rPr>
        <w:t>verification</w:t>
      </w:r>
      <w:r w:rsidRPr="00CC3CDD">
        <w:rPr>
          <w:rFonts w:ascii="Calibri" w:hAnsi="Calibri" w:cs="Calibri"/>
        </w:rPr>
        <w:t xml:space="preserve"> to the </w:t>
      </w:r>
      <w:r>
        <w:rPr>
          <w:rFonts w:ascii="Calibri" w:hAnsi="Calibri" w:cs="Calibri"/>
        </w:rPr>
        <w:t>CNS</w:t>
      </w:r>
      <w:r w:rsidRPr="00CC3CDD">
        <w:rPr>
          <w:rFonts w:ascii="Calibri" w:hAnsi="Calibri" w:cs="Calibri"/>
        </w:rPr>
        <w:t xml:space="preserve"> </w:t>
      </w:r>
      <w:r>
        <w:rPr>
          <w:rFonts w:ascii="Calibri" w:hAnsi="Calibri" w:cs="Calibri"/>
        </w:rPr>
        <w:t>Project Records Coordinator</w:t>
      </w:r>
      <w:r w:rsidRPr="00CC3CDD">
        <w:rPr>
          <w:rFonts w:ascii="Calibri" w:hAnsi="Calibri" w:cs="Calibri"/>
        </w:rPr>
        <w:t xml:space="preserve"> that the amended notification was delivered to the </w:t>
      </w:r>
      <w:r>
        <w:rPr>
          <w:rFonts w:ascii="Calibri" w:hAnsi="Calibri" w:cs="Calibri"/>
        </w:rPr>
        <w:t>DSHS</w:t>
      </w:r>
      <w:r w:rsidRPr="00CC3CDD">
        <w:rPr>
          <w:rFonts w:ascii="Calibri" w:hAnsi="Calibri" w:cs="Calibri"/>
        </w:rPr>
        <w:t xml:space="preserve"> office</w:t>
      </w:r>
      <w:r>
        <w:rPr>
          <w:rFonts w:ascii="Calibri" w:hAnsi="Calibri" w:cs="Calibri"/>
        </w:rPr>
        <w:t xml:space="preserve"> (e.g., </w:t>
      </w:r>
      <w:r w:rsidRPr="00CC3CDD">
        <w:rPr>
          <w:rFonts w:ascii="Calibri" w:hAnsi="Calibri" w:cs="Calibri"/>
        </w:rPr>
        <w:t>a copy of the registered mail delivery receipt</w:t>
      </w:r>
      <w:r>
        <w:rPr>
          <w:rFonts w:ascii="Calibri" w:hAnsi="Calibri" w:cs="Calibri"/>
        </w:rPr>
        <w:t>,</w:t>
      </w:r>
      <w:r w:rsidRPr="00CC3CDD">
        <w:rPr>
          <w:rFonts w:ascii="Calibri" w:hAnsi="Calibri" w:cs="Calibri"/>
        </w:rPr>
        <w:t xml:space="preserve"> or similar verification that an original signature notification was provided to the </w:t>
      </w:r>
      <w:r>
        <w:rPr>
          <w:rFonts w:ascii="Calibri" w:hAnsi="Calibri" w:cs="Calibri"/>
        </w:rPr>
        <w:t>DSHS)</w:t>
      </w:r>
      <w:r w:rsidRPr="00CC3CDD">
        <w:rPr>
          <w:rFonts w:ascii="Calibri" w:hAnsi="Calibri" w:cs="Calibri"/>
        </w:rPr>
        <w:t xml:space="preserve">.  </w:t>
      </w:r>
      <w:r w:rsidRPr="00D556F8">
        <w:rPr>
          <w:rFonts w:ascii="Calibri" w:hAnsi="Calibri" w:cs="Calibri"/>
        </w:rPr>
        <w:t>This documentation should be provided to CNS Pantex no later than five (5) working days after receiving verification of delivery</w:t>
      </w:r>
      <w:r w:rsidR="00E5543A" w:rsidRPr="0008056C">
        <w:rPr>
          <w:rFonts w:ascii="Calibri" w:hAnsi="Calibri" w:cs="Calibri"/>
          <w:b/>
        </w:rPr>
        <w:t>.</w:t>
      </w:r>
    </w:p>
    <w:p w14:paraId="2AA3F5D3" w14:textId="77777777" w:rsidR="00C1416C" w:rsidRPr="00CC3CDD" w:rsidRDefault="00E5543A" w:rsidP="001F14CF">
      <w:pPr>
        <w:pStyle w:val="CapA1"/>
        <w:keepNext/>
        <w:keepLines/>
        <w:numPr>
          <w:ilvl w:val="0"/>
          <w:numId w:val="83"/>
        </w:numPr>
        <w:ind w:left="2160" w:right="0" w:hanging="720"/>
        <w:rPr>
          <w:rFonts w:ascii="Calibri" w:hAnsi="Calibri" w:cs="Calibri"/>
        </w:rPr>
      </w:pPr>
      <w:r w:rsidRPr="00CC3CDD">
        <w:rPr>
          <w:rFonts w:ascii="Calibri" w:hAnsi="Calibri" w:cs="Calibri"/>
        </w:rPr>
        <w:t xml:space="preserve">The </w:t>
      </w:r>
      <w:r w:rsidRPr="003F7F87">
        <w:rPr>
          <w:rFonts w:ascii="Calibri" w:hAnsi="Calibri" w:cs="Calibri"/>
        </w:rPr>
        <w:t>Contractor</w:t>
      </w:r>
      <w:r w:rsidRPr="00CC3CDD">
        <w:rPr>
          <w:rFonts w:ascii="Calibri" w:hAnsi="Calibri" w:cs="Calibri"/>
        </w:rPr>
        <w:t xml:space="preserve"> shall develop a procedure to positively identify conduits and piping to be removed to prevent exposure to energized utilities during demolition operations.  The procedure shall detail how conduits and piping will be identified and shall address the process that the Contractor will use to verify that energy sources have been isolated.  The Contractor’s procedure shall be included in the Contractor’s Safety and Health Plan. </w:t>
      </w:r>
    </w:p>
    <w:p w14:paraId="6F1A5945" w14:textId="77777777" w:rsidR="00C1416C" w:rsidRPr="00CC3CDD" w:rsidRDefault="00E5543A" w:rsidP="001F14CF">
      <w:pPr>
        <w:pStyle w:val="CapA1"/>
        <w:numPr>
          <w:ilvl w:val="0"/>
          <w:numId w:val="83"/>
        </w:numPr>
        <w:ind w:left="2160" w:right="0" w:hanging="720"/>
        <w:rPr>
          <w:rFonts w:ascii="Calibri" w:hAnsi="Calibri" w:cs="Calibri"/>
        </w:rPr>
      </w:pPr>
      <w:r w:rsidRPr="00CC3CDD">
        <w:rPr>
          <w:rFonts w:ascii="Calibri" w:hAnsi="Calibri" w:cs="Calibri"/>
        </w:rPr>
        <w:t xml:space="preserve">The Contractor shall be responsible for inspecting the work area prior to commencing work and throughout the duration of the project.  If existing utilities, including conduits or piping, or equipment installations are within the work area and are not to be moved by the Contractor, the Contractor shall notify the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STR and label, mark</w:t>
      </w:r>
      <w:r w:rsidR="007561D5" w:rsidRPr="00CC3CDD">
        <w:rPr>
          <w:rFonts w:ascii="Calibri" w:hAnsi="Calibri" w:cs="Calibri"/>
        </w:rPr>
        <w:t>,</w:t>
      </w:r>
      <w:r w:rsidRPr="00CC3CDD">
        <w:rPr>
          <w:rFonts w:ascii="Calibri" w:hAnsi="Calibri" w:cs="Calibri"/>
        </w:rPr>
        <w:t xml:space="preserve"> or use some method to identify the items to be left in place.  The Contractor shall not move any utilities, including conduits and piping, or equipment without authorization from the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 xml:space="preserve">STR.  All outages shall comply with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 xml:space="preserve">requirements for </w:t>
      </w:r>
      <w:r w:rsidR="00810DB5" w:rsidRPr="00CC3CDD">
        <w:rPr>
          <w:rFonts w:ascii="Calibri" w:hAnsi="Calibri" w:cs="Calibri"/>
        </w:rPr>
        <w:t>LOTO</w:t>
      </w:r>
      <w:r w:rsidRPr="00CC3CDD">
        <w:rPr>
          <w:rFonts w:ascii="Calibri" w:hAnsi="Calibri" w:cs="Calibri"/>
        </w:rPr>
        <w:t>.</w:t>
      </w:r>
    </w:p>
    <w:p w14:paraId="60DFA00E" w14:textId="77777777" w:rsidR="00A53AB8" w:rsidRPr="00EB3410" w:rsidRDefault="00B16C6D" w:rsidP="00264BBC">
      <w:pPr>
        <w:pStyle w:val="Header2"/>
      </w:pPr>
      <w:bookmarkStart w:id="46" w:name="_Toc315154959"/>
      <w:bookmarkStart w:id="47" w:name="_Toc78959977"/>
      <w:bookmarkEnd w:id="46"/>
      <w:r w:rsidRPr="00EB3410">
        <w:t>Fire Safety</w:t>
      </w:r>
      <w:bookmarkEnd w:id="47"/>
    </w:p>
    <w:p w14:paraId="7E0C19D1" w14:textId="77777777" w:rsidR="00A53AB8" w:rsidRPr="00CC3CDD" w:rsidRDefault="004F6110" w:rsidP="001F14CF">
      <w:pPr>
        <w:pStyle w:val="CapA1"/>
        <w:numPr>
          <w:ilvl w:val="2"/>
          <w:numId w:val="93"/>
        </w:numPr>
        <w:ind w:left="2160" w:right="0" w:hanging="720"/>
        <w:rPr>
          <w:rFonts w:ascii="Calibri" w:hAnsi="Calibri" w:cs="Calibri"/>
        </w:rPr>
      </w:pPr>
      <w:r w:rsidRPr="00CC3CDD">
        <w:rPr>
          <w:rFonts w:ascii="Calibri" w:hAnsi="Calibri" w:cs="Calibri"/>
        </w:rPr>
        <w:t>Reporting Fires</w:t>
      </w:r>
    </w:p>
    <w:p w14:paraId="314753DF" w14:textId="77777777" w:rsidR="004262BB" w:rsidRPr="00CC3CDD" w:rsidRDefault="00CC269B" w:rsidP="001F14CF">
      <w:pPr>
        <w:pStyle w:val="D"/>
        <w:numPr>
          <w:ilvl w:val="0"/>
          <w:numId w:val="94"/>
        </w:numPr>
        <w:ind w:left="2880" w:right="0" w:hanging="720"/>
        <w:rPr>
          <w:rFonts w:ascii="Calibri" w:hAnsi="Calibri" w:cs="Calibri"/>
          <w:szCs w:val="22"/>
        </w:rPr>
      </w:pPr>
      <w:r w:rsidRPr="00CC3CDD">
        <w:rPr>
          <w:rFonts w:ascii="Calibri" w:hAnsi="Calibri" w:cs="Calibri"/>
          <w:szCs w:val="22"/>
        </w:rPr>
        <w:t>All fires, including fires extinguished by the Contractor, must be reported immediately to the Pantex Plant Fire Department by using one of the following methods:</w:t>
      </w:r>
    </w:p>
    <w:p w14:paraId="1869700D" w14:textId="77777777" w:rsidR="00810DB5" w:rsidRPr="00CC3CDD" w:rsidRDefault="00CC269B" w:rsidP="0077771F">
      <w:pPr>
        <w:pStyle w:val="BodyTextIndent"/>
        <w:numPr>
          <w:ilvl w:val="0"/>
          <w:numId w:val="20"/>
        </w:numPr>
        <w:spacing w:before="120" w:after="120"/>
        <w:ind w:left="3240"/>
        <w:rPr>
          <w:rFonts w:ascii="Calibri" w:hAnsi="Calibri" w:cs="Calibri"/>
        </w:rPr>
      </w:pPr>
      <w:r w:rsidRPr="00CC3CDD">
        <w:rPr>
          <w:rFonts w:ascii="Calibri" w:hAnsi="Calibri" w:cs="Calibri"/>
        </w:rPr>
        <w:t>Activating a fire alarm manual pull station</w:t>
      </w:r>
      <w:r w:rsidR="007561D5" w:rsidRPr="00CC3CDD">
        <w:rPr>
          <w:rFonts w:ascii="Calibri" w:hAnsi="Calibri" w:cs="Calibri"/>
        </w:rPr>
        <w:t>.</w:t>
      </w:r>
    </w:p>
    <w:p w14:paraId="1FFC54A1" w14:textId="77777777" w:rsidR="00810DB5" w:rsidRPr="00CC3CDD" w:rsidRDefault="00810DB5" w:rsidP="0077771F">
      <w:pPr>
        <w:pStyle w:val="BodyTextIndent"/>
        <w:numPr>
          <w:ilvl w:val="0"/>
          <w:numId w:val="20"/>
        </w:numPr>
        <w:spacing w:before="120" w:after="120"/>
        <w:ind w:left="3240"/>
        <w:rPr>
          <w:rFonts w:ascii="Calibri" w:hAnsi="Calibri" w:cs="Calibri"/>
        </w:rPr>
      </w:pPr>
      <w:r w:rsidRPr="00CC3CDD">
        <w:rPr>
          <w:rFonts w:ascii="Calibri" w:hAnsi="Calibri" w:cs="Calibri"/>
        </w:rPr>
        <w:t>U</w:t>
      </w:r>
      <w:r w:rsidR="00CC269B" w:rsidRPr="00CC3CDD">
        <w:rPr>
          <w:rFonts w:ascii="Calibri" w:hAnsi="Calibri" w:cs="Calibri"/>
        </w:rPr>
        <w:t xml:space="preserve">sing a telephone to call </w:t>
      </w:r>
      <w:r w:rsidR="00E40F2B">
        <w:rPr>
          <w:rFonts w:ascii="Calibri" w:hAnsi="Calibri" w:cs="Calibri"/>
        </w:rPr>
        <w:t>477-</w:t>
      </w:r>
      <w:r w:rsidR="00CC269B" w:rsidRPr="00CC3CDD">
        <w:rPr>
          <w:rFonts w:ascii="Calibri" w:hAnsi="Calibri" w:cs="Calibri"/>
        </w:rPr>
        <w:t>3333</w:t>
      </w:r>
      <w:r w:rsidR="007561D5" w:rsidRPr="00CC3CDD">
        <w:rPr>
          <w:rFonts w:ascii="Calibri" w:hAnsi="Calibri" w:cs="Calibri"/>
        </w:rPr>
        <w:t>.</w:t>
      </w:r>
    </w:p>
    <w:p w14:paraId="2E4756EB" w14:textId="77777777" w:rsidR="00A53AB8" w:rsidRPr="00CC3CDD" w:rsidRDefault="00810DB5" w:rsidP="0077771F">
      <w:pPr>
        <w:pStyle w:val="BodyTextIndent"/>
        <w:numPr>
          <w:ilvl w:val="0"/>
          <w:numId w:val="20"/>
        </w:numPr>
        <w:spacing w:before="120" w:after="120"/>
        <w:ind w:left="3240"/>
        <w:rPr>
          <w:rFonts w:ascii="Calibri" w:hAnsi="Calibri" w:cs="Calibri"/>
        </w:rPr>
      </w:pPr>
      <w:r w:rsidRPr="00CC3CDD">
        <w:rPr>
          <w:rFonts w:ascii="Calibri" w:hAnsi="Calibri" w:cs="Calibri"/>
        </w:rPr>
        <w:t>R</w:t>
      </w:r>
      <w:r w:rsidR="00CC269B" w:rsidRPr="00CC3CDD">
        <w:rPr>
          <w:rFonts w:ascii="Calibri" w:hAnsi="Calibri" w:cs="Calibri"/>
        </w:rPr>
        <w:t xml:space="preserve">equesting </w:t>
      </w:r>
      <w:r w:rsidR="00EA39E2" w:rsidRPr="00CC3CDD">
        <w:rPr>
          <w:rFonts w:ascii="Calibri" w:hAnsi="Calibri" w:cs="Calibri"/>
        </w:rPr>
        <w:t>SPO</w:t>
      </w:r>
      <w:r w:rsidR="00270E3F" w:rsidRPr="00CC3CDD">
        <w:rPr>
          <w:rFonts w:ascii="Calibri" w:hAnsi="Calibri" w:cs="Calibri"/>
        </w:rPr>
        <w:t>s</w:t>
      </w:r>
      <w:r w:rsidR="00CC269B" w:rsidRPr="00CC3CDD">
        <w:rPr>
          <w:rFonts w:ascii="Calibri" w:hAnsi="Calibri" w:cs="Calibri"/>
        </w:rPr>
        <w:t xml:space="preserve"> make notification by radio.</w:t>
      </w:r>
    </w:p>
    <w:p w14:paraId="01DE3238" w14:textId="77777777" w:rsidR="00A53AB8" w:rsidRPr="00CC3CDD" w:rsidRDefault="00CC269B" w:rsidP="001F14CF">
      <w:pPr>
        <w:pStyle w:val="D"/>
        <w:numPr>
          <w:ilvl w:val="0"/>
          <w:numId w:val="94"/>
        </w:numPr>
        <w:ind w:left="2880" w:right="0" w:hanging="720"/>
        <w:rPr>
          <w:rFonts w:ascii="Calibri" w:hAnsi="Calibri" w:cs="Calibri"/>
          <w:szCs w:val="22"/>
        </w:rPr>
      </w:pPr>
      <w:r w:rsidRPr="00CC3CDD">
        <w:rPr>
          <w:rFonts w:ascii="Calibri" w:hAnsi="Calibri" w:cs="Calibri"/>
          <w:szCs w:val="22"/>
        </w:rPr>
        <w:t>All Contractor employees shall be familiar with the nearest location of fire alarm manual pull stations or telephones to prevent delays in reporting a fire.</w:t>
      </w:r>
    </w:p>
    <w:p w14:paraId="44392E57" w14:textId="77777777" w:rsidR="00A53AB8" w:rsidRPr="00CC3CDD" w:rsidRDefault="004F6110" w:rsidP="001F14CF">
      <w:pPr>
        <w:pStyle w:val="CapA1"/>
        <w:keepNext/>
        <w:keepLines/>
        <w:numPr>
          <w:ilvl w:val="2"/>
          <w:numId w:val="93"/>
        </w:numPr>
        <w:ind w:left="2160" w:right="0" w:hanging="720"/>
        <w:rPr>
          <w:rFonts w:ascii="Calibri" w:hAnsi="Calibri" w:cs="Calibri"/>
        </w:rPr>
      </w:pPr>
      <w:r w:rsidRPr="00CC3CDD">
        <w:rPr>
          <w:rFonts w:ascii="Calibri" w:hAnsi="Calibri" w:cs="Calibri"/>
        </w:rPr>
        <w:lastRenderedPageBreak/>
        <w:t xml:space="preserve">Emergency Exits and Means </w:t>
      </w:r>
      <w:r w:rsidR="00AA3DA7" w:rsidRPr="00CC3CDD">
        <w:rPr>
          <w:rFonts w:ascii="Calibri" w:hAnsi="Calibri" w:cs="Calibri"/>
        </w:rPr>
        <w:t>o</w:t>
      </w:r>
      <w:r w:rsidRPr="00CC3CDD">
        <w:rPr>
          <w:rFonts w:ascii="Calibri" w:hAnsi="Calibri" w:cs="Calibri"/>
        </w:rPr>
        <w:t>f Egress</w:t>
      </w:r>
    </w:p>
    <w:p w14:paraId="60B38896" w14:textId="77777777" w:rsidR="00A53AB8" w:rsidRPr="00CC3CDD" w:rsidRDefault="00CC269B" w:rsidP="001F14CF">
      <w:pPr>
        <w:pStyle w:val="D"/>
        <w:keepNext/>
        <w:keepLines/>
        <w:numPr>
          <w:ilvl w:val="3"/>
          <w:numId w:val="95"/>
        </w:numPr>
        <w:ind w:left="2880" w:right="0" w:hanging="720"/>
        <w:rPr>
          <w:rFonts w:ascii="Calibri" w:hAnsi="Calibri" w:cs="Calibri"/>
          <w:szCs w:val="22"/>
        </w:rPr>
      </w:pPr>
      <w:r w:rsidRPr="00CC3CDD">
        <w:rPr>
          <w:rFonts w:ascii="Calibri" w:hAnsi="Calibri" w:cs="Calibri"/>
          <w:szCs w:val="22"/>
        </w:rPr>
        <w:t>NFPA 101 will be used as the guideline for establishing all means of exit and egress.  Special attention should be given to NFPA 101 Chapter 7.</w:t>
      </w:r>
    </w:p>
    <w:p w14:paraId="628BD02F" w14:textId="77777777" w:rsidR="00A53AB8" w:rsidRPr="00CC3CDD" w:rsidRDefault="00BC7558" w:rsidP="001F14CF">
      <w:pPr>
        <w:pStyle w:val="D"/>
        <w:numPr>
          <w:ilvl w:val="3"/>
          <w:numId w:val="95"/>
        </w:numPr>
        <w:ind w:left="2880" w:right="0" w:hanging="720"/>
        <w:rPr>
          <w:rFonts w:ascii="Calibri" w:hAnsi="Calibri" w:cs="Calibri"/>
          <w:szCs w:val="22"/>
        </w:rPr>
      </w:pPr>
      <w:r w:rsidRPr="00CC3CDD">
        <w:rPr>
          <w:rFonts w:ascii="Calibri" w:hAnsi="Calibri" w:cs="Calibri"/>
          <w:szCs w:val="22"/>
        </w:rPr>
        <w:t>The Contractor shall verify the Muster Stations or Assembly Points for each work area with the STR at the start of the project</w:t>
      </w:r>
      <w:r w:rsidR="00CC269B" w:rsidRPr="00CC3CDD">
        <w:rPr>
          <w:rFonts w:ascii="Calibri" w:hAnsi="Calibri" w:cs="Calibri"/>
          <w:szCs w:val="22"/>
        </w:rPr>
        <w:t>.</w:t>
      </w:r>
    </w:p>
    <w:p w14:paraId="28BE9848" w14:textId="77777777" w:rsidR="00A53AB8" w:rsidRPr="00CC3CDD" w:rsidRDefault="00CC269B" w:rsidP="001F14CF">
      <w:pPr>
        <w:pStyle w:val="D"/>
        <w:numPr>
          <w:ilvl w:val="3"/>
          <w:numId w:val="95"/>
        </w:numPr>
        <w:ind w:left="2880" w:right="0" w:hanging="720"/>
        <w:rPr>
          <w:rFonts w:ascii="Calibri" w:hAnsi="Calibri" w:cs="Calibri"/>
          <w:szCs w:val="22"/>
        </w:rPr>
      </w:pPr>
      <w:r w:rsidRPr="00CC3CDD">
        <w:rPr>
          <w:rFonts w:ascii="Calibri" w:hAnsi="Calibri" w:cs="Calibri"/>
          <w:szCs w:val="22"/>
        </w:rPr>
        <w:t xml:space="preserve">The Contractor shall familiarize all employees, including </w:t>
      </w:r>
      <w:r w:rsidR="005A1333" w:rsidRPr="00CC3CDD">
        <w:rPr>
          <w:rFonts w:ascii="Calibri" w:hAnsi="Calibri" w:cs="Calibri"/>
          <w:szCs w:val="22"/>
        </w:rPr>
        <w:t>Subcontractor</w:t>
      </w:r>
      <w:r w:rsidRPr="00CC3CDD">
        <w:rPr>
          <w:rFonts w:ascii="Calibri" w:hAnsi="Calibri" w:cs="Calibri"/>
          <w:szCs w:val="22"/>
        </w:rPr>
        <w:t xml:space="preserve"> employees, with escape routes, mustering stations</w:t>
      </w:r>
      <w:r w:rsidR="00630A55" w:rsidRPr="00CC3CDD">
        <w:rPr>
          <w:rFonts w:ascii="Calibri" w:hAnsi="Calibri" w:cs="Calibri"/>
          <w:szCs w:val="22"/>
        </w:rPr>
        <w:t>,</w:t>
      </w:r>
      <w:r w:rsidRPr="00CC3CDD">
        <w:rPr>
          <w:rFonts w:ascii="Calibri" w:hAnsi="Calibri" w:cs="Calibri"/>
          <w:szCs w:val="22"/>
        </w:rPr>
        <w:t xml:space="preserve"> and assembly points before assigning them to a work area.</w:t>
      </w:r>
    </w:p>
    <w:p w14:paraId="32E4C9A4" w14:textId="77777777" w:rsidR="00A53AB8" w:rsidRPr="00CC3CDD" w:rsidRDefault="004F6110" w:rsidP="001F14CF">
      <w:pPr>
        <w:pStyle w:val="D"/>
        <w:numPr>
          <w:ilvl w:val="3"/>
          <w:numId w:val="95"/>
        </w:numPr>
        <w:ind w:left="2880" w:right="0" w:hanging="720"/>
        <w:rPr>
          <w:rFonts w:ascii="Calibri" w:hAnsi="Calibri" w:cs="Calibri"/>
          <w:szCs w:val="22"/>
        </w:rPr>
      </w:pPr>
      <w:r w:rsidRPr="00CC3CDD">
        <w:rPr>
          <w:rFonts w:ascii="Calibri" w:hAnsi="Calibri" w:cs="Calibri"/>
          <w:szCs w:val="22"/>
        </w:rPr>
        <w:t xml:space="preserve">The </w:t>
      </w:r>
      <w:r w:rsidR="00CC269B" w:rsidRPr="00CC3CDD">
        <w:rPr>
          <w:rFonts w:ascii="Calibri" w:hAnsi="Calibri" w:cs="Calibri"/>
          <w:szCs w:val="22"/>
        </w:rPr>
        <w:t xml:space="preserve">Contractor shall </w:t>
      </w:r>
      <w:r w:rsidR="00AA3DA7" w:rsidRPr="00CC3CDD">
        <w:rPr>
          <w:rFonts w:ascii="Calibri" w:hAnsi="Calibri" w:cs="Calibri"/>
          <w:szCs w:val="22"/>
        </w:rPr>
        <w:t>as</w:t>
      </w:r>
      <w:r w:rsidR="00CC269B" w:rsidRPr="00CC3CDD">
        <w:rPr>
          <w:rFonts w:ascii="Calibri" w:hAnsi="Calibri" w:cs="Calibri"/>
          <w:szCs w:val="22"/>
        </w:rPr>
        <w:t xml:space="preserve">sure adequate means of escape are provided for all construction employees per NFPA </w:t>
      </w:r>
      <w:r w:rsidR="000C5316" w:rsidRPr="00CC3CDD">
        <w:rPr>
          <w:rFonts w:ascii="Calibri" w:hAnsi="Calibri" w:cs="Calibri"/>
          <w:szCs w:val="22"/>
        </w:rPr>
        <w:t>1 Chapter 14</w:t>
      </w:r>
      <w:r w:rsidR="00AA3DA7" w:rsidRPr="00CC3CDD">
        <w:rPr>
          <w:rFonts w:ascii="Calibri" w:hAnsi="Calibri" w:cs="Calibri"/>
          <w:szCs w:val="22"/>
        </w:rPr>
        <w:t>.</w:t>
      </w:r>
    </w:p>
    <w:p w14:paraId="0E1856FF" w14:textId="77777777" w:rsidR="00A53AB8" w:rsidRPr="00CC3CDD" w:rsidRDefault="004F6110" w:rsidP="001F14CF">
      <w:pPr>
        <w:pStyle w:val="D"/>
        <w:numPr>
          <w:ilvl w:val="3"/>
          <w:numId w:val="95"/>
        </w:numPr>
        <w:ind w:left="2880" w:right="0" w:hanging="720"/>
        <w:rPr>
          <w:rFonts w:ascii="Calibri" w:hAnsi="Calibri" w:cs="Calibri"/>
          <w:szCs w:val="22"/>
        </w:rPr>
      </w:pPr>
      <w:r w:rsidRPr="00CC3CDD">
        <w:rPr>
          <w:rFonts w:ascii="Calibri" w:hAnsi="Calibri" w:cs="Calibri"/>
          <w:szCs w:val="22"/>
        </w:rPr>
        <w:t>E</w:t>
      </w:r>
      <w:r w:rsidR="00CC269B" w:rsidRPr="00CC3CDD">
        <w:rPr>
          <w:rFonts w:ascii="Calibri" w:hAnsi="Calibri" w:cs="Calibri"/>
          <w:szCs w:val="22"/>
        </w:rPr>
        <w:t>mergency exits and passageways in existing or partially occupied new facilities will be kept clear at all times.  The Contractor shall maintain a clear path at least 44 inches wide to these exists.</w:t>
      </w:r>
    </w:p>
    <w:p w14:paraId="56CE33E0" w14:textId="77777777" w:rsidR="001643AD" w:rsidRPr="00CC3CDD" w:rsidRDefault="00CC269B" w:rsidP="001F14CF">
      <w:pPr>
        <w:pStyle w:val="D"/>
        <w:numPr>
          <w:ilvl w:val="3"/>
          <w:numId w:val="95"/>
        </w:numPr>
        <w:ind w:left="2880" w:right="0" w:hanging="720"/>
        <w:rPr>
          <w:rFonts w:ascii="Calibri" w:hAnsi="Calibri" w:cs="Calibri"/>
          <w:szCs w:val="22"/>
        </w:rPr>
      </w:pPr>
      <w:r w:rsidRPr="00CC3CDD">
        <w:rPr>
          <w:rFonts w:ascii="Calibri" w:hAnsi="Calibri" w:cs="Calibri"/>
          <w:szCs w:val="22"/>
        </w:rPr>
        <w:t>No materials or equipment will be stored, stacked or parked in a manner preventing access to an emergency exit or egress route.</w:t>
      </w:r>
    </w:p>
    <w:p w14:paraId="3FA8FDE7" w14:textId="77777777" w:rsidR="001643AD" w:rsidRPr="00CC3CDD" w:rsidRDefault="004F6110" w:rsidP="001F14CF">
      <w:pPr>
        <w:pStyle w:val="CapA1"/>
        <w:keepNext/>
        <w:keepLines/>
        <w:numPr>
          <w:ilvl w:val="2"/>
          <w:numId w:val="93"/>
        </w:numPr>
        <w:ind w:left="2160" w:right="0" w:hanging="720"/>
        <w:rPr>
          <w:rFonts w:ascii="Calibri" w:hAnsi="Calibri" w:cs="Calibri"/>
        </w:rPr>
      </w:pPr>
      <w:r w:rsidRPr="00CC3CDD">
        <w:rPr>
          <w:rFonts w:ascii="Calibri" w:hAnsi="Calibri" w:cs="Calibri"/>
        </w:rPr>
        <w:t>Fire Extinguishers</w:t>
      </w:r>
    </w:p>
    <w:p w14:paraId="5121657A" w14:textId="77777777" w:rsidR="001643AD" w:rsidRDefault="00CC269B" w:rsidP="001F14CF">
      <w:pPr>
        <w:pStyle w:val="D"/>
        <w:keepNext/>
        <w:keepLines/>
        <w:numPr>
          <w:ilvl w:val="0"/>
          <w:numId w:val="96"/>
        </w:numPr>
        <w:ind w:left="2880" w:right="0" w:hanging="720"/>
        <w:rPr>
          <w:rFonts w:ascii="Calibri" w:hAnsi="Calibri" w:cs="Calibri"/>
          <w:szCs w:val="22"/>
        </w:rPr>
      </w:pPr>
      <w:r w:rsidRPr="00CC3CDD">
        <w:rPr>
          <w:rFonts w:ascii="Calibri" w:hAnsi="Calibri" w:cs="Calibri"/>
          <w:szCs w:val="22"/>
        </w:rPr>
        <w:t>The Contractor shall provide portable fire extinguishers at the construction site per NFPA 10</w:t>
      </w:r>
      <w:r w:rsidR="000B44AC" w:rsidRPr="00CC3CDD">
        <w:rPr>
          <w:rFonts w:ascii="Calibri" w:hAnsi="Calibri" w:cs="Calibri"/>
          <w:szCs w:val="22"/>
        </w:rPr>
        <w:t xml:space="preserve"> Chapter 5 </w:t>
      </w:r>
      <w:r w:rsidR="00FA1E58" w:rsidRPr="00CC3CDD">
        <w:rPr>
          <w:rFonts w:ascii="Calibri" w:hAnsi="Calibri" w:cs="Calibri"/>
          <w:szCs w:val="22"/>
        </w:rPr>
        <w:t xml:space="preserve">and </w:t>
      </w:r>
      <w:r w:rsidR="000B44AC" w:rsidRPr="00CC3CDD">
        <w:rPr>
          <w:rFonts w:ascii="Calibri" w:hAnsi="Calibri" w:cs="Calibri"/>
          <w:szCs w:val="22"/>
        </w:rPr>
        <w:t>7</w:t>
      </w:r>
      <w:r w:rsidRPr="00CC3CDD">
        <w:rPr>
          <w:rFonts w:ascii="Calibri" w:hAnsi="Calibri" w:cs="Calibri"/>
          <w:szCs w:val="22"/>
        </w:rPr>
        <w:t>.</w:t>
      </w:r>
    </w:p>
    <w:p w14:paraId="093EDC01" w14:textId="77777777" w:rsidR="006612AD" w:rsidRPr="00CC3CDD" w:rsidRDefault="00153EA1" w:rsidP="001F14CF">
      <w:pPr>
        <w:pStyle w:val="D"/>
        <w:numPr>
          <w:ilvl w:val="0"/>
          <w:numId w:val="96"/>
        </w:numPr>
        <w:ind w:left="2880" w:right="0" w:hanging="720"/>
        <w:rPr>
          <w:rFonts w:ascii="Calibri" w:hAnsi="Calibri" w:cs="Calibri"/>
          <w:szCs w:val="22"/>
        </w:rPr>
      </w:pPr>
      <w:r>
        <w:rPr>
          <w:rFonts w:ascii="Calibri" w:hAnsi="Calibri" w:cs="Calibri"/>
          <w:szCs w:val="22"/>
        </w:rPr>
        <w:t>A</w:t>
      </w:r>
      <w:r w:rsidR="006612AD">
        <w:rPr>
          <w:rFonts w:ascii="Calibri" w:hAnsi="Calibri" w:cs="Calibri"/>
          <w:szCs w:val="22"/>
        </w:rPr>
        <w:t>ll contractor supplied fire extinguishers shall be UL 299 listed and maintained to NFPA</w:t>
      </w:r>
      <w:r w:rsidR="009E765F">
        <w:rPr>
          <w:rFonts w:ascii="Calibri" w:hAnsi="Calibri" w:cs="Calibri"/>
          <w:szCs w:val="22"/>
        </w:rPr>
        <w:t xml:space="preserve"> 10</w:t>
      </w:r>
      <w:r w:rsidR="006612AD">
        <w:rPr>
          <w:rFonts w:ascii="Calibri" w:hAnsi="Calibri" w:cs="Calibri"/>
          <w:szCs w:val="22"/>
        </w:rPr>
        <w:t xml:space="preserve"> requirements. </w:t>
      </w:r>
    </w:p>
    <w:p w14:paraId="4B8ACE4E" w14:textId="77777777" w:rsidR="001643AD"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Fire extinguishers must have a gauge or other visual charge indicator.</w:t>
      </w:r>
    </w:p>
    <w:p w14:paraId="27196C2A" w14:textId="77777777" w:rsidR="001643AD"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 xml:space="preserve">The Contractor shall provide and mount at least one 2 ½" pound "ABC" type fire extinguisher on equipment powered by internal combustion engines. </w:t>
      </w:r>
    </w:p>
    <w:p w14:paraId="15575B55" w14:textId="77777777" w:rsidR="001643AD"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Tampers and vibrators are exempt from the mounting requirements but an extinguisher must be available within 50 feet of operations.</w:t>
      </w:r>
    </w:p>
    <w:p w14:paraId="535777B6" w14:textId="77777777" w:rsidR="00CC269B"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 xml:space="preserve">Fire extinguishers must be located where they are readily available for use. </w:t>
      </w:r>
    </w:p>
    <w:p w14:paraId="5D9864EC" w14:textId="77777777" w:rsidR="00CC269B"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All extinguishers shall be properly charged, current inspection tagged, approved safety pin</w:t>
      </w:r>
      <w:r w:rsidR="00882EE8" w:rsidRPr="00CC3CDD">
        <w:rPr>
          <w:rFonts w:ascii="Calibri" w:hAnsi="Calibri" w:cs="Calibri"/>
          <w:szCs w:val="22"/>
        </w:rPr>
        <w:t>,</w:t>
      </w:r>
      <w:r w:rsidR="006F5977">
        <w:rPr>
          <w:rFonts w:ascii="Calibri" w:hAnsi="Calibri" w:cs="Calibri"/>
          <w:szCs w:val="22"/>
        </w:rPr>
        <w:t xml:space="preserve"> and tamper-</w:t>
      </w:r>
      <w:r w:rsidRPr="00CC3CDD">
        <w:rPr>
          <w:rFonts w:ascii="Calibri" w:hAnsi="Calibri" w:cs="Calibri"/>
          <w:szCs w:val="22"/>
        </w:rPr>
        <w:t xml:space="preserve">resistant seal. </w:t>
      </w:r>
    </w:p>
    <w:p w14:paraId="3A64897A" w14:textId="77777777" w:rsidR="00CC269B"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t>Fire extinguishers containing pressured water are allowed provided they are least 2 ½ gallons in size and are used where the only hazard is ordinary combustible materials (e.g.</w:t>
      </w:r>
      <w:r w:rsidR="00AA3DA7" w:rsidRPr="00CC3CDD">
        <w:rPr>
          <w:rFonts w:ascii="Calibri" w:hAnsi="Calibri" w:cs="Calibri"/>
          <w:szCs w:val="22"/>
        </w:rPr>
        <w:t>,</w:t>
      </w:r>
      <w:r w:rsidRPr="00CC3CDD">
        <w:rPr>
          <w:rFonts w:ascii="Calibri" w:hAnsi="Calibri" w:cs="Calibri"/>
          <w:szCs w:val="22"/>
        </w:rPr>
        <w:t xml:space="preserve"> wood, paper, plastics, etc.).</w:t>
      </w:r>
    </w:p>
    <w:p w14:paraId="3DFADBB2" w14:textId="77777777" w:rsidR="00CC269B" w:rsidRPr="00CC3CDD" w:rsidRDefault="00CC269B" w:rsidP="001F14CF">
      <w:pPr>
        <w:pStyle w:val="D"/>
        <w:numPr>
          <w:ilvl w:val="0"/>
          <w:numId w:val="96"/>
        </w:numPr>
        <w:ind w:left="2880" w:right="0" w:hanging="720"/>
        <w:rPr>
          <w:rFonts w:ascii="Calibri" w:hAnsi="Calibri" w:cs="Calibri"/>
          <w:szCs w:val="22"/>
        </w:rPr>
      </w:pPr>
      <w:r w:rsidRPr="00CC3CDD">
        <w:rPr>
          <w:rFonts w:ascii="Calibri" w:hAnsi="Calibri" w:cs="Calibri"/>
          <w:szCs w:val="22"/>
        </w:rPr>
        <w:lastRenderedPageBreak/>
        <w:t>"ABC" or "BC" rated dry chemical fire extinguishers, at least 10 lbs. in size, are required where flammable or combustible liquid fires or energized electrical fires may occur.</w:t>
      </w:r>
    </w:p>
    <w:p w14:paraId="5BCB155A" w14:textId="77777777" w:rsidR="00CC269B" w:rsidRPr="00CC3CDD" w:rsidRDefault="004F6110" w:rsidP="001F14CF">
      <w:pPr>
        <w:pStyle w:val="D"/>
        <w:numPr>
          <w:ilvl w:val="0"/>
          <w:numId w:val="96"/>
        </w:numPr>
        <w:ind w:left="2880" w:right="0" w:hanging="720"/>
        <w:rPr>
          <w:rFonts w:ascii="Calibri" w:hAnsi="Calibri" w:cs="Calibri"/>
          <w:szCs w:val="22"/>
        </w:rPr>
      </w:pPr>
      <w:r w:rsidRPr="00CC3CDD">
        <w:rPr>
          <w:rFonts w:ascii="Calibri" w:hAnsi="Calibri" w:cs="Calibri"/>
          <w:szCs w:val="22"/>
        </w:rPr>
        <w:t>T</w:t>
      </w:r>
      <w:r w:rsidR="00CC269B" w:rsidRPr="00CC3CDD">
        <w:rPr>
          <w:rFonts w:ascii="Calibri" w:hAnsi="Calibri" w:cs="Calibri"/>
          <w:szCs w:val="22"/>
        </w:rPr>
        <w:t>he Contractor shall not remove Government owned fire extinguishers from their installed locations except for emergency use.</w:t>
      </w:r>
    </w:p>
    <w:p w14:paraId="18FF07CC" w14:textId="77777777" w:rsidR="00CC269B" w:rsidRPr="00CC3CDD" w:rsidRDefault="004F6110" w:rsidP="001F14CF">
      <w:pPr>
        <w:pStyle w:val="CapA1"/>
        <w:numPr>
          <w:ilvl w:val="2"/>
          <w:numId w:val="93"/>
        </w:numPr>
        <w:ind w:left="2160" w:right="0" w:hanging="720"/>
        <w:rPr>
          <w:rFonts w:ascii="Calibri" w:hAnsi="Calibri" w:cs="Calibri"/>
        </w:rPr>
      </w:pPr>
      <w:r w:rsidRPr="00CC3CDD">
        <w:rPr>
          <w:rFonts w:ascii="Calibri" w:hAnsi="Calibri" w:cs="Calibri"/>
        </w:rPr>
        <w:t>Cutting, Welding, and Other Hot Work</w:t>
      </w:r>
    </w:p>
    <w:p w14:paraId="0ADAD862"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The Contractor shall use NFPA 51B</w:t>
      </w:r>
      <w:r w:rsidR="000B44AC" w:rsidRPr="00CC3CDD">
        <w:rPr>
          <w:rFonts w:ascii="Calibri" w:hAnsi="Calibri" w:cs="Calibri"/>
          <w:szCs w:val="22"/>
        </w:rPr>
        <w:t xml:space="preserve"> Chapter 4 </w:t>
      </w:r>
      <w:r w:rsidR="00882EE8" w:rsidRPr="00CC3CDD">
        <w:rPr>
          <w:rFonts w:ascii="Calibri" w:hAnsi="Calibri" w:cs="Calibri"/>
          <w:szCs w:val="22"/>
        </w:rPr>
        <w:t>and</w:t>
      </w:r>
      <w:r w:rsidR="000B44AC" w:rsidRPr="00CC3CDD">
        <w:rPr>
          <w:rFonts w:ascii="Calibri" w:hAnsi="Calibri" w:cs="Calibri"/>
          <w:szCs w:val="22"/>
        </w:rPr>
        <w:t xml:space="preserve"> 5</w:t>
      </w:r>
      <w:r w:rsidRPr="00CC3CDD">
        <w:rPr>
          <w:rFonts w:ascii="Calibri" w:hAnsi="Calibri" w:cs="Calibri"/>
          <w:szCs w:val="22"/>
        </w:rPr>
        <w:t xml:space="preserve"> and NFPA 241</w:t>
      </w:r>
      <w:r w:rsidR="00882EE8" w:rsidRPr="00CC3CDD">
        <w:rPr>
          <w:rFonts w:ascii="Calibri" w:hAnsi="Calibri" w:cs="Calibri"/>
          <w:szCs w:val="22"/>
        </w:rPr>
        <w:t xml:space="preserve"> </w:t>
      </w:r>
      <w:r w:rsidR="000B44AC" w:rsidRPr="00CC3CDD">
        <w:rPr>
          <w:rFonts w:ascii="Calibri" w:hAnsi="Calibri" w:cs="Calibri"/>
          <w:szCs w:val="22"/>
        </w:rPr>
        <w:t xml:space="preserve">Chapter </w:t>
      </w:r>
      <w:r w:rsidR="00806F15" w:rsidRPr="00CC3CDD">
        <w:rPr>
          <w:rFonts w:ascii="Calibri" w:hAnsi="Calibri" w:cs="Calibri"/>
          <w:szCs w:val="22"/>
        </w:rPr>
        <w:t xml:space="preserve">5 </w:t>
      </w:r>
      <w:r w:rsidRPr="00CC3CDD">
        <w:rPr>
          <w:rFonts w:ascii="Calibri" w:hAnsi="Calibri" w:cs="Calibri"/>
          <w:szCs w:val="22"/>
        </w:rPr>
        <w:t>as a guideline for performing cutting, welding, grinding or other hot work.</w:t>
      </w:r>
    </w:p>
    <w:p w14:paraId="08ABCEB8" w14:textId="77777777" w:rsidR="00CC269B" w:rsidRPr="00CC3CDD" w:rsidRDefault="00BC7558"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Contractor shall request and obtain a </w:t>
      </w:r>
      <w:r w:rsidR="001466BC">
        <w:rPr>
          <w:rFonts w:ascii="Calibri" w:hAnsi="Calibri" w:cs="Calibri"/>
          <w:szCs w:val="22"/>
        </w:rPr>
        <w:t>CNS</w:t>
      </w:r>
      <w:r w:rsidRPr="00CC3CDD">
        <w:rPr>
          <w:rFonts w:ascii="Calibri" w:hAnsi="Calibri" w:cs="Calibri"/>
          <w:szCs w:val="22"/>
        </w:rPr>
        <w:t xml:space="preserve"> Pantex Permit for Hot Work (PX-5394) prior to performing any Hot Work</w:t>
      </w:r>
      <w:r w:rsidR="00CC269B" w:rsidRPr="00CC3CDD">
        <w:rPr>
          <w:rFonts w:ascii="Calibri" w:hAnsi="Calibri" w:cs="Calibri"/>
          <w:szCs w:val="22"/>
        </w:rPr>
        <w:t xml:space="preserve">. </w:t>
      </w:r>
      <w:r w:rsidR="00882EE8" w:rsidRPr="00CC3CDD">
        <w:rPr>
          <w:rFonts w:ascii="Calibri" w:hAnsi="Calibri" w:cs="Calibri"/>
          <w:szCs w:val="22"/>
        </w:rPr>
        <w:t xml:space="preserve"> </w:t>
      </w:r>
      <w:r w:rsidR="00B862D8" w:rsidRPr="00CC3CDD">
        <w:rPr>
          <w:rFonts w:ascii="Calibri" w:hAnsi="Calibri" w:cs="Calibri"/>
          <w:szCs w:val="22"/>
        </w:rPr>
        <w:t>A</w:t>
      </w:r>
      <w:r w:rsidR="00DD34F4" w:rsidRPr="00CC3CDD">
        <w:rPr>
          <w:rFonts w:ascii="Calibri" w:hAnsi="Calibri" w:cs="Calibri"/>
          <w:szCs w:val="22"/>
        </w:rPr>
        <w:t xml:space="preserve"> copy of the approved and signed permit </w:t>
      </w:r>
      <w:r w:rsidR="00B862D8" w:rsidRPr="00CC3CDD">
        <w:rPr>
          <w:rFonts w:ascii="Calibri" w:hAnsi="Calibri" w:cs="Calibri"/>
          <w:szCs w:val="22"/>
        </w:rPr>
        <w:t xml:space="preserve">used for the activity shall be submitted by the Contractor to </w:t>
      </w:r>
      <w:r w:rsidR="001466BC">
        <w:rPr>
          <w:rFonts w:ascii="Calibri" w:hAnsi="Calibri" w:cs="Calibri"/>
          <w:szCs w:val="22"/>
        </w:rPr>
        <w:t>CNS</w:t>
      </w:r>
      <w:r w:rsidR="00B862D8" w:rsidRPr="00CC3CDD">
        <w:rPr>
          <w:rFonts w:ascii="Calibri" w:hAnsi="Calibri" w:cs="Calibri"/>
          <w:szCs w:val="22"/>
        </w:rPr>
        <w:t xml:space="preserve"> Pantex for the project records.  The submittal coversheet shall state that it is for a record copy and shall be submitted within 2 working days of receiving it</w:t>
      </w:r>
      <w:r w:rsidR="00DD34F4" w:rsidRPr="00CC3CDD">
        <w:rPr>
          <w:rFonts w:ascii="Calibri" w:hAnsi="Calibri" w:cs="Calibri"/>
          <w:szCs w:val="22"/>
        </w:rPr>
        <w:t>.  Any approved and signed</w:t>
      </w:r>
      <w:r w:rsidR="00DD34F4" w:rsidRPr="00153EA1">
        <w:rPr>
          <w:rFonts w:ascii="Calibri" w:hAnsi="Calibri" w:cs="Calibri"/>
          <w:szCs w:val="22"/>
        </w:rPr>
        <w:t xml:space="preserve"> </w:t>
      </w:r>
      <w:r w:rsidR="00DD34F4" w:rsidRPr="00CC3CDD">
        <w:rPr>
          <w:rFonts w:ascii="Calibri" w:hAnsi="Calibri" w:cs="Calibri"/>
          <w:szCs w:val="22"/>
        </w:rPr>
        <w:t xml:space="preserve">permit </w:t>
      </w:r>
      <w:r w:rsidR="00B862D8" w:rsidRPr="00CC3CDD">
        <w:rPr>
          <w:rFonts w:ascii="Calibri" w:hAnsi="Calibri" w:cs="Calibri"/>
          <w:szCs w:val="22"/>
        </w:rPr>
        <w:t xml:space="preserve">updates, revisions or addendums </w:t>
      </w:r>
      <w:r w:rsidR="00E40F2B">
        <w:rPr>
          <w:rFonts w:ascii="Calibri" w:hAnsi="Calibri" w:cs="Calibri"/>
          <w:szCs w:val="22"/>
        </w:rPr>
        <w:t>shall also be submitted within two</w:t>
      </w:r>
      <w:r w:rsidR="00B862D8" w:rsidRPr="00CC3CDD">
        <w:rPr>
          <w:rFonts w:ascii="Calibri" w:hAnsi="Calibri" w:cs="Calibri"/>
          <w:szCs w:val="22"/>
        </w:rPr>
        <w:t xml:space="preserve"> working days after receipt and the submittal coversheet be marked appropriately for a record copy</w:t>
      </w:r>
      <w:r w:rsidR="00DD34F4" w:rsidRPr="00CC3CDD">
        <w:rPr>
          <w:rFonts w:ascii="Calibri" w:hAnsi="Calibri" w:cs="Calibri"/>
          <w:szCs w:val="22"/>
        </w:rPr>
        <w:t>.</w:t>
      </w:r>
    </w:p>
    <w:p w14:paraId="42261547"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Contractor shall perform all brazing, welding and cutting operations in compliance with 29 CFR 1926, Subpart J.  The Contractor shall include brazing, cutting, and welding safety requirements in the Contractor’s Safety and Health Plan.  Safety requirements shall include </w:t>
      </w:r>
      <w:r w:rsidR="00DF26FC" w:rsidRPr="00CC3CDD">
        <w:rPr>
          <w:rFonts w:ascii="Calibri" w:hAnsi="Calibri" w:cs="Calibri"/>
          <w:szCs w:val="22"/>
        </w:rPr>
        <w:t>PPE</w:t>
      </w:r>
      <w:r w:rsidRPr="00CC3CDD">
        <w:rPr>
          <w:rFonts w:ascii="Calibri" w:hAnsi="Calibri" w:cs="Calibri"/>
          <w:szCs w:val="22"/>
        </w:rPr>
        <w:t xml:space="preserve"> requirements, protection of hoses and cables, cylinder storage, fire protection, and fire prevention. </w:t>
      </w:r>
    </w:p>
    <w:p w14:paraId="4A0B139E"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Prior to performing “Hot Work” (welding, cutting, etc.) or operating other flame producing/spark producing devices, the Contractors are required to provide at least two (2)</w:t>
      </w:r>
      <w:r w:rsidR="00AA3DA7" w:rsidRPr="00CC3CDD">
        <w:rPr>
          <w:rFonts w:ascii="Calibri" w:hAnsi="Calibri" w:cs="Calibri"/>
          <w:szCs w:val="22"/>
        </w:rPr>
        <w:t>,</w:t>
      </w:r>
      <w:r w:rsidRPr="00CC3CDD">
        <w:rPr>
          <w:rFonts w:ascii="Calibri" w:hAnsi="Calibri" w:cs="Calibri"/>
          <w:szCs w:val="22"/>
        </w:rPr>
        <w:t xml:space="preserve"> twenty (20) pound 4A:20 BC rated extinguishers</w:t>
      </w:r>
      <w:r w:rsidR="00E527BF" w:rsidRPr="00CC3CDD">
        <w:rPr>
          <w:rFonts w:ascii="Calibri" w:hAnsi="Calibri" w:cs="Calibri"/>
          <w:szCs w:val="22"/>
        </w:rPr>
        <w:t xml:space="preserve">.  </w:t>
      </w:r>
      <w:r w:rsidRPr="00CC3CDD">
        <w:rPr>
          <w:rFonts w:ascii="Calibri" w:hAnsi="Calibri" w:cs="Calibri"/>
          <w:szCs w:val="22"/>
        </w:rPr>
        <w:t>All extinguishers shall be current inspection tagged, approved safety pin</w:t>
      </w:r>
      <w:r w:rsidR="00882EE8" w:rsidRPr="00CC3CDD">
        <w:rPr>
          <w:rFonts w:ascii="Calibri" w:hAnsi="Calibri" w:cs="Calibri"/>
          <w:szCs w:val="22"/>
        </w:rPr>
        <w:t>,</w:t>
      </w:r>
      <w:r w:rsidR="006F5977">
        <w:rPr>
          <w:rFonts w:ascii="Calibri" w:hAnsi="Calibri" w:cs="Calibri"/>
          <w:szCs w:val="22"/>
        </w:rPr>
        <w:t xml:space="preserve"> and tamper-</w:t>
      </w:r>
      <w:r w:rsidRPr="00CC3CDD">
        <w:rPr>
          <w:rFonts w:ascii="Calibri" w:hAnsi="Calibri" w:cs="Calibri"/>
          <w:szCs w:val="22"/>
        </w:rPr>
        <w:t xml:space="preserve">resistant seal. </w:t>
      </w:r>
    </w:p>
    <w:p w14:paraId="25FC7189" w14:textId="77777777" w:rsidR="00CA4DE8"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A designated FIRE WATCH is required for any “Hot Work” performed at </w:t>
      </w:r>
      <w:r w:rsidR="001466BC">
        <w:rPr>
          <w:rFonts w:ascii="Calibri" w:hAnsi="Calibri" w:cs="Calibri"/>
          <w:szCs w:val="22"/>
        </w:rPr>
        <w:t>CNS</w:t>
      </w:r>
      <w:r w:rsidRPr="00CC3CDD">
        <w:rPr>
          <w:rFonts w:ascii="Calibri" w:hAnsi="Calibri" w:cs="Calibri"/>
          <w:szCs w:val="22"/>
        </w:rPr>
        <w:t xml:space="preserve"> Pantex</w:t>
      </w:r>
      <w:r w:rsidR="00E527BF" w:rsidRPr="00CC3CDD">
        <w:rPr>
          <w:rFonts w:ascii="Calibri" w:hAnsi="Calibri" w:cs="Calibri"/>
          <w:szCs w:val="22"/>
        </w:rPr>
        <w:t xml:space="preserve">.  </w:t>
      </w:r>
      <w:r w:rsidRPr="00CC3CDD">
        <w:rPr>
          <w:rFonts w:ascii="Calibri" w:hAnsi="Calibri" w:cs="Calibri"/>
          <w:szCs w:val="22"/>
        </w:rPr>
        <w:t xml:space="preserve">The Fire Watch shall be trained in accordance with NFPA 51B </w:t>
      </w:r>
      <w:r w:rsidR="000B44AC" w:rsidRPr="00CC3CDD">
        <w:rPr>
          <w:rFonts w:ascii="Calibri" w:hAnsi="Calibri" w:cs="Calibri"/>
          <w:szCs w:val="22"/>
        </w:rPr>
        <w:t xml:space="preserve">Chapter 4 </w:t>
      </w:r>
      <w:r w:rsidR="00882EE8" w:rsidRPr="00CC3CDD">
        <w:rPr>
          <w:rFonts w:ascii="Calibri" w:hAnsi="Calibri" w:cs="Calibri"/>
          <w:szCs w:val="22"/>
        </w:rPr>
        <w:t>and</w:t>
      </w:r>
      <w:r w:rsidR="000B44AC" w:rsidRPr="00CC3CDD">
        <w:rPr>
          <w:rFonts w:ascii="Calibri" w:hAnsi="Calibri" w:cs="Calibri"/>
          <w:szCs w:val="22"/>
        </w:rPr>
        <w:t xml:space="preserve"> 5 </w:t>
      </w:r>
      <w:r w:rsidRPr="00CC3CDD">
        <w:rPr>
          <w:rFonts w:ascii="Calibri" w:hAnsi="Calibri" w:cs="Calibri"/>
          <w:szCs w:val="22"/>
        </w:rPr>
        <w:t xml:space="preserve">and remain on-site for a minimum of </w:t>
      </w:r>
      <w:r w:rsidR="002B6DB0">
        <w:rPr>
          <w:rFonts w:ascii="Calibri" w:hAnsi="Calibri" w:cs="Calibri"/>
          <w:szCs w:val="22"/>
        </w:rPr>
        <w:t>60</w:t>
      </w:r>
      <w:r w:rsidR="002B6DB0" w:rsidRPr="00CC3CDD">
        <w:rPr>
          <w:rFonts w:ascii="Calibri" w:hAnsi="Calibri" w:cs="Calibri"/>
          <w:szCs w:val="22"/>
        </w:rPr>
        <w:t xml:space="preserve"> </w:t>
      </w:r>
      <w:r w:rsidRPr="00CC3CDD">
        <w:rPr>
          <w:rFonts w:ascii="Calibri" w:hAnsi="Calibri" w:cs="Calibri"/>
          <w:szCs w:val="22"/>
        </w:rPr>
        <w:t>minutes after cessation of Hot Work or as specified on the hot work permit</w:t>
      </w:r>
      <w:r w:rsidR="00E527BF" w:rsidRPr="00CC3CDD">
        <w:rPr>
          <w:rFonts w:ascii="Calibri" w:hAnsi="Calibri" w:cs="Calibri"/>
          <w:szCs w:val="22"/>
        </w:rPr>
        <w:t xml:space="preserve">.  </w:t>
      </w:r>
      <w:r w:rsidRPr="00CC3CDD">
        <w:rPr>
          <w:rFonts w:ascii="Calibri" w:hAnsi="Calibri" w:cs="Calibri"/>
          <w:szCs w:val="22"/>
        </w:rPr>
        <w:t>Personnel assigned fire watch duties shall check all concealed and blind areas to confirm there are no hidden or smoldering fires before leaving the area.</w:t>
      </w:r>
    </w:p>
    <w:p w14:paraId="609C6624"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designated </w:t>
      </w:r>
      <w:r w:rsidR="00AA3DA7" w:rsidRPr="00CC3CDD">
        <w:rPr>
          <w:rFonts w:ascii="Calibri" w:hAnsi="Calibri" w:cs="Calibri"/>
          <w:szCs w:val="22"/>
        </w:rPr>
        <w:t>F</w:t>
      </w:r>
      <w:r w:rsidRPr="00CC3CDD">
        <w:rPr>
          <w:rFonts w:ascii="Calibri" w:hAnsi="Calibri" w:cs="Calibri"/>
          <w:szCs w:val="22"/>
        </w:rPr>
        <w:t xml:space="preserve">ire </w:t>
      </w:r>
      <w:r w:rsidR="00AA3DA7" w:rsidRPr="00CC3CDD">
        <w:rPr>
          <w:rFonts w:ascii="Calibri" w:hAnsi="Calibri" w:cs="Calibri"/>
          <w:szCs w:val="22"/>
        </w:rPr>
        <w:t>W</w:t>
      </w:r>
      <w:r w:rsidRPr="00CC3CDD">
        <w:rPr>
          <w:rFonts w:ascii="Calibri" w:hAnsi="Calibri" w:cs="Calibri"/>
          <w:szCs w:val="22"/>
        </w:rPr>
        <w:t>atch shall be assigned no other concurrent duties</w:t>
      </w:r>
      <w:r w:rsidR="00E527BF" w:rsidRPr="00CC3CDD">
        <w:rPr>
          <w:rFonts w:ascii="Calibri" w:hAnsi="Calibri" w:cs="Calibri"/>
          <w:szCs w:val="22"/>
        </w:rPr>
        <w:t xml:space="preserve">.  </w:t>
      </w:r>
      <w:r w:rsidRPr="00CC3CDD">
        <w:rPr>
          <w:rFonts w:ascii="Calibri" w:hAnsi="Calibri" w:cs="Calibri"/>
          <w:szCs w:val="22"/>
        </w:rPr>
        <w:t xml:space="preserve">The </w:t>
      </w:r>
      <w:r w:rsidR="00AA3DA7" w:rsidRPr="00CC3CDD">
        <w:rPr>
          <w:rFonts w:ascii="Calibri" w:hAnsi="Calibri" w:cs="Calibri"/>
          <w:szCs w:val="22"/>
        </w:rPr>
        <w:t>F</w:t>
      </w:r>
      <w:r w:rsidRPr="00CC3CDD">
        <w:rPr>
          <w:rFonts w:ascii="Calibri" w:hAnsi="Calibri" w:cs="Calibri"/>
          <w:szCs w:val="22"/>
        </w:rPr>
        <w:t xml:space="preserve">ire </w:t>
      </w:r>
      <w:r w:rsidR="00AA3DA7" w:rsidRPr="00CC3CDD">
        <w:rPr>
          <w:rFonts w:ascii="Calibri" w:hAnsi="Calibri" w:cs="Calibri"/>
          <w:szCs w:val="22"/>
        </w:rPr>
        <w:t>W</w:t>
      </w:r>
      <w:r w:rsidRPr="00CC3CDD">
        <w:rPr>
          <w:rFonts w:ascii="Calibri" w:hAnsi="Calibri" w:cs="Calibri"/>
          <w:szCs w:val="22"/>
        </w:rPr>
        <w:t xml:space="preserve">atch shall wear fire retardant clothing. </w:t>
      </w:r>
    </w:p>
    <w:p w14:paraId="6B0756F5"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lastRenderedPageBreak/>
        <w:t xml:space="preserve">A </w:t>
      </w:r>
      <w:r w:rsidR="00AA3DA7" w:rsidRPr="00CC3CDD">
        <w:rPr>
          <w:rFonts w:ascii="Calibri" w:hAnsi="Calibri" w:cs="Calibri"/>
          <w:szCs w:val="22"/>
        </w:rPr>
        <w:t>F</w:t>
      </w:r>
      <w:r w:rsidRPr="00CC3CDD">
        <w:rPr>
          <w:rFonts w:ascii="Calibri" w:hAnsi="Calibri" w:cs="Calibri"/>
          <w:szCs w:val="22"/>
        </w:rPr>
        <w:t xml:space="preserve">ire </w:t>
      </w:r>
      <w:r w:rsidR="00AA3DA7" w:rsidRPr="00CC3CDD">
        <w:rPr>
          <w:rFonts w:ascii="Calibri" w:hAnsi="Calibri" w:cs="Calibri"/>
          <w:szCs w:val="22"/>
        </w:rPr>
        <w:t>W</w:t>
      </w:r>
      <w:r w:rsidRPr="00CC3CDD">
        <w:rPr>
          <w:rFonts w:ascii="Calibri" w:hAnsi="Calibri" w:cs="Calibri"/>
          <w:szCs w:val="22"/>
        </w:rPr>
        <w:t xml:space="preserve">atch shall be posted on each side of a wall where </w:t>
      </w:r>
      <w:r w:rsidR="00AA3DA7" w:rsidRPr="00CC3CDD">
        <w:rPr>
          <w:rFonts w:ascii="Calibri" w:hAnsi="Calibri" w:cs="Calibri"/>
          <w:szCs w:val="22"/>
        </w:rPr>
        <w:t>H</w:t>
      </w:r>
      <w:r w:rsidRPr="00CC3CDD">
        <w:rPr>
          <w:rFonts w:ascii="Calibri" w:hAnsi="Calibri" w:cs="Calibri"/>
          <w:szCs w:val="22"/>
        </w:rPr>
        <w:t xml:space="preserve">ot </w:t>
      </w:r>
      <w:r w:rsidR="00AA3DA7" w:rsidRPr="00CC3CDD">
        <w:rPr>
          <w:rFonts w:ascii="Calibri" w:hAnsi="Calibri" w:cs="Calibri"/>
          <w:szCs w:val="22"/>
        </w:rPr>
        <w:t>W</w:t>
      </w:r>
      <w:r w:rsidRPr="00CC3CDD">
        <w:rPr>
          <w:rFonts w:ascii="Calibri" w:hAnsi="Calibri" w:cs="Calibri"/>
          <w:szCs w:val="22"/>
        </w:rPr>
        <w:t>ork is being performed.</w:t>
      </w:r>
    </w:p>
    <w:p w14:paraId="139FD3B7"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Contractor is responsible to perform pre-job inspections of proposed </w:t>
      </w:r>
      <w:r w:rsidR="00AA3DA7" w:rsidRPr="00CC3CDD">
        <w:rPr>
          <w:rFonts w:ascii="Calibri" w:hAnsi="Calibri" w:cs="Calibri"/>
          <w:szCs w:val="22"/>
        </w:rPr>
        <w:t>H</w:t>
      </w:r>
      <w:r w:rsidRPr="00CC3CDD">
        <w:rPr>
          <w:rFonts w:ascii="Calibri" w:hAnsi="Calibri" w:cs="Calibri"/>
          <w:szCs w:val="22"/>
        </w:rPr>
        <w:t xml:space="preserve">ot </w:t>
      </w:r>
      <w:r w:rsidR="00AA3DA7" w:rsidRPr="00CC3CDD">
        <w:rPr>
          <w:rFonts w:ascii="Calibri" w:hAnsi="Calibri" w:cs="Calibri"/>
          <w:szCs w:val="22"/>
        </w:rPr>
        <w:t>W</w:t>
      </w:r>
      <w:r w:rsidRPr="00CC3CDD">
        <w:rPr>
          <w:rFonts w:ascii="Calibri" w:hAnsi="Calibri" w:cs="Calibri"/>
          <w:szCs w:val="22"/>
        </w:rPr>
        <w:t xml:space="preserve">ork locations.  The pre-job inspection will include the identification of potential fire </w:t>
      </w:r>
      <w:r w:rsidR="00E51BBE">
        <w:rPr>
          <w:rFonts w:ascii="Calibri" w:hAnsi="Calibri" w:cs="Calibri"/>
          <w:szCs w:val="22"/>
        </w:rPr>
        <w:t>potential hazards</w:t>
      </w:r>
      <w:r w:rsidRPr="00CC3CDD">
        <w:rPr>
          <w:rFonts w:ascii="Calibri" w:hAnsi="Calibri" w:cs="Calibri"/>
          <w:szCs w:val="22"/>
        </w:rPr>
        <w:t xml:space="preserve"> to aid in the determining of hazard controls</w:t>
      </w:r>
      <w:r w:rsidR="00E527BF" w:rsidRPr="00CC3CDD">
        <w:rPr>
          <w:rFonts w:ascii="Calibri" w:hAnsi="Calibri" w:cs="Calibri"/>
          <w:szCs w:val="22"/>
        </w:rPr>
        <w:t xml:space="preserve">.  </w:t>
      </w:r>
      <w:r w:rsidRPr="00CC3CDD">
        <w:rPr>
          <w:rFonts w:ascii="Calibri" w:hAnsi="Calibri" w:cs="Calibri"/>
          <w:szCs w:val="22"/>
        </w:rPr>
        <w:t>To the extent possible, cutting, welding and grinding operations shall be conducted to direct sparks or slag toward open areas where all combustibles have been removed.</w:t>
      </w:r>
    </w:p>
    <w:p w14:paraId="7589DDBB"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Contractor is responsible for protecting any equipment of structures that could be damaged while performing </w:t>
      </w:r>
      <w:r w:rsidR="00AA3DA7" w:rsidRPr="00CC3CDD">
        <w:rPr>
          <w:rFonts w:ascii="Calibri" w:hAnsi="Calibri" w:cs="Calibri"/>
          <w:szCs w:val="22"/>
        </w:rPr>
        <w:t>H</w:t>
      </w:r>
      <w:r w:rsidRPr="00CC3CDD">
        <w:rPr>
          <w:rFonts w:ascii="Calibri" w:hAnsi="Calibri" w:cs="Calibri"/>
          <w:szCs w:val="22"/>
        </w:rPr>
        <w:t xml:space="preserve">ot </w:t>
      </w:r>
      <w:r w:rsidR="00AA3DA7" w:rsidRPr="00CC3CDD">
        <w:rPr>
          <w:rFonts w:ascii="Calibri" w:hAnsi="Calibri" w:cs="Calibri"/>
          <w:szCs w:val="22"/>
        </w:rPr>
        <w:t>W</w:t>
      </w:r>
      <w:r w:rsidRPr="00CC3CDD">
        <w:rPr>
          <w:rFonts w:ascii="Calibri" w:hAnsi="Calibri" w:cs="Calibri"/>
          <w:szCs w:val="22"/>
        </w:rPr>
        <w:t>ork operations.</w:t>
      </w:r>
    </w:p>
    <w:p w14:paraId="450C4F5C"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Openings in floors, wall, ducts</w:t>
      </w:r>
      <w:r w:rsidR="00882EE8" w:rsidRPr="00CC3CDD">
        <w:rPr>
          <w:rFonts w:ascii="Calibri" w:hAnsi="Calibri" w:cs="Calibri"/>
          <w:szCs w:val="22"/>
        </w:rPr>
        <w:t>,</w:t>
      </w:r>
      <w:r w:rsidRPr="00CC3CDD">
        <w:rPr>
          <w:rFonts w:ascii="Calibri" w:hAnsi="Calibri" w:cs="Calibri"/>
          <w:szCs w:val="22"/>
        </w:rPr>
        <w:t xml:space="preserve"> and blind areas within 35 feet of the work shall be covered.</w:t>
      </w:r>
    </w:p>
    <w:p w14:paraId="044D6327"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All curtains for welding flash protection shall be suitable to protect personnel from the flash.</w:t>
      </w:r>
    </w:p>
    <w:p w14:paraId="27E183C5"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No cutting, welding, or grinding on HE contaminated piping or piping that is painted white is permitted without the approval of the Safety Department.</w:t>
      </w:r>
    </w:p>
    <w:p w14:paraId="1188E3AD"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The Contractor shall not perform cutting, welding, grinding, or other </w:t>
      </w:r>
      <w:r w:rsidR="00AA3DA7" w:rsidRPr="00CC3CDD">
        <w:rPr>
          <w:rFonts w:ascii="Calibri" w:hAnsi="Calibri" w:cs="Calibri"/>
          <w:szCs w:val="22"/>
        </w:rPr>
        <w:t>H</w:t>
      </w:r>
      <w:r w:rsidRPr="00CC3CDD">
        <w:rPr>
          <w:rFonts w:ascii="Calibri" w:hAnsi="Calibri" w:cs="Calibri"/>
          <w:szCs w:val="22"/>
        </w:rPr>
        <w:t xml:space="preserve">ot </w:t>
      </w:r>
      <w:r w:rsidR="00AA3DA7" w:rsidRPr="00CC3CDD">
        <w:rPr>
          <w:rFonts w:ascii="Calibri" w:hAnsi="Calibri" w:cs="Calibri"/>
          <w:szCs w:val="22"/>
        </w:rPr>
        <w:t>W</w:t>
      </w:r>
      <w:r w:rsidRPr="00CC3CDD">
        <w:rPr>
          <w:rFonts w:ascii="Calibri" w:hAnsi="Calibri" w:cs="Calibri"/>
          <w:szCs w:val="22"/>
        </w:rPr>
        <w:t>ork in any facility or on any fixtures, duct work</w:t>
      </w:r>
      <w:r w:rsidR="00882EE8" w:rsidRPr="00CC3CDD">
        <w:rPr>
          <w:rFonts w:ascii="Calibri" w:hAnsi="Calibri" w:cs="Calibri"/>
          <w:szCs w:val="22"/>
        </w:rPr>
        <w:t>,</w:t>
      </w:r>
      <w:r w:rsidRPr="00CC3CDD">
        <w:rPr>
          <w:rFonts w:ascii="Calibri" w:hAnsi="Calibri" w:cs="Calibri"/>
          <w:szCs w:val="22"/>
        </w:rPr>
        <w:t xml:space="preserve"> or equipment that may be contaminated with </w:t>
      </w:r>
      <w:r w:rsidR="00AA3DA7" w:rsidRPr="00CC3CDD">
        <w:rPr>
          <w:rFonts w:ascii="Calibri" w:hAnsi="Calibri" w:cs="Calibri"/>
          <w:szCs w:val="22"/>
        </w:rPr>
        <w:t>HE</w:t>
      </w:r>
      <w:r w:rsidRPr="00CC3CDD">
        <w:rPr>
          <w:rFonts w:ascii="Calibri" w:hAnsi="Calibri" w:cs="Calibri"/>
          <w:szCs w:val="22"/>
        </w:rPr>
        <w:t>s or solvents unless the work has been approved by the Nuclear Explosives Safety Department.</w:t>
      </w:r>
    </w:p>
    <w:p w14:paraId="4B9325C9" w14:textId="77777777" w:rsidR="00CC269B" w:rsidRPr="00CC3CDD" w:rsidRDefault="00CC269B" w:rsidP="001F14CF">
      <w:pPr>
        <w:pStyle w:val="D"/>
        <w:keepNext/>
        <w:keepLines/>
        <w:numPr>
          <w:ilvl w:val="0"/>
          <w:numId w:val="97"/>
        </w:numPr>
        <w:ind w:left="2880" w:right="0" w:hanging="720"/>
        <w:rPr>
          <w:rFonts w:ascii="Calibri" w:hAnsi="Calibri" w:cs="Calibri"/>
          <w:szCs w:val="22"/>
        </w:rPr>
      </w:pPr>
      <w:r w:rsidRPr="00CC3CDD">
        <w:rPr>
          <w:rFonts w:ascii="Calibri" w:hAnsi="Calibri" w:cs="Calibri"/>
          <w:szCs w:val="22"/>
        </w:rPr>
        <w:t xml:space="preserve">The Contractor shall be required to provide ventilation and respiratory protection (if needed) to </w:t>
      </w:r>
      <w:r w:rsidR="00AA3DA7" w:rsidRPr="00CC3CDD">
        <w:rPr>
          <w:rFonts w:ascii="Calibri" w:hAnsi="Calibri" w:cs="Calibri"/>
          <w:szCs w:val="22"/>
        </w:rPr>
        <w:t>as</w:t>
      </w:r>
      <w:r w:rsidRPr="00CC3CDD">
        <w:rPr>
          <w:rFonts w:ascii="Calibri" w:hAnsi="Calibri" w:cs="Calibri"/>
          <w:szCs w:val="22"/>
        </w:rPr>
        <w:t>sure worker exposures do not exceed any OSHA PEL</w:t>
      </w:r>
      <w:r w:rsidR="00F4578F" w:rsidRPr="00CC3CDD">
        <w:rPr>
          <w:rFonts w:ascii="Calibri" w:hAnsi="Calibri" w:cs="Calibri"/>
          <w:szCs w:val="22"/>
        </w:rPr>
        <w:t xml:space="preserve"> or ACGIH</w:t>
      </w:r>
      <w:r w:rsidR="00CA09B0" w:rsidRPr="00CC3CDD">
        <w:rPr>
          <w:rFonts w:ascii="Calibri" w:hAnsi="Calibri" w:cs="Calibri"/>
          <w:szCs w:val="22"/>
        </w:rPr>
        <w:t xml:space="preserve"> TLV.  The most stringent exposure limit will be enforced</w:t>
      </w:r>
      <w:r w:rsidRPr="00CC3CDD">
        <w:rPr>
          <w:rFonts w:ascii="Calibri" w:hAnsi="Calibri" w:cs="Calibri"/>
          <w:szCs w:val="22"/>
        </w:rPr>
        <w:t>.</w:t>
      </w:r>
    </w:p>
    <w:p w14:paraId="671D63DD" w14:textId="77777777" w:rsidR="00CC269B" w:rsidRPr="00CC3CDD" w:rsidRDefault="00CC269B" w:rsidP="001F14CF">
      <w:pPr>
        <w:pStyle w:val="D"/>
        <w:numPr>
          <w:ilvl w:val="0"/>
          <w:numId w:val="97"/>
        </w:numPr>
        <w:ind w:left="2880" w:right="0" w:hanging="720"/>
        <w:rPr>
          <w:rFonts w:ascii="Calibri" w:hAnsi="Calibri" w:cs="Calibri"/>
          <w:szCs w:val="22"/>
        </w:rPr>
      </w:pPr>
      <w:r w:rsidRPr="00CC3CDD">
        <w:rPr>
          <w:rFonts w:ascii="Calibri" w:hAnsi="Calibri" w:cs="Calibri"/>
          <w:szCs w:val="22"/>
        </w:rPr>
        <w:t xml:space="preserve">Unless otherwise approved by </w:t>
      </w:r>
      <w:r w:rsidR="001466BC">
        <w:rPr>
          <w:rFonts w:ascii="Calibri" w:hAnsi="Calibri" w:cs="Calibri"/>
          <w:szCs w:val="22"/>
        </w:rPr>
        <w:t>CNS</w:t>
      </w:r>
      <w:r w:rsidRPr="00CC3CDD">
        <w:rPr>
          <w:rFonts w:ascii="Calibri" w:hAnsi="Calibri" w:cs="Calibri"/>
          <w:szCs w:val="22"/>
        </w:rPr>
        <w:t xml:space="preserve"> Pantex Plant, the Contractor shall not use welding rods or electrodes that contain lead or brazing filler metals</w:t>
      </w:r>
      <w:r w:rsidR="00882EE8" w:rsidRPr="00CC3CDD">
        <w:rPr>
          <w:rFonts w:ascii="Calibri" w:hAnsi="Calibri" w:cs="Calibri"/>
          <w:szCs w:val="22"/>
        </w:rPr>
        <w:t>,</w:t>
      </w:r>
      <w:r w:rsidRPr="00CC3CDD">
        <w:rPr>
          <w:rFonts w:ascii="Calibri" w:hAnsi="Calibri" w:cs="Calibri"/>
          <w:szCs w:val="22"/>
        </w:rPr>
        <w:t xml:space="preserve"> which contain cadmium.</w:t>
      </w:r>
    </w:p>
    <w:p w14:paraId="6D8CF8F0" w14:textId="77777777" w:rsidR="00CC269B" w:rsidRPr="00CC3CDD" w:rsidRDefault="006C3EC3" w:rsidP="001F14CF">
      <w:pPr>
        <w:pStyle w:val="CapA1"/>
        <w:numPr>
          <w:ilvl w:val="2"/>
          <w:numId w:val="93"/>
        </w:numPr>
        <w:ind w:left="2160" w:right="0" w:hanging="720"/>
        <w:rPr>
          <w:rFonts w:ascii="Calibri" w:hAnsi="Calibri" w:cs="Calibri"/>
        </w:rPr>
      </w:pPr>
      <w:r w:rsidRPr="00CC3CDD">
        <w:rPr>
          <w:rFonts w:ascii="Calibri" w:hAnsi="Calibri" w:cs="Calibri"/>
        </w:rPr>
        <w:t>Electric Arc Welders</w:t>
      </w:r>
    </w:p>
    <w:p w14:paraId="5436FF5B" w14:textId="77777777" w:rsidR="00CC269B" w:rsidRPr="00CC3CDD" w:rsidRDefault="00CC269B" w:rsidP="001F14CF">
      <w:pPr>
        <w:pStyle w:val="D"/>
        <w:numPr>
          <w:ilvl w:val="3"/>
          <w:numId w:val="98"/>
        </w:numPr>
        <w:ind w:left="2880" w:right="0" w:hanging="720"/>
        <w:rPr>
          <w:rFonts w:ascii="Calibri" w:hAnsi="Calibri" w:cs="Calibri"/>
          <w:szCs w:val="22"/>
        </w:rPr>
      </w:pPr>
      <w:r w:rsidRPr="00CC3CDD">
        <w:rPr>
          <w:rFonts w:ascii="Calibri" w:hAnsi="Calibri" w:cs="Calibri"/>
          <w:szCs w:val="22"/>
        </w:rPr>
        <w:t>Electric arc welders shall be operated in accordance with NFPA 70, Chapter 6, Article 630</w:t>
      </w:r>
      <w:r w:rsidR="00AA3DA7" w:rsidRPr="00CC3CDD">
        <w:rPr>
          <w:rFonts w:ascii="Calibri" w:hAnsi="Calibri" w:cs="Calibri"/>
          <w:szCs w:val="22"/>
        </w:rPr>
        <w:t>.</w:t>
      </w:r>
      <w:r w:rsidRPr="00CC3CDD">
        <w:rPr>
          <w:rFonts w:ascii="Calibri" w:hAnsi="Calibri" w:cs="Calibri"/>
          <w:szCs w:val="22"/>
        </w:rPr>
        <w:t xml:space="preserve"> </w:t>
      </w:r>
    </w:p>
    <w:p w14:paraId="5CEF1CC0" w14:textId="77777777" w:rsidR="00CC269B" w:rsidRPr="00CC3CDD" w:rsidRDefault="00CC269B" w:rsidP="001F14CF">
      <w:pPr>
        <w:pStyle w:val="D"/>
        <w:numPr>
          <w:ilvl w:val="3"/>
          <w:numId w:val="98"/>
        </w:numPr>
        <w:ind w:left="2880" w:right="0" w:hanging="720"/>
        <w:rPr>
          <w:rFonts w:ascii="Calibri" w:hAnsi="Calibri" w:cs="Calibri"/>
          <w:szCs w:val="22"/>
        </w:rPr>
      </w:pPr>
      <w:r w:rsidRPr="00CC3CDD">
        <w:rPr>
          <w:rFonts w:ascii="Calibri" w:hAnsi="Calibri" w:cs="Calibri"/>
          <w:szCs w:val="22"/>
        </w:rPr>
        <w:t>Unless the building frame is completely exposed between the ground and the worksite, no part of the building frame, lightning protection system or grounding system will be used as an earth ground for welding operations.</w:t>
      </w:r>
    </w:p>
    <w:p w14:paraId="5C2ED1A8" w14:textId="77777777" w:rsidR="00CC269B" w:rsidRPr="00CC3CDD" w:rsidRDefault="00CC269B" w:rsidP="001F14CF">
      <w:pPr>
        <w:pStyle w:val="D"/>
        <w:numPr>
          <w:ilvl w:val="3"/>
          <w:numId w:val="98"/>
        </w:numPr>
        <w:ind w:left="2880" w:right="0" w:hanging="720"/>
        <w:rPr>
          <w:rFonts w:ascii="Calibri" w:hAnsi="Calibri" w:cs="Calibri"/>
          <w:szCs w:val="22"/>
        </w:rPr>
      </w:pPr>
      <w:r w:rsidRPr="00CC3CDD">
        <w:rPr>
          <w:rFonts w:ascii="Calibri" w:hAnsi="Calibri" w:cs="Calibri"/>
          <w:szCs w:val="22"/>
        </w:rPr>
        <w:lastRenderedPageBreak/>
        <w:t>Ground leads shall be connected as near as possible to the worksite to prevent arcing in blind areas.</w:t>
      </w:r>
    </w:p>
    <w:p w14:paraId="0B2E070E" w14:textId="77777777" w:rsidR="00CC269B" w:rsidRDefault="00CC269B" w:rsidP="001F14CF">
      <w:pPr>
        <w:pStyle w:val="D"/>
        <w:numPr>
          <w:ilvl w:val="3"/>
          <w:numId w:val="98"/>
        </w:numPr>
        <w:ind w:left="2880" w:right="0" w:hanging="720"/>
        <w:rPr>
          <w:rFonts w:ascii="Calibri" w:hAnsi="Calibri" w:cs="Calibri"/>
          <w:szCs w:val="22"/>
        </w:rPr>
      </w:pPr>
      <w:r w:rsidRPr="00CC3CDD">
        <w:rPr>
          <w:rFonts w:ascii="Calibri" w:hAnsi="Calibri" w:cs="Calibri"/>
          <w:szCs w:val="22"/>
        </w:rPr>
        <w:t>Cables shall be of adequate size for the current used and in good condition.</w:t>
      </w:r>
    </w:p>
    <w:p w14:paraId="7FD16293" w14:textId="77777777" w:rsidR="00CE130F" w:rsidRPr="00CE130F" w:rsidRDefault="00CE130F" w:rsidP="001F14CF">
      <w:pPr>
        <w:pStyle w:val="D"/>
        <w:numPr>
          <w:ilvl w:val="3"/>
          <w:numId w:val="98"/>
        </w:numPr>
        <w:ind w:left="2880" w:right="0" w:hanging="720"/>
        <w:rPr>
          <w:rFonts w:ascii="Calibri" w:hAnsi="Calibri" w:cs="Calibri"/>
          <w:szCs w:val="22"/>
        </w:rPr>
      </w:pPr>
      <w:r>
        <w:rPr>
          <w:rFonts w:ascii="Calibri" w:hAnsi="Calibri" w:cs="Calibri"/>
          <w:szCs w:val="22"/>
        </w:rPr>
        <w:t>Electric arc welders that could be connected to facility power shall have the plug wiring physically inspected and verified, by CNS</w:t>
      </w:r>
      <w:r w:rsidR="00DC6334">
        <w:rPr>
          <w:rFonts w:ascii="Calibri" w:hAnsi="Calibri" w:cs="Calibri"/>
          <w:szCs w:val="22"/>
        </w:rPr>
        <w:t xml:space="preserve"> Pantex</w:t>
      </w:r>
      <w:r>
        <w:rPr>
          <w:rFonts w:ascii="Calibri" w:hAnsi="Calibri" w:cs="Calibri"/>
          <w:szCs w:val="22"/>
        </w:rPr>
        <w:t xml:space="preserve">, to be compatible to building power prior to being connected.  </w:t>
      </w:r>
    </w:p>
    <w:p w14:paraId="1EBF8DFA" w14:textId="77777777" w:rsidR="00CC269B" w:rsidRPr="00CC3CDD" w:rsidRDefault="00644CEE" w:rsidP="001F14CF">
      <w:pPr>
        <w:pStyle w:val="CapA1"/>
        <w:numPr>
          <w:ilvl w:val="2"/>
          <w:numId w:val="93"/>
        </w:numPr>
        <w:ind w:left="2160" w:right="0" w:hanging="720"/>
        <w:rPr>
          <w:rFonts w:ascii="Calibri" w:hAnsi="Calibri" w:cs="Calibri"/>
        </w:rPr>
      </w:pPr>
      <w:r>
        <w:rPr>
          <w:rFonts w:ascii="Calibri" w:hAnsi="Calibri" w:cs="Calibri"/>
        </w:rPr>
        <w:t>S</w:t>
      </w:r>
      <w:r w:rsidR="00260004" w:rsidRPr="00CC3CDD">
        <w:rPr>
          <w:rFonts w:ascii="Calibri" w:hAnsi="Calibri" w:cs="Calibri"/>
        </w:rPr>
        <w:t>prinkler and Riser Systems</w:t>
      </w:r>
    </w:p>
    <w:p w14:paraId="35B66AF1" w14:textId="77777777" w:rsidR="00CC269B" w:rsidRPr="00CC3CDD" w:rsidRDefault="00CC269B" w:rsidP="001F14CF">
      <w:pPr>
        <w:pStyle w:val="D"/>
        <w:numPr>
          <w:ilvl w:val="3"/>
          <w:numId w:val="99"/>
        </w:numPr>
        <w:ind w:left="2880" w:right="0" w:hanging="720"/>
        <w:rPr>
          <w:rFonts w:ascii="Calibri" w:hAnsi="Calibri" w:cs="Calibri"/>
          <w:szCs w:val="22"/>
        </w:rPr>
      </w:pPr>
      <w:r w:rsidRPr="00CC3CDD">
        <w:rPr>
          <w:rFonts w:ascii="Calibri" w:hAnsi="Calibri" w:cs="Calibri"/>
          <w:szCs w:val="22"/>
        </w:rPr>
        <w:t>Building sprinkler, risers or any part of a fire protection system shall not be used as an anchor or suspension point for any construction activities.</w:t>
      </w:r>
    </w:p>
    <w:p w14:paraId="32315F17" w14:textId="77777777" w:rsidR="00C24ACE" w:rsidRPr="00CC3CDD" w:rsidRDefault="00CC269B" w:rsidP="001F14CF">
      <w:pPr>
        <w:pStyle w:val="D"/>
        <w:numPr>
          <w:ilvl w:val="3"/>
          <w:numId w:val="99"/>
        </w:numPr>
        <w:ind w:left="2880" w:right="0" w:hanging="720"/>
        <w:rPr>
          <w:rFonts w:ascii="Calibri" w:hAnsi="Calibri" w:cs="Calibri"/>
          <w:szCs w:val="22"/>
        </w:rPr>
      </w:pPr>
      <w:r w:rsidRPr="00CC3CDD">
        <w:rPr>
          <w:rFonts w:ascii="Calibri" w:hAnsi="Calibri" w:cs="Calibri"/>
          <w:szCs w:val="22"/>
        </w:rPr>
        <w:t xml:space="preserve">Impairment of any fire protection system or component requires compensatory actions (fire watch) and prior approval from </w:t>
      </w:r>
      <w:r w:rsidR="001466BC">
        <w:rPr>
          <w:rFonts w:ascii="Calibri" w:hAnsi="Calibri" w:cs="Calibri"/>
          <w:szCs w:val="22"/>
        </w:rPr>
        <w:t>CNS</w:t>
      </w:r>
      <w:r w:rsidR="00A63187" w:rsidRPr="00CC3CDD">
        <w:rPr>
          <w:rFonts w:ascii="Calibri" w:hAnsi="Calibri" w:cs="Calibri"/>
          <w:szCs w:val="22"/>
        </w:rPr>
        <w:t xml:space="preserve"> Pantex</w:t>
      </w:r>
      <w:r w:rsidRPr="00CC3CDD">
        <w:rPr>
          <w:rFonts w:ascii="Calibri" w:hAnsi="Calibri" w:cs="Calibri"/>
          <w:szCs w:val="22"/>
        </w:rPr>
        <w:t>.</w:t>
      </w:r>
    </w:p>
    <w:p w14:paraId="2B19D065" w14:textId="77777777" w:rsidR="00CC269B" w:rsidRPr="00CC3CDD" w:rsidRDefault="00260004" w:rsidP="001F14CF">
      <w:pPr>
        <w:pStyle w:val="CapA1"/>
        <w:numPr>
          <w:ilvl w:val="2"/>
          <w:numId w:val="93"/>
        </w:numPr>
        <w:ind w:left="2160" w:right="0" w:hanging="720"/>
        <w:rPr>
          <w:rFonts w:ascii="Calibri" w:hAnsi="Calibri" w:cs="Calibri"/>
        </w:rPr>
      </w:pPr>
      <w:r w:rsidRPr="00CC3CDD">
        <w:rPr>
          <w:rFonts w:ascii="Calibri" w:hAnsi="Calibri" w:cs="Calibri"/>
        </w:rPr>
        <w:t>Smoking Areas</w:t>
      </w:r>
    </w:p>
    <w:p w14:paraId="185C80C5" w14:textId="77777777" w:rsidR="00CC269B"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Smoking is prohibited in all existing buildings and structures except in designated and approved locations.</w:t>
      </w:r>
    </w:p>
    <w:p w14:paraId="2FC4C362" w14:textId="77777777" w:rsidR="000B44AC"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 xml:space="preserve">The Contractor may request permission to establish smoking areas from the Fire Prevention Officer.  </w:t>
      </w:r>
    </w:p>
    <w:p w14:paraId="2A885AD3" w14:textId="77777777" w:rsidR="00CC269B" w:rsidRPr="00CC3CDD" w:rsidRDefault="00CC269B" w:rsidP="001F14CF">
      <w:pPr>
        <w:pStyle w:val="D"/>
        <w:keepNext/>
        <w:keepLines/>
        <w:numPr>
          <w:ilvl w:val="3"/>
          <w:numId w:val="100"/>
        </w:numPr>
        <w:ind w:left="2880" w:right="0" w:hanging="720"/>
        <w:rPr>
          <w:rFonts w:ascii="Calibri" w:hAnsi="Calibri" w:cs="Calibri"/>
          <w:szCs w:val="22"/>
        </w:rPr>
      </w:pPr>
      <w:r w:rsidRPr="00CC3CDD">
        <w:rPr>
          <w:rFonts w:ascii="Calibri" w:hAnsi="Calibri" w:cs="Calibri"/>
          <w:szCs w:val="22"/>
        </w:rPr>
        <w:t>Smoking areas will not be permitted:</w:t>
      </w:r>
    </w:p>
    <w:p w14:paraId="4C110A6C" w14:textId="77777777" w:rsidR="00CC269B" w:rsidRPr="003B389D" w:rsidRDefault="00CC269B" w:rsidP="001F14CF">
      <w:pPr>
        <w:keepNext/>
        <w:keepLines/>
        <w:numPr>
          <w:ilvl w:val="1"/>
          <w:numId w:val="101"/>
        </w:numPr>
        <w:spacing w:before="120" w:after="120"/>
        <w:ind w:left="3600" w:hanging="720"/>
        <w:rPr>
          <w:rFonts w:ascii="Calibri" w:hAnsi="Calibri"/>
        </w:rPr>
      </w:pPr>
      <w:r w:rsidRPr="003B389D">
        <w:rPr>
          <w:rFonts w:ascii="Calibri" w:hAnsi="Calibri"/>
        </w:rPr>
        <w:t>Within 50 feet of an existing structure</w:t>
      </w:r>
      <w:r w:rsidR="00350E42" w:rsidRPr="003B389D">
        <w:rPr>
          <w:rFonts w:ascii="Calibri" w:hAnsi="Calibri"/>
        </w:rPr>
        <w:t>.</w:t>
      </w:r>
    </w:p>
    <w:p w14:paraId="44C9ACCC" w14:textId="77777777" w:rsidR="000405B7" w:rsidRPr="003B389D" w:rsidRDefault="00CC269B" w:rsidP="001F14CF">
      <w:pPr>
        <w:numPr>
          <w:ilvl w:val="1"/>
          <w:numId w:val="101"/>
        </w:numPr>
        <w:spacing w:before="120" w:after="120"/>
        <w:ind w:left="3600" w:hanging="720"/>
        <w:rPr>
          <w:rFonts w:ascii="Calibri" w:hAnsi="Calibri"/>
        </w:rPr>
      </w:pPr>
      <w:r w:rsidRPr="003B389D">
        <w:rPr>
          <w:rFonts w:ascii="Calibri" w:hAnsi="Calibri"/>
        </w:rPr>
        <w:t>Inside a new structure if it is attached to an existing structure and the new structure is not protected by a fully operational sprinkler system.</w:t>
      </w:r>
    </w:p>
    <w:p w14:paraId="07F6E69A"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Smoking areas shall be posted with signs supplied by the Contractor.</w:t>
      </w:r>
    </w:p>
    <w:p w14:paraId="25F96947"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Adequate receptacles (butt cans) to extinguish smoking materials shall be provided by the Contractor.</w:t>
      </w:r>
    </w:p>
    <w:p w14:paraId="6C489FA2"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The Contractor shall provide 10-lbs "ABC" fire extinguishers in each designated smoking area.</w:t>
      </w:r>
    </w:p>
    <w:p w14:paraId="3920F7B2"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The Contractor shall supply permanently mounted electric cigarette lighters.  Matches and all other lighters are prohibited.</w:t>
      </w:r>
    </w:p>
    <w:p w14:paraId="40CB4C98"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 xml:space="preserve">Smoking shall be discontinued </w:t>
      </w:r>
      <w:r w:rsidR="002B6DB0">
        <w:rPr>
          <w:rFonts w:ascii="Calibri" w:hAnsi="Calibri" w:cs="Calibri"/>
          <w:szCs w:val="22"/>
        </w:rPr>
        <w:t>60</w:t>
      </w:r>
      <w:r w:rsidR="002B6DB0" w:rsidRPr="00CC3CDD">
        <w:rPr>
          <w:rFonts w:ascii="Calibri" w:hAnsi="Calibri" w:cs="Calibri"/>
          <w:szCs w:val="22"/>
        </w:rPr>
        <w:t xml:space="preserve"> </w:t>
      </w:r>
      <w:r w:rsidRPr="00CC3CDD">
        <w:rPr>
          <w:rFonts w:ascii="Calibri" w:hAnsi="Calibri" w:cs="Calibri"/>
          <w:szCs w:val="22"/>
        </w:rPr>
        <w:t xml:space="preserve">minutes prior to the end of the work shift.  No construction site shall be left unattended until </w:t>
      </w:r>
      <w:r w:rsidR="002B6DB0">
        <w:rPr>
          <w:rFonts w:ascii="Calibri" w:hAnsi="Calibri" w:cs="Calibri"/>
          <w:szCs w:val="22"/>
        </w:rPr>
        <w:t>60</w:t>
      </w:r>
      <w:r w:rsidR="002B6DB0" w:rsidRPr="00CC3CDD">
        <w:rPr>
          <w:rFonts w:ascii="Calibri" w:hAnsi="Calibri" w:cs="Calibri"/>
          <w:szCs w:val="22"/>
        </w:rPr>
        <w:t xml:space="preserve"> </w:t>
      </w:r>
      <w:r w:rsidRPr="00CC3CDD">
        <w:rPr>
          <w:rFonts w:ascii="Calibri" w:hAnsi="Calibri" w:cs="Calibri"/>
          <w:szCs w:val="22"/>
        </w:rPr>
        <w:t>minutes after the last smoking material is extinguished.</w:t>
      </w:r>
    </w:p>
    <w:p w14:paraId="52463065" w14:textId="77777777" w:rsidR="000405B7" w:rsidRPr="00CC3CDD" w:rsidRDefault="00CC269B" w:rsidP="001F14CF">
      <w:pPr>
        <w:pStyle w:val="D"/>
        <w:numPr>
          <w:ilvl w:val="3"/>
          <w:numId w:val="100"/>
        </w:numPr>
        <w:ind w:left="2880" w:right="0" w:hanging="720"/>
        <w:rPr>
          <w:rFonts w:ascii="Calibri" w:hAnsi="Calibri" w:cs="Calibri"/>
          <w:szCs w:val="22"/>
        </w:rPr>
      </w:pPr>
      <w:r w:rsidRPr="00CC3CDD">
        <w:rPr>
          <w:rFonts w:ascii="Calibri" w:hAnsi="Calibri" w:cs="Calibri"/>
          <w:szCs w:val="22"/>
        </w:rPr>
        <w:t>Smoking areas shall be kept clean and all waste materials shall be removed daily.</w:t>
      </w:r>
    </w:p>
    <w:p w14:paraId="69BB6FFA" w14:textId="77777777" w:rsidR="00966F73" w:rsidRPr="00CC3CDD" w:rsidRDefault="00260004" w:rsidP="001F14CF">
      <w:pPr>
        <w:pStyle w:val="CapA1"/>
        <w:keepNext/>
        <w:keepLines/>
        <w:numPr>
          <w:ilvl w:val="2"/>
          <w:numId w:val="93"/>
        </w:numPr>
        <w:ind w:left="2160" w:right="0" w:hanging="720"/>
        <w:rPr>
          <w:rFonts w:ascii="Calibri" w:hAnsi="Calibri" w:cs="Calibri"/>
        </w:rPr>
      </w:pPr>
      <w:r w:rsidRPr="00CC3CDD">
        <w:rPr>
          <w:rFonts w:ascii="Calibri" w:hAnsi="Calibri" w:cs="Calibri"/>
        </w:rPr>
        <w:lastRenderedPageBreak/>
        <w:t>Equipment Inspection</w:t>
      </w:r>
    </w:p>
    <w:p w14:paraId="56C3A921" w14:textId="77777777" w:rsidR="00966F73" w:rsidRPr="00CC3CDD" w:rsidRDefault="00CC269B" w:rsidP="001F14CF">
      <w:pPr>
        <w:pStyle w:val="D"/>
        <w:keepNext/>
        <w:keepLines/>
        <w:numPr>
          <w:ilvl w:val="8"/>
          <w:numId w:val="102"/>
        </w:numPr>
        <w:ind w:left="2880" w:right="0" w:hanging="720"/>
        <w:rPr>
          <w:rFonts w:ascii="Calibri" w:hAnsi="Calibri" w:cs="Calibri"/>
          <w:szCs w:val="22"/>
        </w:rPr>
      </w:pPr>
      <w:r w:rsidRPr="00CC3CDD">
        <w:rPr>
          <w:rFonts w:ascii="Calibri" w:hAnsi="Calibri" w:cs="Calibri"/>
          <w:szCs w:val="22"/>
        </w:rPr>
        <w:t>Equipment shall meet the following fire safety criteria:</w:t>
      </w:r>
    </w:p>
    <w:p w14:paraId="2B3C32A1" w14:textId="77777777" w:rsidR="00966F73" w:rsidRPr="00461DBF" w:rsidRDefault="00CC269B" w:rsidP="001F14CF">
      <w:pPr>
        <w:keepNext/>
        <w:keepLines/>
        <w:numPr>
          <w:ilvl w:val="0"/>
          <w:numId w:val="151"/>
        </w:numPr>
        <w:spacing w:before="120" w:after="120"/>
        <w:ind w:left="3600" w:hanging="720"/>
        <w:rPr>
          <w:rFonts w:ascii="Calibri" w:hAnsi="Calibri"/>
        </w:rPr>
      </w:pPr>
      <w:r w:rsidRPr="00461DBF">
        <w:rPr>
          <w:rFonts w:ascii="Calibri" w:hAnsi="Calibri"/>
        </w:rPr>
        <w:t xml:space="preserve">Fuel systems (except </w:t>
      </w:r>
      <w:r w:rsidR="008759D3" w:rsidRPr="002272D1">
        <w:rPr>
          <w:rFonts w:ascii="Calibri" w:hAnsi="Calibri" w:cs="Calibri"/>
          <w:color w:val="000000"/>
          <w:szCs w:val="22"/>
        </w:rPr>
        <w:t>Liquid Petroleum Gas</w:t>
      </w:r>
      <w:r w:rsidR="008759D3" w:rsidRPr="00461DBF">
        <w:rPr>
          <w:rFonts w:ascii="Calibri" w:hAnsi="Calibri"/>
        </w:rPr>
        <w:t xml:space="preserve"> </w:t>
      </w:r>
      <w:r w:rsidR="008759D3">
        <w:rPr>
          <w:rFonts w:ascii="Calibri" w:hAnsi="Calibri"/>
        </w:rPr>
        <w:t>(</w:t>
      </w:r>
      <w:r w:rsidR="00D809E7" w:rsidRPr="00461DBF">
        <w:rPr>
          <w:rFonts w:ascii="Calibri" w:hAnsi="Calibri"/>
        </w:rPr>
        <w:t>LPG</w:t>
      </w:r>
      <w:r w:rsidR="008759D3">
        <w:rPr>
          <w:rFonts w:ascii="Calibri" w:hAnsi="Calibri"/>
        </w:rPr>
        <w:t>)</w:t>
      </w:r>
      <w:r w:rsidRPr="00461DBF">
        <w:rPr>
          <w:rFonts w:ascii="Calibri" w:hAnsi="Calibri"/>
        </w:rPr>
        <w:t xml:space="preserve"> or </w:t>
      </w:r>
      <w:r w:rsidR="008759D3" w:rsidRPr="002272D1">
        <w:rPr>
          <w:rFonts w:ascii="Calibri" w:hAnsi="Calibri" w:cs="Calibri"/>
          <w:color w:val="000000"/>
          <w:szCs w:val="22"/>
        </w:rPr>
        <w:t xml:space="preserve">Liquid </w:t>
      </w:r>
      <w:r w:rsidR="005B383E">
        <w:rPr>
          <w:rFonts w:ascii="Calibri" w:hAnsi="Calibri" w:cs="Calibri"/>
          <w:color w:val="000000"/>
          <w:szCs w:val="22"/>
        </w:rPr>
        <w:t>Natural</w:t>
      </w:r>
      <w:r w:rsidR="008759D3" w:rsidRPr="002272D1">
        <w:rPr>
          <w:rFonts w:ascii="Calibri" w:hAnsi="Calibri" w:cs="Calibri"/>
          <w:color w:val="000000"/>
          <w:szCs w:val="22"/>
        </w:rPr>
        <w:t xml:space="preserve"> Gas</w:t>
      </w:r>
      <w:r w:rsidR="008759D3" w:rsidRPr="00461DBF">
        <w:rPr>
          <w:rFonts w:ascii="Calibri" w:hAnsi="Calibri"/>
        </w:rPr>
        <w:t xml:space="preserve"> </w:t>
      </w:r>
      <w:r w:rsidR="008759D3">
        <w:rPr>
          <w:rFonts w:ascii="Calibri" w:hAnsi="Calibri"/>
        </w:rPr>
        <w:t>(</w:t>
      </w:r>
      <w:r w:rsidRPr="00461DBF">
        <w:rPr>
          <w:rFonts w:ascii="Calibri" w:hAnsi="Calibri"/>
        </w:rPr>
        <w:t>LNG</w:t>
      </w:r>
      <w:r w:rsidR="008759D3">
        <w:rPr>
          <w:rFonts w:ascii="Calibri" w:hAnsi="Calibri"/>
        </w:rPr>
        <w:t>)</w:t>
      </w:r>
      <w:r w:rsidRPr="00461DBF">
        <w:rPr>
          <w:rFonts w:ascii="Calibri" w:hAnsi="Calibri"/>
        </w:rPr>
        <w:t xml:space="preserve"> for tar pots or portable heaters) must be permanently mounted.</w:t>
      </w:r>
    </w:p>
    <w:p w14:paraId="3F6F0396"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When fuel systems are equipped with air cleaners, they must be in place.</w:t>
      </w:r>
    </w:p>
    <w:p w14:paraId="20E954B5"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Fuel caps or covers must be in place.</w:t>
      </w:r>
    </w:p>
    <w:p w14:paraId="3263549C"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Batteries must be firmly mounted to prevent arcing.</w:t>
      </w:r>
    </w:p>
    <w:p w14:paraId="27B1A8A2"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Externally mounted batteries must be covered and firmly mounted.</w:t>
      </w:r>
    </w:p>
    <w:p w14:paraId="659F1F06"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All electrical wires must be in good condition.</w:t>
      </w:r>
    </w:p>
    <w:p w14:paraId="247610A8"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Motor vehicles must have a muffler or spark arrestor in place while in operation.</w:t>
      </w:r>
    </w:p>
    <w:p w14:paraId="6069D0F3" w14:textId="77777777" w:rsidR="00966F73" w:rsidRPr="00461DBF" w:rsidRDefault="00CC269B" w:rsidP="001F14CF">
      <w:pPr>
        <w:numPr>
          <w:ilvl w:val="0"/>
          <w:numId w:val="151"/>
        </w:numPr>
        <w:spacing w:before="120" w:after="120"/>
        <w:ind w:left="3600" w:hanging="720"/>
        <w:rPr>
          <w:rFonts w:ascii="Calibri" w:hAnsi="Calibri"/>
        </w:rPr>
      </w:pPr>
      <w:r w:rsidRPr="00461DBF">
        <w:rPr>
          <w:rFonts w:ascii="Calibri" w:hAnsi="Calibri"/>
        </w:rPr>
        <w:t>Exhaust manifolds and header pipes must be free from leaks.</w:t>
      </w:r>
    </w:p>
    <w:p w14:paraId="5681E4E6" w14:textId="77777777" w:rsidR="00054466" w:rsidRPr="00461DBF" w:rsidRDefault="00CC269B" w:rsidP="001F14CF">
      <w:pPr>
        <w:numPr>
          <w:ilvl w:val="0"/>
          <w:numId w:val="151"/>
        </w:numPr>
        <w:spacing w:before="120" w:after="120"/>
        <w:ind w:left="3600" w:hanging="720"/>
        <w:rPr>
          <w:rFonts w:ascii="Calibri" w:hAnsi="Calibri"/>
        </w:rPr>
      </w:pPr>
      <w:r w:rsidRPr="00461DBF">
        <w:rPr>
          <w:rFonts w:ascii="Calibri" w:hAnsi="Calibri"/>
        </w:rPr>
        <w:t>Exhaust shall be directed away from operating personnel.</w:t>
      </w:r>
    </w:p>
    <w:p w14:paraId="5037379A" w14:textId="77777777" w:rsidR="009C3FCC" w:rsidRPr="00CC3CDD" w:rsidRDefault="00604779" w:rsidP="001F14CF">
      <w:pPr>
        <w:pStyle w:val="CapA1"/>
        <w:keepNext/>
        <w:keepLines/>
        <w:numPr>
          <w:ilvl w:val="2"/>
          <w:numId w:val="93"/>
        </w:numPr>
        <w:ind w:left="2160" w:right="0" w:hanging="720"/>
        <w:rPr>
          <w:rFonts w:ascii="Calibri" w:hAnsi="Calibri" w:cs="Calibri"/>
        </w:rPr>
      </w:pPr>
      <w:r w:rsidRPr="00CC3CDD">
        <w:rPr>
          <w:rFonts w:ascii="Calibri" w:hAnsi="Calibri" w:cs="Calibri"/>
        </w:rPr>
        <w:t>Portable Heating Equipment</w:t>
      </w:r>
    </w:p>
    <w:p w14:paraId="715CE5EF" w14:textId="77777777" w:rsidR="002E31BD" w:rsidRPr="00CC3CDD" w:rsidRDefault="00CC269B" w:rsidP="001F14CF">
      <w:pPr>
        <w:pStyle w:val="D"/>
        <w:keepNext/>
        <w:keepLines/>
        <w:numPr>
          <w:ilvl w:val="0"/>
          <w:numId w:val="103"/>
        </w:numPr>
        <w:ind w:left="2880" w:right="0" w:hanging="720"/>
        <w:rPr>
          <w:rFonts w:ascii="Calibri" w:hAnsi="Calibri" w:cs="Calibri"/>
          <w:szCs w:val="22"/>
        </w:rPr>
      </w:pPr>
      <w:r w:rsidRPr="00CC3CDD">
        <w:rPr>
          <w:rFonts w:ascii="Calibri" w:hAnsi="Calibri" w:cs="Calibri"/>
          <w:szCs w:val="22"/>
        </w:rPr>
        <w:t>Portable heaters fueled by combustible liquids must be approved by a nationally recognized testing laboratory, have legible labels and instructions affixed to the heater, use a fuel with a flash point greater than 100 degrees Fahrenheit (</w:t>
      </w:r>
      <w:r w:rsidRPr="00CC3CDD">
        <w:rPr>
          <w:rFonts w:ascii="Calibri" w:hAnsi="Calibri" w:cs="Calibri"/>
          <w:szCs w:val="22"/>
        </w:rPr>
        <w:sym w:font="Symbol" w:char="F0B0"/>
      </w:r>
      <w:r w:rsidRPr="00CC3CDD">
        <w:rPr>
          <w:rFonts w:ascii="Calibri" w:hAnsi="Calibri" w:cs="Calibri"/>
          <w:szCs w:val="22"/>
        </w:rPr>
        <w:t>F).</w:t>
      </w:r>
    </w:p>
    <w:p w14:paraId="13EDFD9C" w14:textId="77777777" w:rsidR="00CC269B" w:rsidRPr="00CC3CDD" w:rsidRDefault="00CC269B" w:rsidP="001F14CF">
      <w:pPr>
        <w:pStyle w:val="D"/>
        <w:numPr>
          <w:ilvl w:val="0"/>
          <w:numId w:val="103"/>
        </w:numPr>
        <w:ind w:left="2880" w:right="0" w:hanging="720"/>
        <w:rPr>
          <w:rFonts w:ascii="Calibri" w:hAnsi="Calibri" w:cs="Calibri"/>
          <w:szCs w:val="22"/>
        </w:rPr>
      </w:pPr>
      <w:r w:rsidRPr="00CC3CDD">
        <w:rPr>
          <w:rFonts w:ascii="Calibri" w:hAnsi="Calibri" w:cs="Calibri"/>
          <w:szCs w:val="22"/>
        </w:rPr>
        <w:t xml:space="preserve">Portable heaters fueled by </w:t>
      </w:r>
      <w:r w:rsidR="00C52343" w:rsidRPr="00CC3CDD">
        <w:rPr>
          <w:rFonts w:ascii="Calibri" w:hAnsi="Calibri" w:cs="Calibri"/>
          <w:szCs w:val="22"/>
        </w:rPr>
        <w:t>LPG</w:t>
      </w:r>
      <w:r w:rsidRPr="00CC3CDD">
        <w:rPr>
          <w:rFonts w:ascii="Calibri" w:hAnsi="Calibri" w:cs="Calibri"/>
          <w:szCs w:val="22"/>
        </w:rPr>
        <w:t xml:space="preserve"> must be approved by Underwriters Laboratories or Factory Mutual, follow the guidelines in </w:t>
      </w:r>
      <w:r w:rsidR="000B44AC" w:rsidRPr="00CC3CDD">
        <w:rPr>
          <w:rFonts w:ascii="Calibri" w:hAnsi="Calibri" w:cs="Calibri"/>
          <w:szCs w:val="22"/>
        </w:rPr>
        <w:t>29</w:t>
      </w:r>
      <w:r w:rsidR="00E40F2B">
        <w:rPr>
          <w:rFonts w:ascii="Calibri" w:hAnsi="Calibri" w:cs="Calibri"/>
          <w:szCs w:val="22"/>
        </w:rPr>
        <w:t> </w:t>
      </w:r>
      <w:r w:rsidR="000B44AC" w:rsidRPr="00CC3CDD">
        <w:rPr>
          <w:rFonts w:ascii="Calibri" w:hAnsi="Calibri" w:cs="Calibri"/>
          <w:szCs w:val="22"/>
        </w:rPr>
        <w:t>CFR</w:t>
      </w:r>
      <w:r w:rsidR="00E40F2B">
        <w:rPr>
          <w:rFonts w:ascii="Calibri" w:hAnsi="Calibri" w:cs="Calibri"/>
          <w:szCs w:val="22"/>
        </w:rPr>
        <w:t> </w:t>
      </w:r>
      <w:r w:rsidR="000B44AC" w:rsidRPr="00CC3CDD">
        <w:rPr>
          <w:rFonts w:ascii="Calibri" w:hAnsi="Calibri" w:cs="Calibri"/>
          <w:szCs w:val="22"/>
        </w:rPr>
        <w:t>1926.153</w:t>
      </w:r>
      <w:r w:rsidR="00AA3DA7" w:rsidRPr="00CC3CDD">
        <w:rPr>
          <w:rFonts w:ascii="Calibri" w:hAnsi="Calibri" w:cs="Calibri"/>
          <w:szCs w:val="22"/>
        </w:rPr>
        <w:t>.</w:t>
      </w:r>
    </w:p>
    <w:p w14:paraId="2C26FFD9" w14:textId="77777777" w:rsidR="00CC269B" w:rsidRPr="00CC3CDD" w:rsidRDefault="00CC269B" w:rsidP="001F14CF">
      <w:pPr>
        <w:pStyle w:val="D"/>
        <w:numPr>
          <w:ilvl w:val="0"/>
          <w:numId w:val="103"/>
        </w:numPr>
        <w:ind w:left="2880" w:right="0" w:hanging="720"/>
        <w:rPr>
          <w:rFonts w:ascii="Calibri" w:hAnsi="Calibri" w:cs="Calibri"/>
          <w:szCs w:val="22"/>
        </w:rPr>
      </w:pPr>
      <w:r w:rsidRPr="00CC3CDD">
        <w:rPr>
          <w:rFonts w:ascii="Calibri" w:hAnsi="Calibri" w:cs="Calibri"/>
          <w:szCs w:val="22"/>
        </w:rPr>
        <w:t>Portable heating equipment will be used only after it is approved and labeled by the Fire Prevention Officer and Construction Safety.</w:t>
      </w:r>
    </w:p>
    <w:p w14:paraId="6F31E7D1" w14:textId="77777777" w:rsidR="00CC269B" w:rsidRPr="00CC3CDD" w:rsidRDefault="00CC269B" w:rsidP="001F14CF">
      <w:pPr>
        <w:pStyle w:val="D"/>
        <w:numPr>
          <w:ilvl w:val="0"/>
          <w:numId w:val="103"/>
        </w:numPr>
        <w:ind w:left="2880" w:right="0" w:hanging="720"/>
        <w:rPr>
          <w:rFonts w:ascii="Calibri" w:hAnsi="Calibri" w:cs="Calibri"/>
          <w:szCs w:val="22"/>
        </w:rPr>
      </w:pPr>
      <w:r w:rsidRPr="00CC3CDD">
        <w:rPr>
          <w:rFonts w:ascii="Calibri" w:hAnsi="Calibri" w:cs="Calibri"/>
          <w:szCs w:val="22"/>
        </w:rPr>
        <w:t>When feasible, the Contractor shall station portable heaters outside of buildings and duct the heat inside.  Duct material shall be approved and rated for this use.</w:t>
      </w:r>
    </w:p>
    <w:p w14:paraId="689741C6" w14:textId="77777777" w:rsidR="00CC269B" w:rsidRPr="00CC3CDD" w:rsidRDefault="00CC269B" w:rsidP="001F14CF">
      <w:pPr>
        <w:pStyle w:val="D"/>
        <w:numPr>
          <w:ilvl w:val="0"/>
          <w:numId w:val="103"/>
        </w:numPr>
        <w:ind w:left="2880" w:right="0" w:hanging="720"/>
        <w:rPr>
          <w:rFonts w:ascii="Calibri" w:hAnsi="Calibri" w:cs="Calibri"/>
          <w:szCs w:val="22"/>
        </w:rPr>
      </w:pPr>
      <w:r w:rsidRPr="00CC3CDD">
        <w:rPr>
          <w:rFonts w:ascii="Calibri" w:hAnsi="Calibri" w:cs="Calibri"/>
          <w:szCs w:val="22"/>
        </w:rPr>
        <w:t>Equipment must be installed per code and manufacturer’s requirements, including maintaining required clearances from combustible materials.</w:t>
      </w:r>
    </w:p>
    <w:p w14:paraId="0DC324B8" w14:textId="77777777" w:rsidR="00CC269B" w:rsidRPr="00CC3CDD" w:rsidRDefault="00CC269B" w:rsidP="001F14CF">
      <w:pPr>
        <w:pStyle w:val="D"/>
        <w:keepNext/>
        <w:keepLines/>
        <w:numPr>
          <w:ilvl w:val="0"/>
          <w:numId w:val="103"/>
        </w:numPr>
        <w:ind w:left="2880" w:right="0" w:hanging="720"/>
        <w:rPr>
          <w:rFonts w:ascii="Calibri" w:hAnsi="Calibri" w:cs="Calibri"/>
          <w:szCs w:val="22"/>
        </w:rPr>
      </w:pPr>
      <w:r w:rsidRPr="00CC3CDD">
        <w:rPr>
          <w:rFonts w:ascii="Calibri" w:hAnsi="Calibri" w:cs="Calibri"/>
          <w:szCs w:val="22"/>
        </w:rPr>
        <w:lastRenderedPageBreak/>
        <w:t>Fueling by combustible liquids requirements:</w:t>
      </w:r>
    </w:p>
    <w:p w14:paraId="12646DE1" w14:textId="77777777" w:rsidR="00CC269B" w:rsidRPr="00274C64" w:rsidRDefault="00CC269B" w:rsidP="001F14CF">
      <w:pPr>
        <w:keepNext/>
        <w:keepLines/>
        <w:numPr>
          <w:ilvl w:val="1"/>
          <w:numId w:val="104"/>
        </w:numPr>
        <w:spacing w:before="120" w:after="120"/>
        <w:ind w:left="3600" w:hanging="720"/>
        <w:rPr>
          <w:rFonts w:ascii="Calibri" w:hAnsi="Calibri"/>
        </w:rPr>
      </w:pPr>
      <w:r w:rsidRPr="00274C64">
        <w:rPr>
          <w:rFonts w:ascii="Calibri" w:hAnsi="Calibri"/>
        </w:rPr>
        <w:t>All operations producing heat, flame</w:t>
      </w:r>
      <w:r w:rsidR="007D011A" w:rsidRPr="00274C64">
        <w:rPr>
          <w:rFonts w:ascii="Calibri" w:hAnsi="Calibri"/>
        </w:rPr>
        <w:t>,</w:t>
      </w:r>
      <w:r w:rsidRPr="00274C64">
        <w:rPr>
          <w:rFonts w:ascii="Calibri" w:hAnsi="Calibri"/>
        </w:rPr>
        <w:t xml:space="preserve"> or sparks within 50 feet of the heater must be shut down prior to fueling the heater.</w:t>
      </w:r>
    </w:p>
    <w:p w14:paraId="31D80BB5" w14:textId="77777777" w:rsidR="00CC269B" w:rsidRPr="00274C64" w:rsidRDefault="00CC269B" w:rsidP="001F14CF">
      <w:pPr>
        <w:numPr>
          <w:ilvl w:val="1"/>
          <w:numId w:val="104"/>
        </w:numPr>
        <w:spacing w:before="120" w:after="120"/>
        <w:ind w:left="3600" w:hanging="720"/>
        <w:rPr>
          <w:rFonts w:ascii="Calibri" w:hAnsi="Calibri"/>
        </w:rPr>
      </w:pPr>
      <w:r w:rsidRPr="00274C64">
        <w:rPr>
          <w:rFonts w:ascii="Calibri" w:hAnsi="Calibri"/>
        </w:rPr>
        <w:t>Heaters will be shut down and allowed to cool before fueling.</w:t>
      </w:r>
    </w:p>
    <w:p w14:paraId="4845F6B8" w14:textId="77777777" w:rsidR="00CC269B" w:rsidRPr="00274C64" w:rsidRDefault="00CC269B" w:rsidP="001F14CF">
      <w:pPr>
        <w:numPr>
          <w:ilvl w:val="1"/>
          <w:numId w:val="104"/>
        </w:numPr>
        <w:spacing w:before="120" w:after="120"/>
        <w:ind w:left="3600" w:hanging="720"/>
        <w:rPr>
          <w:rFonts w:ascii="Calibri" w:hAnsi="Calibri"/>
        </w:rPr>
      </w:pPr>
      <w:r w:rsidRPr="00274C64">
        <w:rPr>
          <w:rFonts w:ascii="Calibri" w:hAnsi="Calibri"/>
        </w:rPr>
        <w:t xml:space="preserve">Approved </w:t>
      </w:r>
      <w:r w:rsidR="00091CAB">
        <w:rPr>
          <w:rFonts w:ascii="Calibri" w:hAnsi="Calibri"/>
        </w:rPr>
        <w:t xml:space="preserve">metal </w:t>
      </w:r>
      <w:r w:rsidRPr="00274C64">
        <w:rPr>
          <w:rFonts w:ascii="Calibri" w:hAnsi="Calibri"/>
        </w:rPr>
        <w:t>safety containers of 5 gallon capacity or less will be used to fuel portable heaters.</w:t>
      </w:r>
    </w:p>
    <w:p w14:paraId="3F16D420" w14:textId="77777777" w:rsidR="00CC269B" w:rsidRPr="00274C64" w:rsidRDefault="00CC269B" w:rsidP="001F14CF">
      <w:pPr>
        <w:numPr>
          <w:ilvl w:val="1"/>
          <w:numId w:val="104"/>
        </w:numPr>
        <w:spacing w:before="120" w:after="120"/>
        <w:ind w:left="3600" w:hanging="720"/>
        <w:rPr>
          <w:rFonts w:ascii="Calibri" w:hAnsi="Calibri"/>
        </w:rPr>
      </w:pPr>
      <w:r w:rsidRPr="00274C64">
        <w:rPr>
          <w:rFonts w:ascii="Calibri" w:hAnsi="Calibri"/>
        </w:rPr>
        <w:t>The safety container will be moved at least 50 feet from the heater prior to relighting.</w:t>
      </w:r>
    </w:p>
    <w:p w14:paraId="69D49CF3" w14:textId="77777777" w:rsidR="00CC269B" w:rsidRPr="00274C64" w:rsidRDefault="00CC269B" w:rsidP="001F14CF">
      <w:pPr>
        <w:numPr>
          <w:ilvl w:val="1"/>
          <w:numId w:val="104"/>
        </w:numPr>
        <w:spacing w:before="120" w:after="120"/>
        <w:ind w:left="3600" w:hanging="720"/>
        <w:rPr>
          <w:rFonts w:ascii="Calibri" w:hAnsi="Calibri"/>
        </w:rPr>
      </w:pPr>
      <w:r w:rsidRPr="00274C64">
        <w:rPr>
          <w:rFonts w:ascii="Calibri" w:hAnsi="Calibri"/>
        </w:rPr>
        <w:t>Remove all combustible materials from within 10 feet from the rear and sides and 30 feet from the discharge side of the heater.</w:t>
      </w:r>
    </w:p>
    <w:p w14:paraId="1C960181" w14:textId="77777777" w:rsidR="00CC269B" w:rsidRPr="00274C64" w:rsidRDefault="00604779" w:rsidP="001F14CF">
      <w:pPr>
        <w:numPr>
          <w:ilvl w:val="1"/>
          <w:numId w:val="104"/>
        </w:numPr>
        <w:spacing w:before="120" w:after="120"/>
        <w:ind w:left="3600" w:hanging="720"/>
        <w:rPr>
          <w:rFonts w:ascii="Calibri" w:hAnsi="Calibri"/>
        </w:rPr>
      </w:pPr>
      <w:r w:rsidRPr="00274C64">
        <w:rPr>
          <w:rFonts w:ascii="Calibri" w:hAnsi="Calibri"/>
        </w:rPr>
        <w:t>Th</w:t>
      </w:r>
      <w:r w:rsidR="00CC269B" w:rsidRPr="00274C64">
        <w:rPr>
          <w:rFonts w:ascii="Calibri" w:hAnsi="Calibri"/>
        </w:rPr>
        <w:t>e Contractor shall supply and keep a dedicated fire extinguisher (minimum 10-lbs "ABC") within 10 feet of the heater.</w:t>
      </w:r>
    </w:p>
    <w:p w14:paraId="41C46291" w14:textId="77777777" w:rsidR="00CC269B" w:rsidRPr="00274C64" w:rsidRDefault="00CC269B" w:rsidP="001F14CF">
      <w:pPr>
        <w:keepNext/>
        <w:keepLines/>
        <w:numPr>
          <w:ilvl w:val="1"/>
          <w:numId w:val="104"/>
        </w:numPr>
        <w:spacing w:before="120" w:after="120"/>
        <w:ind w:left="3600" w:hanging="720"/>
        <w:rPr>
          <w:rFonts w:ascii="Calibri" w:hAnsi="Calibri"/>
        </w:rPr>
      </w:pPr>
      <w:r w:rsidRPr="00274C64">
        <w:rPr>
          <w:rFonts w:ascii="Calibri" w:hAnsi="Calibri"/>
        </w:rPr>
        <w:t>Heaters shall have a safety control to prevent discharge of fuel in case of ignition failure or flame extinguishment and a safety shut</w:t>
      </w:r>
      <w:r w:rsidRPr="00274C64">
        <w:rPr>
          <w:rFonts w:ascii="Calibri" w:hAnsi="Calibri"/>
        </w:rPr>
        <w:noBreakHyphen/>
        <w:t xml:space="preserve">off device that minimizes fire </w:t>
      </w:r>
      <w:r w:rsidR="00E51BBE">
        <w:rPr>
          <w:rFonts w:ascii="Calibri" w:hAnsi="Calibri"/>
        </w:rPr>
        <w:t>potential hazards</w:t>
      </w:r>
      <w:r w:rsidRPr="00274C64">
        <w:rPr>
          <w:rFonts w:ascii="Calibri" w:hAnsi="Calibri"/>
        </w:rPr>
        <w:t xml:space="preserve"> in the event the heater is tipped or turned over. </w:t>
      </w:r>
    </w:p>
    <w:p w14:paraId="26063110" w14:textId="77777777" w:rsidR="00CC269B" w:rsidRPr="00CC3CDD" w:rsidRDefault="00CC269B" w:rsidP="001F14CF">
      <w:pPr>
        <w:pStyle w:val="D"/>
        <w:keepNext/>
        <w:keepLines/>
        <w:numPr>
          <w:ilvl w:val="0"/>
          <w:numId w:val="103"/>
        </w:numPr>
        <w:ind w:left="2880" w:right="0" w:hanging="720"/>
        <w:rPr>
          <w:rFonts w:ascii="Calibri" w:hAnsi="Calibri" w:cs="Calibri"/>
          <w:szCs w:val="22"/>
        </w:rPr>
      </w:pPr>
      <w:r w:rsidRPr="00CC3CDD">
        <w:rPr>
          <w:rFonts w:ascii="Calibri" w:hAnsi="Calibri" w:cs="Calibri"/>
          <w:szCs w:val="22"/>
        </w:rPr>
        <w:t xml:space="preserve">Fueling by </w:t>
      </w:r>
      <w:r w:rsidR="0061160E" w:rsidRPr="00CC3CDD">
        <w:rPr>
          <w:rFonts w:ascii="Calibri" w:hAnsi="Calibri" w:cs="Calibri"/>
          <w:szCs w:val="22"/>
        </w:rPr>
        <w:t xml:space="preserve">LPG </w:t>
      </w:r>
      <w:r w:rsidRPr="00CC3CDD">
        <w:rPr>
          <w:rFonts w:ascii="Calibri" w:hAnsi="Calibri" w:cs="Calibri"/>
          <w:szCs w:val="22"/>
        </w:rPr>
        <w:t>requirements:</w:t>
      </w:r>
    </w:p>
    <w:p w14:paraId="56950B3A"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Flexible hose may be used on the low pressure side of the fuel regulator to connect to the portable heater.</w:t>
      </w:r>
    </w:p>
    <w:p w14:paraId="2EDC96CC"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 xml:space="preserve">For indoor use, the hose will be kept to a minimum length.  Hose length should be as near 6 feet in length as practical. </w:t>
      </w:r>
    </w:p>
    <w:p w14:paraId="5F91EB12"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A leak test, at normal operating pressure, will be performed on the complete system prior to lighting the pilot or burner.</w:t>
      </w:r>
    </w:p>
    <w:p w14:paraId="7BF3FF02"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Remove all combustible materials from within 10 feet from the rear and sides and 30 feet from the discharge side of the heater.</w:t>
      </w:r>
    </w:p>
    <w:p w14:paraId="5A8AD807"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The Contractor shall supply and keep a dedicated fire extinguisher (minimum 10-lbs "ABC") within 10 feet of the heater.</w:t>
      </w:r>
    </w:p>
    <w:p w14:paraId="1B8E5864" w14:textId="77777777" w:rsidR="00CC269B" w:rsidRPr="00274C64" w:rsidRDefault="00CC269B" w:rsidP="001F14CF">
      <w:pPr>
        <w:numPr>
          <w:ilvl w:val="1"/>
          <w:numId w:val="105"/>
        </w:numPr>
        <w:spacing w:before="120" w:after="120"/>
        <w:ind w:left="3600" w:hanging="720"/>
        <w:rPr>
          <w:rFonts w:ascii="Calibri" w:hAnsi="Calibri"/>
        </w:rPr>
      </w:pPr>
      <w:r w:rsidRPr="00274C64">
        <w:rPr>
          <w:rFonts w:ascii="Calibri" w:hAnsi="Calibri"/>
        </w:rPr>
        <w:t>Refilling of LPG cylinders will not be allowed inside structures.  All ignition sources within 50 feet must be extinguished when changing cylinders.  LPG cylinders will be securely fastened to prevent tipping/falling over.</w:t>
      </w:r>
    </w:p>
    <w:p w14:paraId="3EE1B19F" w14:textId="77777777" w:rsidR="005374D2" w:rsidRPr="00274C64" w:rsidRDefault="00CC269B" w:rsidP="001F14CF">
      <w:pPr>
        <w:keepNext/>
        <w:keepLines/>
        <w:numPr>
          <w:ilvl w:val="1"/>
          <w:numId w:val="105"/>
        </w:numPr>
        <w:spacing w:before="120" w:after="120"/>
        <w:ind w:left="3600" w:hanging="720"/>
        <w:rPr>
          <w:rFonts w:ascii="Calibri" w:hAnsi="Calibri"/>
        </w:rPr>
      </w:pPr>
      <w:r w:rsidRPr="00274C64">
        <w:rPr>
          <w:rFonts w:ascii="Calibri" w:hAnsi="Calibri"/>
        </w:rPr>
        <w:lastRenderedPageBreak/>
        <w:t>Heaters shall have an automatic device to shut off the flow of gas to the main burner or pilot in the event of flame extinguishment or combustion failure and an approved electric ignition system or a pilot, which must be lit and proven before the main burner can be turned on.</w:t>
      </w:r>
    </w:p>
    <w:p w14:paraId="7367EA90" w14:textId="77777777" w:rsidR="00F9737D" w:rsidRPr="00CC3CDD" w:rsidRDefault="00604779" w:rsidP="001F14CF">
      <w:pPr>
        <w:pStyle w:val="CapA1"/>
        <w:keepNext/>
        <w:keepLines/>
        <w:numPr>
          <w:ilvl w:val="2"/>
          <w:numId w:val="93"/>
        </w:numPr>
        <w:ind w:left="2160" w:right="0" w:hanging="720"/>
        <w:rPr>
          <w:rFonts w:ascii="Calibri" w:hAnsi="Calibri" w:cs="Calibri"/>
        </w:rPr>
      </w:pPr>
      <w:r w:rsidRPr="00485484">
        <w:rPr>
          <w:rFonts w:ascii="Calibri" w:hAnsi="Calibri" w:cs="Calibri"/>
        </w:rPr>
        <w:t>Storage</w:t>
      </w:r>
      <w:r w:rsidRPr="00CC3CDD">
        <w:rPr>
          <w:rFonts w:ascii="Calibri" w:hAnsi="Calibri" w:cs="Calibri"/>
        </w:rPr>
        <w:t xml:space="preserve"> of Combustible Building Materials</w:t>
      </w:r>
    </w:p>
    <w:p w14:paraId="749E934A" w14:textId="77777777" w:rsidR="00F9737D" w:rsidRPr="00CC3CDD" w:rsidRDefault="00CC269B" w:rsidP="001F14CF">
      <w:pPr>
        <w:pStyle w:val="D"/>
        <w:keepNext/>
        <w:keepLines/>
        <w:numPr>
          <w:ilvl w:val="3"/>
          <w:numId w:val="106"/>
        </w:numPr>
        <w:ind w:left="2880" w:right="0" w:hanging="720"/>
        <w:rPr>
          <w:rFonts w:ascii="Calibri" w:hAnsi="Calibri" w:cs="Calibri"/>
          <w:szCs w:val="22"/>
        </w:rPr>
      </w:pPr>
      <w:r w:rsidRPr="00CC3CDD">
        <w:rPr>
          <w:rFonts w:ascii="Calibri" w:hAnsi="Calibri" w:cs="Calibri"/>
          <w:szCs w:val="22"/>
        </w:rPr>
        <w:t xml:space="preserve">The Contractor shall reference </w:t>
      </w:r>
      <w:r w:rsidR="000B44AC" w:rsidRPr="00CC3CDD">
        <w:rPr>
          <w:rFonts w:ascii="Calibri" w:hAnsi="Calibri" w:cs="Calibri"/>
          <w:szCs w:val="22"/>
        </w:rPr>
        <w:t>29 CFR 1926.152</w:t>
      </w:r>
      <w:r w:rsidRPr="00CC3CDD">
        <w:rPr>
          <w:rFonts w:ascii="Calibri" w:hAnsi="Calibri" w:cs="Calibri"/>
          <w:szCs w:val="22"/>
        </w:rPr>
        <w:t xml:space="preserve"> as guidelines for the storage of combustible building materials.</w:t>
      </w:r>
    </w:p>
    <w:p w14:paraId="02857D31" w14:textId="77777777" w:rsidR="00F9737D" w:rsidRPr="00CC3CDD" w:rsidRDefault="00CC269B" w:rsidP="001F14CF">
      <w:pPr>
        <w:pStyle w:val="D"/>
        <w:numPr>
          <w:ilvl w:val="3"/>
          <w:numId w:val="106"/>
        </w:numPr>
        <w:ind w:left="2880" w:right="0" w:hanging="720"/>
        <w:rPr>
          <w:rFonts w:ascii="Calibri" w:hAnsi="Calibri" w:cs="Calibri"/>
          <w:szCs w:val="22"/>
        </w:rPr>
      </w:pPr>
      <w:r w:rsidRPr="00CC3CDD">
        <w:rPr>
          <w:rFonts w:ascii="Calibri" w:hAnsi="Calibri" w:cs="Calibri"/>
          <w:szCs w:val="22"/>
        </w:rPr>
        <w:t>Temporary storage of combustible building materials is not permitted inside existing structures when the fire protection system is out of service unless authorized by the STR and the Fire Prevention Officer.</w:t>
      </w:r>
    </w:p>
    <w:p w14:paraId="5620654A" w14:textId="77777777" w:rsidR="00F9737D" w:rsidRPr="00CC3CDD" w:rsidRDefault="00CC269B" w:rsidP="001F14CF">
      <w:pPr>
        <w:pStyle w:val="D"/>
        <w:numPr>
          <w:ilvl w:val="3"/>
          <w:numId w:val="106"/>
        </w:numPr>
        <w:ind w:left="2880" w:right="0" w:hanging="720"/>
        <w:rPr>
          <w:rFonts w:ascii="Calibri" w:hAnsi="Calibri" w:cs="Calibri"/>
          <w:szCs w:val="22"/>
        </w:rPr>
      </w:pPr>
      <w:r w:rsidRPr="00CC3CDD">
        <w:rPr>
          <w:rFonts w:ascii="Calibri" w:hAnsi="Calibri" w:cs="Calibri"/>
          <w:szCs w:val="22"/>
        </w:rPr>
        <w:t>Combustible building materials shall not be stored in unprotected structures under construction or alteration unless authorized by the STR and the Fire Prevention Officer.</w:t>
      </w:r>
    </w:p>
    <w:p w14:paraId="33DAB355" w14:textId="77777777" w:rsidR="00FC25E9" w:rsidRPr="00CC3CDD" w:rsidRDefault="00CC269B" w:rsidP="001F14CF">
      <w:pPr>
        <w:pStyle w:val="D"/>
        <w:numPr>
          <w:ilvl w:val="3"/>
          <w:numId w:val="106"/>
        </w:numPr>
        <w:ind w:left="2880" w:right="0" w:hanging="720"/>
        <w:rPr>
          <w:rFonts w:ascii="Calibri" w:hAnsi="Calibri" w:cs="Calibri"/>
          <w:szCs w:val="22"/>
        </w:rPr>
      </w:pPr>
      <w:r w:rsidRPr="00CC3CDD">
        <w:rPr>
          <w:rFonts w:ascii="Calibri" w:hAnsi="Calibri" w:cs="Calibri"/>
          <w:szCs w:val="22"/>
        </w:rPr>
        <w:t>Combustible building materials shall be stored at least 30 feet from other structures.</w:t>
      </w:r>
    </w:p>
    <w:p w14:paraId="681EA07D" w14:textId="77777777" w:rsidR="00416F3F" w:rsidRPr="00CC3CDD" w:rsidRDefault="00604779" w:rsidP="001F14CF">
      <w:pPr>
        <w:pStyle w:val="CapA1"/>
        <w:numPr>
          <w:ilvl w:val="2"/>
          <w:numId w:val="93"/>
        </w:numPr>
        <w:ind w:left="2160" w:right="0" w:hanging="720"/>
        <w:rPr>
          <w:rFonts w:ascii="Calibri" w:hAnsi="Calibri" w:cs="Calibri"/>
        </w:rPr>
      </w:pPr>
      <w:r w:rsidRPr="00CC3CDD">
        <w:rPr>
          <w:rFonts w:ascii="Calibri" w:hAnsi="Calibri" w:cs="Calibri"/>
        </w:rPr>
        <w:t xml:space="preserve">Storage of Flammable </w:t>
      </w:r>
      <w:r w:rsidR="00F62FA6" w:rsidRPr="00CC3CDD">
        <w:rPr>
          <w:rFonts w:ascii="Calibri" w:hAnsi="Calibri" w:cs="Calibri"/>
        </w:rPr>
        <w:t>a</w:t>
      </w:r>
      <w:r w:rsidRPr="00CC3CDD">
        <w:rPr>
          <w:rFonts w:ascii="Calibri" w:hAnsi="Calibri" w:cs="Calibri"/>
        </w:rPr>
        <w:t>nd Combustible Liquids</w:t>
      </w:r>
    </w:p>
    <w:p w14:paraId="79FFC8BA" w14:textId="77777777" w:rsidR="00416F3F"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The Contractor shall use NFPA 30 as guidance for handling, storing</w:t>
      </w:r>
      <w:r w:rsidR="007D011A" w:rsidRPr="00CC3CDD">
        <w:rPr>
          <w:rFonts w:ascii="Calibri" w:hAnsi="Calibri" w:cs="Calibri"/>
          <w:szCs w:val="22"/>
        </w:rPr>
        <w:t>,</w:t>
      </w:r>
      <w:r w:rsidRPr="00CC3CDD">
        <w:rPr>
          <w:rFonts w:ascii="Calibri" w:hAnsi="Calibri" w:cs="Calibri"/>
          <w:szCs w:val="22"/>
        </w:rPr>
        <w:t xml:space="preserve"> and dispensing flammable and combustible liquids.</w:t>
      </w:r>
    </w:p>
    <w:p w14:paraId="64C4884C" w14:textId="77777777" w:rsidR="00416F3F"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Class II combustible liquids having a flash point at or above 100°</w:t>
      </w:r>
      <w:r w:rsidR="00C52343" w:rsidRPr="00CC3CDD">
        <w:rPr>
          <w:rFonts w:ascii="Calibri" w:hAnsi="Calibri" w:cs="Calibri"/>
          <w:szCs w:val="22"/>
        </w:rPr>
        <w:t xml:space="preserve"> </w:t>
      </w:r>
      <w:r w:rsidRPr="00CC3CDD">
        <w:rPr>
          <w:rFonts w:ascii="Calibri" w:hAnsi="Calibri" w:cs="Calibri"/>
          <w:szCs w:val="22"/>
        </w:rPr>
        <w:t>F and below 140°</w:t>
      </w:r>
      <w:r w:rsidR="00C52343" w:rsidRPr="00CC3CDD">
        <w:rPr>
          <w:rFonts w:ascii="Calibri" w:hAnsi="Calibri" w:cs="Calibri"/>
          <w:szCs w:val="22"/>
        </w:rPr>
        <w:t xml:space="preserve"> </w:t>
      </w:r>
      <w:r w:rsidRPr="00CC3CDD">
        <w:rPr>
          <w:rFonts w:ascii="Calibri" w:hAnsi="Calibri" w:cs="Calibri"/>
          <w:szCs w:val="22"/>
        </w:rPr>
        <w:t xml:space="preserve">F will be handled and stored as a flammable liquid.  This class includes: diesel fuel, kerosene, some types of parts and equipment cleaners, </w:t>
      </w:r>
      <w:r w:rsidR="004262BB" w:rsidRPr="00CC3CDD">
        <w:rPr>
          <w:rFonts w:ascii="Calibri" w:hAnsi="Calibri" w:cs="Calibri"/>
          <w:szCs w:val="22"/>
        </w:rPr>
        <w:t>and various</w:t>
      </w:r>
      <w:r w:rsidRPr="00CC3CDD">
        <w:rPr>
          <w:rFonts w:ascii="Calibri" w:hAnsi="Calibri" w:cs="Calibri"/>
          <w:szCs w:val="22"/>
        </w:rPr>
        <w:t xml:space="preserve"> paint thinners.</w:t>
      </w:r>
    </w:p>
    <w:p w14:paraId="62ADA7D8"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Flammable or Class II Combus</w:t>
      </w:r>
      <w:r w:rsidR="00B03252">
        <w:rPr>
          <w:rFonts w:ascii="Calibri" w:hAnsi="Calibri" w:cs="Calibri"/>
          <w:szCs w:val="22"/>
        </w:rPr>
        <w:t>tible liquids in quantities of five</w:t>
      </w:r>
      <w:r w:rsidRPr="00CC3CDD">
        <w:rPr>
          <w:rFonts w:ascii="Calibri" w:hAnsi="Calibri" w:cs="Calibri"/>
          <w:szCs w:val="22"/>
        </w:rPr>
        <w:t xml:space="preserve"> gallons or less will be transported and stored in </w:t>
      </w:r>
      <w:r w:rsidR="00091CAB">
        <w:rPr>
          <w:rFonts w:ascii="Calibri" w:hAnsi="Calibri" w:cs="Calibri"/>
          <w:szCs w:val="22"/>
        </w:rPr>
        <w:t xml:space="preserve">metal </w:t>
      </w:r>
      <w:r w:rsidRPr="00CC3CDD">
        <w:rPr>
          <w:rFonts w:ascii="Calibri" w:hAnsi="Calibri" w:cs="Calibri"/>
          <w:szCs w:val="22"/>
        </w:rPr>
        <w:t>safety containers approved by a nationally recognized testing laboratory.</w:t>
      </w:r>
    </w:p>
    <w:p w14:paraId="3B0CFA50"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The safety container must be equipped with a spring closing lid and internal spark arrestor</w:t>
      </w:r>
      <w:r w:rsidR="00E527BF" w:rsidRPr="00CC3CDD">
        <w:rPr>
          <w:rFonts w:ascii="Calibri" w:hAnsi="Calibri" w:cs="Calibri"/>
          <w:szCs w:val="22"/>
        </w:rPr>
        <w:t xml:space="preserve">.  </w:t>
      </w:r>
      <w:r w:rsidRPr="00CC3CDD">
        <w:rPr>
          <w:rFonts w:ascii="Calibri" w:hAnsi="Calibri" w:cs="Calibri"/>
          <w:szCs w:val="22"/>
        </w:rPr>
        <w:t>Spring operated lids must function as designed</w:t>
      </w:r>
      <w:r w:rsidR="00E527BF" w:rsidRPr="00CC3CDD">
        <w:rPr>
          <w:rFonts w:ascii="Calibri" w:hAnsi="Calibri" w:cs="Calibri"/>
          <w:szCs w:val="22"/>
        </w:rPr>
        <w:t xml:space="preserve">.  </w:t>
      </w:r>
      <w:r w:rsidRPr="00CC3CDD">
        <w:rPr>
          <w:rFonts w:ascii="Calibri" w:hAnsi="Calibri" w:cs="Calibri"/>
          <w:szCs w:val="22"/>
        </w:rPr>
        <w:t>Spark arrestor screens must be in place and in good condition.</w:t>
      </w:r>
    </w:p>
    <w:p w14:paraId="7BEB97AA"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Containers must be properly identified and labeled.</w:t>
      </w:r>
    </w:p>
    <w:p w14:paraId="18265556"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Bulk storage of flammable or combustible liquids must be approved by the Fire Prevention Officer.</w:t>
      </w:r>
    </w:p>
    <w:p w14:paraId="11A49265"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Bulk storage containers must have a dike constructed around them that will hold 110% capacity of the largest container in the event of a spill or release.</w:t>
      </w:r>
    </w:p>
    <w:p w14:paraId="7190F179"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lastRenderedPageBreak/>
        <w:t>At least two 10-lbs "ABC" or "BC" type fire extinguishers mounted on posts no farther than 50 feet from, nor closer than 25 feet to, the diked area will be in place at all times.</w:t>
      </w:r>
    </w:p>
    <w:p w14:paraId="608CA56B"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Where gravity flow tanks are installed, emergency shut off valves will be in place between the tank and the transfer valve.  Emergency shut off valves will be clearly identified, labeled, and operable.</w:t>
      </w:r>
    </w:p>
    <w:p w14:paraId="0EB2DA75"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The Contractor or fuel supplier will attach locking devices to the tank(s) to prevent unauthorized access to the contents.  Keys will be maintained by the Contractor for their use.</w:t>
      </w:r>
    </w:p>
    <w:p w14:paraId="7E737325"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Storage of Class I or Class II liquids shall not exceed 60 gallons within 50</w:t>
      </w:r>
      <w:r w:rsidR="00DC6334">
        <w:rPr>
          <w:rFonts w:ascii="Calibri" w:hAnsi="Calibri" w:cs="Calibri"/>
          <w:szCs w:val="22"/>
        </w:rPr>
        <w:t> </w:t>
      </w:r>
      <w:r w:rsidRPr="00CC3CDD">
        <w:rPr>
          <w:rFonts w:ascii="Calibri" w:hAnsi="Calibri" w:cs="Calibri"/>
          <w:szCs w:val="22"/>
        </w:rPr>
        <w:t>feet of a structure.</w:t>
      </w:r>
    </w:p>
    <w:p w14:paraId="2E155EEF" w14:textId="77777777" w:rsidR="00CC269B" w:rsidRPr="00CC3CDD" w:rsidRDefault="00CC269B" w:rsidP="001F14CF">
      <w:pPr>
        <w:pStyle w:val="D"/>
        <w:numPr>
          <w:ilvl w:val="0"/>
          <w:numId w:val="107"/>
        </w:numPr>
        <w:ind w:left="2880" w:right="0" w:hanging="720"/>
        <w:rPr>
          <w:rFonts w:ascii="Calibri" w:hAnsi="Calibri" w:cs="Calibri"/>
          <w:szCs w:val="22"/>
        </w:rPr>
      </w:pPr>
      <w:r w:rsidRPr="00CC3CDD">
        <w:rPr>
          <w:rFonts w:ascii="Calibri" w:hAnsi="Calibri" w:cs="Calibri"/>
          <w:szCs w:val="22"/>
        </w:rPr>
        <w:t>Fuel for internal combustible engines shall not be stored within structures under construction, alteration, or demolition.</w:t>
      </w:r>
    </w:p>
    <w:p w14:paraId="04E7C07C" w14:textId="77777777" w:rsidR="00CC269B" w:rsidRPr="00CC3CDD" w:rsidRDefault="00935F42" w:rsidP="001F14CF">
      <w:pPr>
        <w:pStyle w:val="CapA1"/>
        <w:numPr>
          <w:ilvl w:val="2"/>
          <w:numId w:val="93"/>
        </w:numPr>
        <w:ind w:left="2160" w:right="0" w:hanging="720"/>
        <w:rPr>
          <w:rFonts w:ascii="Calibri" w:hAnsi="Calibri" w:cs="Calibri"/>
        </w:rPr>
      </w:pPr>
      <w:r w:rsidRPr="00CC3CDD">
        <w:rPr>
          <w:rFonts w:ascii="Calibri" w:hAnsi="Calibri" w:cs="Calibri"/>
        </w:rPr>
        <w:t>Storage and Handling of Combustible and Flammable Gases</w:t>
      </w:r>
    </w:p>
    <w:p w14:paraId="49CFF75D" w14:textId="77777777" w:rsidR="00CC269B" w:rsidRPr="00CC3CDD" w:rsidRDefault="00CC269B" w:rsidP="001F14CF">
      <w:pPr>
        <w:pStyle w:val="D"/>
        <w:numPr>
          <w:ilvl w:val="0"/>
          <w:numId w:val="108"/>
        </w:numPr>
        <w:ind w:left="2880" w:right="0" w:hanging="720"/>
        <w:rPr>
          <w:rFonts w:ascii="Calibri" w:hAnsi="Calibri" w:cs="Calibri"/>
          <w:szCs w:val="22"/>
        </w:rPr>
      </w:pPr>
      <w:r w:rsidRPr="00CC3CDD">
        <w:rPr>
          <w:rFonts w:ascii="Calibri" w:hAnsi="Calibri" w:cs="Calibri"/>
          <w:szCs w:val="22"/>
        </w:rPr>
        <w:t xml:space="preserve">Storage and handling of combustible and flammable gases shall be in accordance with </w:t>
      </w:r>
      <w:r w:rsidR="000B44AC" w:rsidRPr="00CC3CDD">
        <w:rPr>
          <w:rFonts w:ascii="Calibri" w:hAnsi="Calibri" w:cs="Calibri"/>
          <w:szCs w:val="22"/>
        </w:rPr>
        <w:t>29 CFR 1</w:t>
      </w:r>
      <w:r w:rsidR="00112F98" w:rsidRPr="00CC3CDD">
        <w:rPr>
          <w:rFonts w:ascii="Calibri" w:hAnsi="Calibri" w:cs="Calibri"/>
          <w:szCs w:val="22"/>
        </w:rPr>
        <w:t>9</w:t>
      </w:r>
      <w:r w:rsidR="000B44AC" w:rsidRPr="00CC3CDD">
        <w:rPr>
          <w:rFonts w:ascii="Calibri" w:hAnsi="Calibri" w:cs="Calibri"/>
          <w:szCs w:val="22"/>
        </w:rPr>
        <w:t>26.153</w:t>
      </w:r>
      <w:r w:rsidRPr="00CC3CDD">
        <w:rPr>
          <w:rFonts w:ascii="Calibri" w:hAnsi="Calibri" w:cs="Calibri"/>
          <w:szCs w:val="22"/>
        </w:rPr>
        <w:t>.</w:t>
      </w:r>
    </w:p>
    <w:p w14:paraId="4A518BF8" w14:textId="77777777" w:rsidR="00CC269B" w:rsidRPr="00CC3CDD" w:rsidRDefault="00935F42" w:rsidP="001F14CF">
      <w:pPr>
        <w:pStyle w:val="CapA1"/>
        <w:keepNext/>
        <w:keepLines/>
        <w:numPr>
          <w:ilvl w:val="2"/>
          <w:numId w:val="93"/>
        </w:numPr>
        <w:ind w:left="2160" w:right="0" w:hanging="720"/>
        <w:rPr>
          <w:rFonts w:ascii="Calibri" w:hAnsi="Calibri" w:cs="Calibri"/>
        </w:rPr>
      </w:pPr>
      <w:r w:rsidRPr="00CC3CDD">
        <w:rPr>
          <w:rFonts w:ascii="Calibri" w:hAnsi="Calibri" w:cs="Calibri"/>
        </w:rPr>
        <w:t>Temporary Enclosures</w:t>
      </w:r>
    </w:p>
    <w:p w14:paraId="35737320" w14:textId="77777777" w:rsidR="00CC269B" w:rsidRPr="00CC3CDD" w:rsidRDefault="00CC269B" w:rsidP="001F14CF">
      <w:pPr>
        <w:pStyle w:val="D"/>
        <w:keepNext/>
        <w:keepLines/>
        <w:numPr>
          <w:ilvl w:val="3"/>
          <w:numId w:val="109"/>
        </w:numPr>
        <w:ind w:left="2880" w:right="0" w:hanging="720"/>
        <w:rPr>
          <w:rFonts w:ascii="Calibri" w:hAnsi="Calibri" w:cs="Calibri"/>
          <w:szCs w:val="22"/>
        </w:rPr>
      </w:pPr>
      <w:r w:rsidRPr="00CC3CDD">
        <w:rPr>
          <w:rFonts w:ascii="Calibri" w:hAnsi="Calibri" w:cs="Calibri"/>
          <w:szCs w:val="22"/>
        </w:rPr>
        <w:t>NFPA 241</w:t>
      </w:r>
      <w:r w:rsidR="000B44AC" w:rsidRPr="00CC3CDD">
        <w:rPr>
          <w:rFonts w:ascii="Calibri" w:hAnsi="Calibri" w:cs="Calibri"/>
          <w:szCs w:val="22"/>
        </w:rPr>
        <w:t xml:space="preserve"> Chapter 8</w:t>
      </w:r>
      <w:r w:rsidRPr="00CC3CDD">
        <w:rPr>
          <w:rFonts w:ascii="Calibri" w:hAnsi="Calibri" w:cs="Calibri"/>
          <w:szCs w:val="22"/>
        </w:rPr>
        <w:t xml:space="preserve"> shall govern the selection of materials and the installation of temporary enclosures.</w:t>
      </w:r>
    </w:p>
    <w:p w14:paraId="291457C9" w14:textId="77777777" w:rsidR="00CC269B" w:rsidRPr="00CC3CDD" w:rsidRDefault="00CC269B" w:rsidP="001F14CF">
      <w:pPr>
        <w:pStyle w:val="D"/>
        <w:numPr>
          <w:ilvl w:val="3"/>
          <w:numId w:val="109"/>
        </w:numPr>
        <w:ind w:left="2880" w:right="0" w:hanging="720"/>
        <w:rPr>
          <w:rFonts w:ascii="Calibri" w:hAnsi="Calibri" w:cs="Calibri"/>
          <w:szCs w:val="22"/>
        </w:rPr>
      </w:pPr>
      <w:r w:rsidRPr="00CC3CDD">
        <w:rPr>
          <w:rFonts w:ascii="Calibri" w:hAnsi="Calibri" w:cs="Calibri"/>
          <w:szCs w:val="22"/>
        </w:rPr>
        <w:t>Temporary enclosures, barricades, or sight barriers must be of a flame retardant material or painted with an approved flame retardant paint</w:t>
      </w:r>
      <w:r w:rsidR="00E527BF" w:rsidRPr="00CC3CDD">
        <w:rPr>
          <w:rFonts w:ascii="Calibri" w:hAnsi="Calibri" w:cs="Calibri"/>
          <w:szCs w:val="22"/>
        </w:rPr>
        <w:t xml:space="preserve">.  </w:t>
      </w:r>
      <w:r w:rsidRPr="00CC3CDD">
        <w:rPr>
          <w:rFonts w:ascii="Calibri" w:hAnsi="Calibri" w:cs="Calibri"/>
          <w:szCs w:val="22"/>
        </w:rPr>
        <w:t>The enclosing material shall be securely fastened to avoid blowing into a source of ignition.</w:t>
      </w:r>
    </w:p>
    <w:p w14:paraId="0C78869A" w14:textId="77777777" w:rsidR="00CC269B" w:rsidRPr="00CC3CDD" w:rsidRDefault="00CC269B" w:rsidP="001F14CF">
      <w:pPr>
        <w:pStyle w:val="D"/>
        <w:numPr>
          <w:ilvl w:val="3"/>
          <w:numId w:val="109"/>
        </w:numPr>
        <w:ind w:left="2880" w:right="0" w:hanging="720"/>
        <w:rPr>
          <w:rFonts w:ascii="Calibri" w:hAnsi="Calibri" w:cs="Calibri"/>
          <w:szCs w:val="22"/>
        </w:rPr>
      </w:pPr>
      <w:r w:rsidRPr="00CC3CDD">
        <w:rPr>
          <w:rFonts w:ascii="Calibri" w:hAnsi="Calibri" w:cs="Calibri"/>
          <w:szCs w:val="22"/>
        </w:rPr>
        <w:t xml:space="preserve">The Contractor must supply an approval form or qualification test of the material prior to its use. </w:t>
      </w:r>
    </w:p>
    <w:p w14:paraId="06D0677D" w14:textId="77777777" w:rsidR="00CC269B" w:rsidRPr="00CC3CDD" w:rsidRDefault="00CC269B" w:rsidP="001F14CF">
      <w:pPr>
        <w:pStyle w:val="D"/>
        <w:numPr>
          <w:ilvl w:val="3"/>
          <w:numId w:val="109"/>
        </w:numPr>
        <w:ind w:left="2880" w:right="0" w:hanging="720"/>
        <w:rPr>
          <w:rFonts w:ascii="Calibri" w:hAnsi="Calibri" w:cs="Calibri"/>
          <w:szCs w:val="22"/>
        </w:rPr>
      </w:pPr>
      <w:r w:rsidRPr="00CC3CDD">
        <w:rPr>
          <w:rFonts w:ascii="Calibri" w:hAnsi="Calibri" w:cs="Calibri"/>
          <w:szCs w:val="22"/>
        </w:rPr>
        <w:t>Materials, such as Griffolyn 75FR, that will not support or contribute to a fire shall be used.</w:t>
      </w:r>
    </w:p>
    <w:p w14:paraId="041ED9F7" w14:textId="77777777" w:rsidR="00CC269B" w:rsidRPr="00CC3CDD" w:rsidRDefault="00CC269B" w:rsidP="001F14CF">
      <w:pPr>
        <w:pStyle w:val="D"/>
        <w:numPr>
          <w:ilvl w:val="3"/>
          <w:numId w:val="109"/>
        </w:numPr>
        <w:ind w:left="2880" w:right="0" w:hanging="720"/>
        <w:rPr>
          <w:rFonts w:ascii="Calibri" w:hAnsi="Calibri" w:cs="Calibri"/>
          <w:szCs w:val="22"/>
        </w:rPr>
      </w:pPr>
      <w:r w:rsidRPr="00CC3CDD">
        <w:rPr>
          <w:rFonts w:ascii="Calibri" w:hAnsi="Calibri" w:cs="Calibri"/>
          <w:szCs w:val="22"/>
        </w:rPr>
        <w:t>Plastic films, tarpaulins</w:t>
      </w:r>
      <w:r w:rsidR="007D011A" w:rsidRPr="00CC3CDD">
        <w:rPr>
          <w:rFonts w:ascii="Calibri" w:hAnsi="Calibri" w:cs="Calibri"/>
          <w:szCs w:val="22"/>
        </w:rPr>
        <w:t>,</w:t>
      </w:r>
      <w:r w:rsidRPr="00CC3CDD">
        <w:rPr>
          <w:rFonts w:ascii="Calibri" w:hAnsi="Calibri" w:cs="Calibri"/>
          <w:szCs w:val="22"/>
        </w:rPr>
        <w:t xml:space="preserve"> and other type of drapes shall not be used.</w:t>
      </w:r>
    </w:p>
    <w:p w14:paraId="2E9C8B02" w14:textId="77777777" w:rsidR="00CC269B" w:rsidRPr="00CC3CDD" w:rsidRDefault="00935F42" w:rsidP="001F14CF">
      <w:pPr>
        <w:pStyle w:val="CapA1"/>
        <w:numPr>
          <w:ilvl w:val="2"/>
          <w:numId w:val="93"/>
        </w:numPr>
        <w:ind w:left="2160" w:right="0" w:hanging="720"/>
        <w:rPr>
          <w:rFonts w:ascii="Calibri" w:hAnsi="Calibri" w:cs="Calibri"/>
        </w:rPr>
      </w:pPr>
      <w:r w:rsidRPr="00CC3CDD">
        <w:rPr>
          <w:rFonts w:ascii="Calibri" w:hAnsi="Calibri" w:cs="Calibri"/>
        </w:rPr>
        <w:t>Blocking Exits</w:t>
      </w:r>
    </w:p>
    <w:p w14:paraId="468DA0FF"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 xml:space="preserve">If the nature of the work requires blocking an exit, the Contractor shall </w:t>
      </w:r>
      <w:r w:rsidR="0061160E" w:rsidRPr="00CC3CDD">
        <w:rPr>
          <w:rFonts w:ascii="Calibri" w:hAnsi="Calibri" w:cs="Calibri"/>
          <w:szCs w:val="22"/>
        </w:rPr>
        <w:t>as</w:t>
      </w:r>
      <w:r w:rsidRPr="00CC3CDD">
        <w:rPr>
          <w:rFonts w:ascii="Calibri" w:hAnsi="Calibri" w:cs="Calibri"/>
          <w:szCs w:val="22"/>
        </w:rPr>
        <w:t>sure acceptable alternate exits are available and obtain concurrence from the Fire Prevention Officer and the STR.</w:t>
      </w:r>
    </w:p>
    <w:p w14:paraId="4266253D"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If an exit is removed from service, the Contractor shall remove or cover all signs directing personnel towards that exit.</w:t>
      </w:r>
    </w:p>
    <w:p w14:paraId="63AF5D64"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lastRenderedPageBreak/>
        <w:t>A "NO EXIT" sign with letters at least 3 inches high made of reflective material shall be placed on the door.</w:t>
      </w:r>
    </w:p>
    <w:p w14:paraId="599EA310"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 xml:space="preserve">The Contractor shall </w:t>
      </w:r>
      <w:r w:rsidR="000976ED" w:rsidRPr="00CC3CDD">
        <w:rPr>
          <w:rFonts w:ascii="Calibri" w:hAnsi="Calibri" w:cs="Calibri"/>
          <w:szCs w:val="22"/>
        </w:rPr>
        <w:t xml:space="preserve">verify with </w:t>
      </w:r>
      <w:r w:rsidRPr="00CC3CDD">
        <w:rPr>
          <w:rFonts w:ascii="Calibri" w:hAnsi="Calibri" w:cs="Calibri"/>
          <w:szCs w:val="22"/>
        </w:rPr>
        <w:t xml:space="preserve">the STR </w:t>
      </w:r>
      <w:r w:rsidR="000976ED" w:rsidRPr="00CC3CDD">
        <w:rPr>
          <w:rFonts w:ascii="Calibri" w:hAnsi="Calibri" w:cs="Calibri"/>
          <w:szCs w:val="22"/>
        </w:rPr>
        <w:t xml:space="preserve">that the </w:t>
      </w:r>
      <w:r w:rsidRPr="00CC3CDD">
        <w:rPr>
          <w:rFonts w:ascii="Calibri" w:hAnsi="Calibri" w:cs="Calibri"/>
          <w:szCs w:val="22"/>
        </w:rPr>
        <w:t xml:space="preserve">building occupants </w:t>
      </w:r>
      <w:r w:rsidR="000976ED" w:rsidRPr="00CC3CDD">
        <w:rPr>
          <w:rFonts w:ascii="Calibri" w:hAnsi="Calibri" w:cs="Calibri"/>
          <w:szCs w:val="22"/>
        </w:rPr>
        <w:t xml:space="preserve">have been informed </w:t>
      </w:r>
      <w:r w:rsidRPr="00CC3CDD">
        <w:rPr>
          <w:rFonts w:ascii="Calibri" w:hAnsi="Calibri" w:cs="Calibri"/>
          <w:szCs w:val="22"/>
        </w:rPr>
        <w:t>the exit is no longer available for use.</w:t>
      </w:r>
    </w:p>
    <w:p w14:paraId="35E27F92"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 xml:space="preserve">Hasps or locking devices shall not </w:t>
      </w:r>
      <w:r w:rsidR="00967E8C" w:rsidRPr="00CC3CDD">
        <w:rPr>
          <w:rFonts w:ascii="Calibri" w:hAnsi="Calibri" w:cs="Calibri"/>
          <w:szCs w:val="22"/>
        </w:rPr>
        <w:t>be placed on an emergency exit.</w:t>
      </w:r>
    </w:p>
    <w:p w14:paraId="4D44C6F3"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 xml:space="preserve">The Contractor shall remove all chains or locks placed on exit doors for security at the end of shift if the area will be occupied by </w:t>
      </w:r>
      <w:r w:rsidR="005A1333" w:rsidRPr="00CC3CDD">
        <w:rPr>
          <w:rFonts w:ascii="Calibri" w:hAnsi="Calibri" w:cs="Calibri"/>
          <w:szCs w:val="22"/>
        </w:rPr>
        <w:t>Plant</w:t>
      </w:r>
      <w:r w:rsidRPr="00CC3CDD">
        <w:rPr>
          <w:rFonts w:ascii="Calibri" w:hAnsi="Calibri" w:cs="Calibri"/>
          <w:szCs w:val="22"/>
        </w:rPr>
        <w:t xml:space="preserve"> personnel.</w:t>
      </w:r>
    </w:p>
    <w:p w14:paraId="629139FB"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Emergency exits shall be returned to service as soon as possible after completion of work.</w:t>
      </w:r>
    </w:p>
    <w:p w14:paraId="786A4CFD"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The Contractor shall replace or uncover any signs covered or removed when the exit was removed from service.</w:t>
      </w:r>
    </w:p>
    <w:p w14:paraId="21187AF3" w14:textId="77777777" w:rsidR="00CC269B" w:rsidRPr="00CC3CDD" w:rsidRDefault="00CC269B" w:rsidP="001F14CF">
      <w:pPr>
        <w:pStyle w:val="D"/>
        <w:numPr>
          <w:ilvl w:val="3"/>
          <w:numId w:val="110"/>
        </w:numPr>
        <w:ind w:left="2880" w:right="0" w:hanging="720"/>
        <w:rPr>
          <w:rFonts w:ascii="Calibri" w:hAnsi="Calibri" w:cs="Calibri"/>
          <w:szCs w:val="22"/>
        </w:rPr>
      </w:pPr>
      <w:r w:rsidRPr="00CC3CDD">
        <w:rPr>
          <w:rFonts w:ascii="Calibri" w:hAnsi="Calibri" w:cs="Calibri"/>
          <w:szCs w:val="22"/>
        </w:rPr>
        <w:t>All “NO EXIT” signs installed when the exit was removed from service shall be removed.</w:t>
      </w:r>
    </w:p>
    <w:p w14:paraId="43318BA0" w14:textId="77777777" w:rsidR="00CC269B" w:rsidRPr="00CC3CDD" w:rsidRDefault="00935F42" w:rsidP="001F14CF">
      <w:pPr>
        <w:pStyle w:val="CapA1"/>
        <w:numPr>
          <w:ilvl w:val="2"/>
          <w:numId w:val="93"/>
        </w:numPr>
        <w:ind w:left="2160" w:right="0" w:hanging="720"/>
        <w:rPr>
          <w:rFonts w:ascii="Calibri" w:hAnsi="Calibri" w:cs="Calibri"/>
        </w:rPr>
      </w:pPr>
      <w:r w:rsidRPr="00CC3CDD">
        <w:rPr>
          <w:rFonts w:ascii="Calibri" w:hAnsi="Calibri" w:cs="Calibri"/>
        </w:rPr>
        <w:t>Fire Hydrants</w:t>
      </w:r>
    </w:p>
    <w:p w14:paraId="5EC660AD" w14:textId="77777777" w:rsidR="00CC269B"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Fire hydrants must be available at all times for emergency use.  Fire hydrants will not be blocked or obstructed at any time.</w:t>
      </w:r>
    </w:p>
    <w:p w14:paraId="7B77A7BB" w14:textId="77777777" w:rsidR="00DE1971" w:rsidRDefault="00DE1971" w:rsidP="001F14CF">
      <w:pPr>
        <w:pStyle w:val="D"/>
        <w:numPr>
          <w:ilvl w:val="4"/>
          <w:numId w:val="111"/>
        </w:numPr>
        <w:ind w:left="3600" w:right="0" w:hanging="720"/>
        <w:rPr>
          <w:rFonts w:ascii="Calibri" w:hAnsi="Calibri" w:cs="Calibri"/>
          <w:szCs w:val="22"/>
        </w:rPr>
      </w:pPr>
      <w:r>
        <w:rPr>
          <w:rFonts w:ascii="Calibri" w:hAnsi="Calibri" w:cs="Calibri"/>
          <w:szCs w:val="22"/>
        </w:rPr>
        <w:t>A 36 in. (914 mm) clear space shall be maintained around the circumference of the fire hydrant except as otherwise required or approved.</w:t>
      </w:r>
    </w:p>
    <w:p w14:paraId="386ABDCD" w14:textId="77777777" w:rsidR="00DE1971" w:rsidRPr="00CC3CDD" w:rsidRDefault="00DE1971" w:rsidP="001F14CF">
      <w:pPr>
        <w:pStyle w:val="D"/>
        <w:numPr>
          <w:ilvl w:val="4"/>
          <w:numId w:val="111"/>
        </w:numPr>
        <w:ind w:left="3600" w:right="0" w:hanging="720"/>
        <w:rPr>
          <w:rFonts w:ascii="Calibri" w:hAnsi="Calibri" w:cs="Calibri"/>
          <w:szCs w:val="22"/>
        </w:rPr>
      </w:pPr>
      <w:r>
        <w:rPr>
          <w:rFonts w:ascii="Calibri" w:hAnsi="Calibri" w:cs="Calibri"/>
          <w:szCs w:val="22"/>
        </w:rPr>
        <w:t>A clear space of not less than 60 in. (1524 mm) shall be provided in front of each hydrant connection having a diameter greater than 2 ½ in. (64 mm).</w:t>
      </w:r>
    </w:p>
    <w:p w14:paraId="72002787" w14:textId="77777777" w:rsidR="00CC269B" w:rsidRPr="00CC3CDD"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All connections to fire hydrants made by the Contractor shall be approved by the Pantex Plant Fire Department.  If a continuous supply or large volumes of water are required, the Contractor can request permission from the Pantex Plant Fire Department to make connections daily rather than obtain approval for each individual connection.</w:t>
      </w:r>
    </w:p>
    <w:p w14:paraId="0AF95FE1" w14:textId="77777777" w:rsidR="00CC269B" w:rsidRPr="00CC3CDD"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 xml:space="preserve">Approved pentagon type hydrant wrenches shall be used to operate fire hydrants. </w:t>
      </w:r>
    </w:p>
    <w:p w14:paraId="1BDFFBB4" w14:textId="77777777" w:rsidR="00CC269B" w:rsidRPr="00CC3CDD"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Connections may be made at the 4-½ inch</w:t>
      </w:r>
      <w:r w:rsidR="00CD01A2" w:rsidRPr="00CC3CDD">
        <w:rPr>
          <w:rFonts w:ascii="Calibri" w:hAnsi="Calibri" w:cs="Calibri"/>
          <w:szCs w:val="22"/>
        </w:rPr>
        <w:t xml:space="preserve"> </w:t>
      </w:r>
      <w:r w:rsidR="004F62D9" w:rsidRPr="002272D1">
        <w:rPr>
          <w:rFonts w:ascii="Calibri" w:hAnsi="Calibri" w:cs="Calibri"/>
          <w:szCs w:val="22"/>
        </w:rPr>
        <w:t>National Standard Thread</w:t>
      </w:r>
      <w:r w:rsidR="004F62D9" w:rsidRPr="00CC3CDD">
        <w:rPr>
          <w:rFonts w:ascii="Calibri" w:hAnsi="Calibri" w:cs="Calibri"/>
          <w:szCs w:val="22"/>
        </w:rPr>
        <w:t xml:space="preserve"> </w:t>
      </w:r>
      <w:r w:rsidR="004F62D9">
        <w:rPr>
          <w:rFonts w:ascii="Calibri" w:hAnsi="Calibri" w:cs="Calibri"/>
          <w:szCs w:val="22"/>
        </w:rPr>
        <w:t>(</w:t>
      </w:r>
      <w:r w:rsidRPr="00CC3CDD">
        <w:rPr>
          <w:rFonts w:ascii="Calibri" w:hAnsi="Calibri" w:cs="Calibri"/>
          <w:szCs w:val="22"/>
        </w:rPr>
        <w:t>NST</w:t>
      </w:r>
      <w:r w:rsidR="004F62D9">
        <w:rPr>
          <w:rFonts w:ascii="Calibri" w:hAnsi="Calibri" w:cs="Calibri"/>
          <w:szCs w:val="22"/>
        </w:rPr>
        <w:t>)</w:t>
      </w:r>
      <w:r w:rsidRPr="00CC3CDD">
        <w:rPr>
          <w:rFonts w:ascii="Calibri" w:hAnsi="Calibri" w:cs="Calibri"/>
          <w:szCs w:val="22"/>
        </w:rPr>
        <w:t xml:space="preserve"> or the 2 ½ inch NST thread connection.</w:t>
      </w:r>
    </w:p>
    <w:p w14:paraId="7AC7EE5F" w14:textId="77777777" w:rsidR="00CC269B" w:rsidRPr="00CC3CDD"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Couplings shall be removed and hydrant caps replaced after each use.</w:t>
      </w:r>
    </w:p>
    <w:p w14:paraId="6310A560" w14:textId="77777777" w:rsidR="00CC269B" w:rsidRPr="00CC3CDD" w:rsidRDefault="00B06927" w:rsidP="001F14CF">
      <w:pPr>
        <w:pStyle w:val="D"/>
        <w:numPr>
          <w:ilvl w:val="3"/>
          <w:numId w:val="111"/>
        </w:numPr>
        <w:ind w:left="2880" w:right="0" w:hanging="720"/>
        <w:rPr>
          <w:rFonts w:ascii="Calibri" w:hAnsi="Calibri" w:cs="Calibri"/>
          <w:szCs w:val="22"/>
        </w:rPr>
      </w:pPr>
      <w:r w:rsidRPr="00CC3CDD">
        <w:rPr>
          <w:rFonts w:ascii="Calibri" w:hAnsi="Calibri" w:cs="Calibri"/>
          <w:szCs w:val="22"/>
        </w:rPr>
        <w:t xml:space="preserve">The Contractor shall provide and use a fire hydrant hose bib equipped with an approved </w:t>
      </w:r>
      <w:r w:rsidR="004F62D9" w:rsidRPr="002272D1">
        <w:rPr>
          <w:rFonts w:ascii="Calibri" w:hAnsi="Calibri" w:cs="Calibri"/>
          <w:szCs w:val="22"/>
        </w:rPr>
        <w:t>Reduced Pressure Zone Backflow Prevention Assembly</w:t>
      </w:r>
      <w:r w:rsidR="004F62D9" w:rsidRPr="00CC3CDD">
        <w:rPr>
          <w:rFonts w:ascii="Calibri" w:hAnsi="Calibri" w:cs="Calibri"/>
          <w:szCs w:val="22"/>
        </w:rPr>
        <w:t xml:space="preserve"> </w:t>
      </w:r>
      <w:r w:rsidR="004F62D9">
        <w:rPr>
          <w:rFonts w:ascii="Calibri" w:hAnsi="Calibri" w:cs="Calibri"/>
          <w:szCs w:val="22"/>
        </w:rPr>
        <w:t>(</w:t>
      </w:r>
      <w:r w:rsidRPr="00CC3CDD">
        <w:rPr>
          <w:rFonts w:ascii="Calibri" w:hAnsi="Calibri" w:cs="Calibri"/>
          <w:szCs w:val="22"/>
        </w:rPr>
        <w:t>RPBA</w:t>
      </w:r>
      <w:r w:rsidR="004F62D9">
        <w:rPr>
          <w:rFonts w:ascii="Calibri" w:hAnsi="Calibri" w:cs="Calibri"/>
          <w:szCs w:val="22"/>
        </w:rPr>
        <w:t>)</w:t>
      </w:r>
      <w:r w:rsidRPr="00CC3CDD">
        <w:rPr>
          <w:rFonts w:ascii="Calibri" w:hAnsi="Calibri" w:cs="Calibri"/>
          <w:szCs w:val="22"/>
        </w:rPr>
        <w:t>, with proof of current inspection by a</w:t>
      </w:r>
      <w:r w:rsidR="00CD01A2" w:rsidRPr="00CC3CDD">
        <w:rPr>
          <w:rFonts w:ascii="Calibri" w:hAnsi="Calibri" w:cs="Calibri"/>
          <w:szCs w:val="22"/>
        </w:rPr>
        <w:t xml:space="preserve"> </w:t>
      </w:r>
      <w:r w:rsidRPr="00CC3CDD">
        <w:rPr>
          <w:rFonts w:ascii="Calibri" w:hAnsi="Calibri" w:cs="Calibri"/>
          <w:szCs w:val="22"/>
        </w:rPr>
        <w:t xml:space="preserve">TCEQ licensed </w:t>
      </w:r>
      <w:r w:rsidRPr="00CC3CDD">
        <w:rPr>
          <w:rFonts w:ascii="Calibri" w:hAnsi="Calibri" w:cs="Calibri"/>
          <w:szCs w:val="22"/>
        </w:rPr>
        <w:lastRenderedPageBreak/>
        <w:t xml:space="preserve">RPBA </w:t>
      </w:r>
      <w:r w:rsidR="007D011A" w:rsidRPr="00CC3CDD">
        <w:rPr>
          <w:rFonts w:ascii="Calibri" w:hAnsi="Calibri" w:cs="Calibri"/>
          <w:szCs w:val="22"/>
        </w:rPr>
        <w:t>I</w:t>
      </w:r>
      <w:r w:rsidRPr="00CC3CDD">
        <w:rPr>
          <w:rFonts w:ascii="Calibri" w:hAnsi="Calibri" w:cs="Calibri"/>
          <w:szCs w:val="22"/>
        </w:rPr>
        <w:t>nspector, and a gate valve, or maintain an air gap between the domestic water system and the unit being filled.</w:t>
      </w:r>
    </w:p>
    <w:p w14:paraId="10A53F40" w14:textId="77777777" w:rsidR="00CC269B" w:rsidRPr="00CC3CDD" w:rsidRDefault="00CC269B" w:rsidP="001F14CF">
      <w:pPr>
        <w:pStyle w:val="D"/>
        <w:numPr>
          <w:ilvl w:val="3"/>
          <w:numId w:val="111"/>
        </w:numPr>
        <w:ind w:left="2880" w:right="0" w:hanging="720"/>
        <w:rPr>
          <w:rFonts w:ascii="Calibri" w:hAnsi="Calibri" w:cs="Calibri"/>
          <w:szCs w:val="22"/>
        </w:rPr>
      </w:pPr>
      <w:r w:rsidRPr="00CC3CDD">
        <w:rPr>
          <w:rFonts w:ascii="Calibri" w:hAnsi="Calibri" w:cs="Calibri"/>
          <w:szCs w:val="22"/>
        </w:rPr>
        <w:t>Fire hydrants shall be fully opened and closed slowly.</w:t>
      </w:r>
    </w:p>
    <w:p w14:paraId="2E7838E4" w14:textId="77777777" w:rsidR="00CC269B" w:rsidRPr="00CC3CDD" w:rsidRDefault="00935F42" w:rsidP="001F14CF">
      <w:pPr>
        <w:pStyle w:val="CapA1"/>
        <w:keepNext/>
        <w:keepLines/>
        <w:numPr>
          <w:ilvl w:val="2"/>
          <w:numId w:val="93"/>
        </w:numPr>
        <w:ind w:left="2160" w:right="0" w:hanging="720"/>
        <w:rPr>
          <w:rFonts w:ascii="Calibri" w:hAnsi="Calibri" w:cs="Calibri"/>
        </w:rPr>
      </w:pPr>
      <w:r w:rsidRPr="00CC3CDD">
        <w:rPr>
          <w:rFonts w:ascii="Calibri" w:hAnsi="Calibri" w:cs="Calibri"/>
        </w:rPr>
        <w:t>Fueling Operations - Vehicles and Light Equipment</w:t>
      </w:r>
    </w:p>
    <w:p w14:paraId="552B56F9" w14:textId="77777777" w:rsidR="00CC269B" w:rsidRPr="00CC3CDD" w:rsidRDefault="00CC269B" w:rsidP="001F14CF">
      <w:pPr>
        <w:pStyle w:val="D"/>
        <w:keepNext/>
        <w:keepLines/>
        <w:numPr>
          <w:ilvl w:val="3"/>
          <w:numId w:val="112"/>
        </w:numPr>
        <w:ind w:left="2880" w:right="0" w:hanging="720"/>
        <w:rPr>
          <w:rFonts w:ascii="Calibri" w:hAnsi="Calibri" w:cs="Calibri"/>
          <w:szCs w:val="22"/>
        </w:rPr>
      </w:pPr>
      <w:r w:rsidRPr="00CC3CDD">
        <w:rPr>
          <w:rFonts w:ascii="Calibri" w:hAnsi="Calibri" w:cs="Calibri"/>
          <w:szCs w:val="22"/>
        </w:rPr>
        <w:t>Fueling of vehicles such as pickups, trucks and similar equipment will be performed at the bulk storage area.</w:t>
      </w:r>
    </w:p>
    <w:p w14:paraId="7AB4679E"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Light equipment with internal combustion engines (e.g.</w:t>
      </w:r>
      <w:r w:rsidR="00D809E7" w:rsidRPr="00CC3CDD">
        <w:rPr>
          <w:rFonts w:ascii="Calibri" w:hAnsi="Calibri" w:cs="Calibri"/>
          <w:szCs w:val="22"/>
        </w:rPr>
        <w:t>,</w:t>
      </w:r>
      <w:r w:rsidRPr="00CC3CDD">
        <w:rPr>
          <w:rFonts w:ascii="Calibri" w:hAnsi="Calibri" w:cs="Calibri"/>
          <w:szCs w:val="22"/>
        </w:rPr>
        <w:t xml:space="preserve"> tampers, vibrators, etc.) may be fueled at the jobsite provided a Contractor supplied 10-lbs "ABC" or "BC" fire extinguisher is located at the fueling site and all engines, motors</w:t>
      </w:r>
      <w:r w:rsidR="00023A6E" w:rsidRPr="00CC3CDD">
        <w:rPr>
          <w:rFonts w:ascii="Calibri" w:hAnsi="Calibri" w:cs="Calibri"/>
          <w:szCs w:val="22"/>
        </w:rPr>
        <w:t>,</w:t>
      </w:r>
      <w:r w:rsidRPr="00CC3CDD">
        <w:rPr>
          <w:rFonts w:ascii="Calibri" w:hAnsi="Calibri" w:cs="Calibri"/>
          <w:szCs w:val="22"/>
        </w:rPr>
        <w:t xml:space="preserve"> and spark producing devices within 50 feet are stopped.</w:t>
      </w:r>
    </w:p>
    <w:p w14:paraId="75F81E71"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 xml:space="preserve">Fuel shall be transported in approved </w:t>
      </w:r>
      <w:r w:rsidR="00091CAB">
        <w:rPr>
          <w:rFonts w:ascii="Calibri" w:hAnsi="Calibri" w:cs="Calibri"/>
          <w:szCs w:val="22"/>
        </w:rPr>
        <w:t xml:space="preserve">metal </w:t>
      </w:r>
      <w:r w:rsidRPr="00CC3CDD">
        <w:rPr>
          <w:rFonts w:ascii="Calibri" w:hAnsi="Calibri" w:cs="Calibri"/>
          <w:szCs w:val="22"/>
        </w:rPr>
        <w:t>safety containers of 5</w:t>
      </w:r>
      <w:r w:rsidR="006029C8">
        <w:rPr>
          <w:rFonts w:ascii="Calibri" w:hAnsi="Calibri" w:cs="Calibri"/>
          <w:szCs w:val="22"/>
        </w:rPr>
        <w:t> </w:t>
      </w:r>
      <w:r w:rsidRPr="00CC3CDD">
        <w:rPr>
          <w:rFonts w:ascii="Calibri" w:hAnsi="Calibri" w:cs="Calibri"/>
          <w:szCs w:val="22"/>
        </w:rPr>
        <w:t>gallons or less.</w:t>
      </w:r>
    </w:p>
    <w:p w14:paraId="4AB4D39B"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Fuel containers shall be removed immediately after fueling.</w:t>
      </w:r>
    </w:p>
    <w:p w14:paraId="1626B335"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Fuel containers shall be approved by a nationally recognized testing laboratory, equipped with a spring closing lid and internal spark arrestor and be properly identified and labeled.</w:t>
      </w:r>
    </w:p>
    <w:p w14:paraId="65B5C02F"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The quantity of fuel at the jobsite shall be limited to that necessary for one day of operation.</w:t>
      </w:r>
    </w:p>
    <w:p w14:paraId="089AB34E" w14:textId="77777777" w:rsidR="00CC269B" w:rsidRPr="00CC3CDD" w:rsidRDefault="00CC269B" w:rsidP="001F14CF">
      <w:pPr>
        <w:pStyle w:val="D"/>
        <w:numPr>
          <w:ilvl w:val="3"/>
          <w:numId w:val="112"/>
        </w:numPr>
        <w:ind w:left="2880" w:right="0" w:hanging="720"/>
        <w:rPr>
          <w:rFonts w:ascii="Calibri" w:hAnsi="Calibri" w:cs="Calibri"/>
          <w:szCs w:val="22"/>
        </w:rPr>
      </w:pPr>
      <w:r w:rsidRPr="00CC3CDD">
        <w:rPr>
          <w:rFonts w:ascii="Calibri" w:hAnsi="Calibri" w:cs="Calibri"/>
          <w:szCs w:val="22"/>
        </w:rPr>
        <w:t>Internal combustion engines shall be shut down and allowed to cool prior to refueling.</w:t>
      </w:r>
    </w:p>
    <w:p w14:paraId="31DD5DDA" w14:textId="77777777" w:rsidR="00CC269B" w:rsidRPr="00CC3CDD" w:rsidRDefault="001C1AAA" w:rsidP="001F14CF">
      <w:pPr>
        <w:pStyle w:val="CapA1"/>
        <w:keepNext/>
        <w:keepLines/>
        <w:numPr>
          <w:ilvl w:val="2"/>
          <w:numId w:val="93"/>
        </w:numPr>
        <w:ind w:left="2160" w:right="0" w:hanging="720"/>
        <w:rPr>
          <w:rFonts w:ascii="Calibri" w:hAnsi="Calibri" w:cs="Calibri"/>
        </w:rPr>
      </w:pPr>
      <w:r w:rsidRPr="00CC3CDD">
        <w:rPr>
          <w:rFonts w:ascii="Calibri" w:hAnsi="Calibri" w:cs="Calibri"/>
        </w:rPr>
        <w:t>Fueling Operations - Heavy Equipment</w:t>
      </w:r>
    </w:p>
    <w:p w14:paraId="1466359C"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Fueling of heavy equipment such as motor graders, tracked vehicles</w:t>
      </w:r>
      <w:r w:rsidR="0015228E" w:rsidRPr="00CC3CDD">
        <w:rPr>
          <w:rFonts w:ascii="Calibri" w:hAnsi="Calibri" w:cs="Calibri"/>
          <w:szCs w:val="22"/>
        </w:rPr>
        <w:t>,</w:t>
      </w:r>
      <w:r w:rsidRPr="00CC3CDD">
        <w:rPr>
          <w:rFonts w:ascii="Calibri" w:hAnsi="Calibri" w:cs="Calibri"/>
          <w:szCs w:val="22"/>
        </w:rPr>
        <w:t xml:space="preserve"> and other specialized equipment shall be performed in designated areas.</w:t>
      </w:r>
    </w:p>
    <w:p w14:paraId="30236B1A"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Bulk fueling may be performed at the jobsites provided the following requirements are met:</w:t>
      </w:r>
    </w:p>
    <w:p w14:paraId="59D09E95" w14:textId="77777777" w:rsidR="00CC269B" w:rsidRPr="004C4084" w:rsidRDefault="00CC269B" w:rsidP="001F14CF">
      <w:pPr>
        <w:numPr>
          <w:ilvl w:val="1"/>
          <w:numId w:val="114"/>
        </w:numPr>
        <w:spacing w:before="120" w:after="120"/>
        <w:ind w:left="3600" w:hanging="720"/>
        <w:rPr>
          <w:rFonts w:ascii="Calibri" w:hAnsi="Calibri"/>
        </w:rPr>
      </w:pPr>
      <w:r w:rsidRPr="004C4084">
        <w:rPr>
          <w:rFonts w:ascii="Calibri" w:hAnsi="Calibri"/>
        </w:rPr>
        <w:t>At least two fire extinguishers (10-lbs "ABC" or "BC") shall be properly mounted on all fuel trailers or trucks.</w:t>
      </w:r>
    </w:p>
    <w:p w14:paraId="3360A7AD" w14:textId="77777777" w:rsidR="00CC269B" w:rsidRPr="004C4084" w:rsidRDefault="00CC269B" w:rsidP="001F14CF">
      <w:pPr>
        <w:numPr>
          <w:ilvl w:val="1"/>
          <w:numId w:val="114"/>
        </w:numPr>
        <w:spacing w:before="120" w:after="120"/>
        <w:ind w:left="3600" w:hanging="720"/>
        <w:rPr>
          <w:rFonts w:ascii="Calibri" w:hAnsi="Calibri"/>
        </w:rPr>
      </w:pPr>
      <w:r w:rsidRPr="004C4084">
        <w:rPr>
          <w:rFonts w:ascii="Calibri" w:hAnsi="Calibri"/>
        </w:rPr>
        <w:t>All engines and motors (except approved dispensing motors) shall be stopped during fueling operations.</w:t>
      </w:r>
    </w:p>
    <w:p w14:paraId="1E0D60C1" w14:textId="77777777" w:rsidR="00CC269B" w:rsidRPr="004C4084" w:rsidRDefault="00CC269B" w:rsidP="001F14CF">
      <w:pPr>
        <w:numPr>
          <w:ilvl w:val="1"/>
          <w:numId w:val="114"/>
        </w:numPr>
        <w:spacing w:before="120" w:after="120"/>
        <w:ind w:left="3600" w:hanging="720"/>
        <w:rPr>
          <w:rFonts w:ascii="Calibri" w:hAnsi="Calibri"/>
        </w:rPr>
      </w:pPr>
      <w:r w:rsidRPr="004C4084">
        <w:rPr>
          <w:rFonts w:ascii="Calibri" w:hAnsi="Calibri"/>
        </w:rPr>
        <w:t>All open flames will be extinguished during the fueling operation.</w:t>
      </w:r>
    </w:p>
    <w:p w14:paraId="02459BD7" w14:textId="77777777" w:rsidR="00CC269B" w:rsidRPr="004C4084" w:rsidRDefault="00CC269B" w:rsidP="001F14CF">
      <w:pPr>
        <w:numPr>
          <w:ilvl w:val="1"/>
          <w:numId w:val="114"/>
        </w:numPr>
        <w:spacing w:before="120" w:after="120"/>
        <w:ind w:left="3600" w:hanging="720"/>
        <w:rPr>
          <w:rFonts w:ascii="Calibri" w:hAnsi="Calibri"/>
        </w:rPr>
      </w:pPr>
      <w:r w:rsidRPr="004C4084">
        <w:rPr>
          <w:rFonts w:ascii="Calibri" w:hAnsi="Calibri"/>
        </w:rPr>
        <w:t>No smoking is allowed within 50 feet of the fueling operation.</w:t>
      </w:r>
    </w:p>
    <w:p w14:paraId="437844C6" w14:textId="77777777" w:rsidR="00CC269B" w:rsidRPr="004C4084" w:rsidRDefault="00CC269B" w:rsidP="006029C8">
      <w:pPr>
        <w:keepNext/>
        <w:widowControl/>
        <w:numPr>
          <w:ilvl w:val="1"/>
          <w:numId w:val="114"/>
        </w:numPr>
        <w:spacing w:before="120" w:after="120"/>
        <w:ind w:left="3600" w:hanging="720"/>
        <w:rPr>
          <w:rFonts w:ascii="Calibri" w:hAnsi="Calibri"/>
        </w:rPr>
      </w:pPr>
      <w:r w:rsidRPr="004C4084">
        <w:rPr>
          <w:rFonts w:ascii="Calibri" w:hAnsi="Calibri"/>
        </w:rPr>
        <w:lastRenderedPageBreak/>
        <w:t>Cutting, welding, grinding</w:t>
      </w:r>
      <w:r w:rsidR="00023A6E" w:rsidRPr="004C4084">
        <w:rPr>
          <w:rFonts w:ascii="Calibri" w:hAnsi="Calibri"/>
        </w:rPr>
        <w:t>,</w:t>
      </w:r>
      <w:r w:rsidRPr="004C4084">
        <w:rPr>
          <w:rFonts w:ascii="Calibri" w:hAnsi="Calibri"/>
        </w:rPr>
        <w:t xml:space="preserve"> or other hot work within 50 feet of the fueling operation must be discontinued.</w:t>
      </w:r>
    </w:p>
    <w:p w14:paraId="77F32636" w14:textId="77777777" w:rsidR="00CC269B" w:rsidRPr="004C4084" w:rsidRDefault="00CC269B" w:rsidP="001F14CF">
      <w:pPr>
        <w:keepNext/>
        <w:keepLines/>
        <w:numPr>
          <w:ilvl w:val="1"/>
          <w:numId w:val="114"/>
        </w:numPr>
        <w:spacing w:before="120" w:after="120"/>
        <w:ind w:left="3600" w:hanging="720"/>
        <w:rPr>
          <w:rFonts w:ascii="Calibri" w:hAnsi="Calibri"/>
        </w:rPr>
      </w:pPr>
      <w:r w:rsidRPr="004C4084">
        <w:rPr>
          <w:rFonts w:ascii="Calibri" w:hAnsi="Calibri"/>
        </w:rPr>
        <w:t>Service vehicles and fuel trailers will be placarded on four sides with:</w:t>
      </w:r>
    </w:p>
    <w:p w14:paraId="460DE4FF" w14:textId="77777777" w:rsidR="00CC269B" w:rsidRPr="008814FB" w:rsidRDefault="00CC269B" w:rsidP="001F14CF">
      <w:pPr>
        <w:keepNext/>
        <w:keepLines/>
        <w:numPr>
          <w:ilvl w:val="0"/>
          <w:numId w:val="115"/>
        </w:numPr>
        <w:spacing w:before="120" w:after="120"/>
        <w:ind w:left="4320" w:hanging="720"/>
        <w:rPr>
          <w:rFonts w:ascii="Calibri" w:hAnsi="Calibri"/>
        </w:rPr>
      </w:pPr>
      <w:r w:rsidRPr="008814FB">
        <w:rPr>
          <w:rFonts w:ascii="Calibri" w:hAnsi="Calibri"/>
        </w:rPr>
        <w:t>"No Smoking Within 50 Feet</w:t>
      </w:r>
      <w:r w:rsidR="00CD01A2" w:rsidRPr="008814FB">
        <w:rPr>
          <w:rFonts w:ascii="Calibri" w:hAnsi="Calibri"/>
        </w:rPr>
        <w:t>,</w:t>
      </w:r>
      <w:r w:rsidRPr="008814FB">
        <w:rPr>
          <w:rFonts w:ascii="Calibri" w:hAnsi="Calibri"/>
        </w:rPr>
        <w:t>" and</w:t>
      </w:r>
    </w:p>
    <w:p w14:paraId="1E16DC63" w14:textId="77777777" w:rsidR="00CC269B" w:rsidRPr="008814FB" w:rsidRDefault="00CC269B" w:rsidP="001F14CF">
      <w:pPr>
        <w:numPr>
          <w:ilvl w:val="0"/>
          <w:numId w:val="115"/>
        </w:numPr>
        <w:spacing w:before="120" w:after="120"/>
        <w:ind w:left="4320" w:hanging="720"/>
        <w:rPr>
          <w:rFonts w:ascii="Calibri" w:hAnsi="Calibri"/>
        </w:rPr>
      </w:pPr>
      <w:r w:rsidRPr="008814FB">
        <w:rPr>
          <w:rFonts w:ascii="Calibri" w:hAnsi="Calibri"/>
        </w:rPr>
        <w:t xml:space="preserve">The proper UN or </w:t>
      </w:r>
      <w:r w:rsidR="00B77A5F" w:rsidRPr="002272D1">
        <w:rPr>
          <w:rFonts w:ascii="Calibri" w:hAnsi="Calibri" w:cs="Calibri"/>
          <w:color w:val="000000"/>
          <w:szCs w:val="22"/>
        </w:rPr>
        <w:t>Department of Transportation</w:t>
      </w:r>
      <w:r w:rsidR="00B77A5F" w:rsidRPr="008814FB">
        <w:rPr>
          <w:rFonts w:ascii="Calibri" w:hAnsi="Calibri"/>
        </w:rPr>
        <w:t xml:space="preserve"> </w:t>
      </w:r>
      <w:r w:rsidR="00B77A5F">
        <w:rPr>
          <w:rFonts w:ascii="Calibri" w:hAnsi="Calibri"/>
        </w:rPr>
        <w:t>(</w:t>
      </w:r>
      <w:r w:rsidRPr="008814FB">
        <w:rPr>
          <w:rFonts w:ascii="Calibri" w:hAnsi="Calibri"/>
        </w:rPr>
        <w:t>DOT</w:t>
      </w:r>
      <w:r w:rsidR="00B77A5F">
        <w:rPr>
          <w:rFonts w:ascii="Calibri" w:hAnsi="Calibri"/>
        </w:rPr>
        <w:t>)</w:t>
      </w:r>
      <w:r w:rsidRPr="008814FB">
        <w:rPr>
          <w:rFonts w:ascii="Calibri" w:hAnsi="Calibri"/>
        </w:rPr>
        <w:t xml:space="preserve"> Identification numbers (1203 and/or 1993) and placarded as Class 3 Flammable and Combustible Liquid. </w:t>
      </w:r>
    </w:p>
    <w:p w14:paraId="6E117BF5" w14:textId="77777777" w:rsidR="00CC269B" w:rsidRPr="008814FB"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Fueling is not permitted inside buildings, ramps or other enclosures or w</w:t>
      </w:r>
      <w:r w:rsidRPr="008814FB">
        <w:rPr>
          <w:rFonts w:ascii="Calibri" w:hAnsi="Calibri" w:cs="Calibri"/>
          <w:szCs w:val="22"/>
        </w:rPr>
        <w:t>ithin 50 feet of existing structures.</w:t>
      </w:r>
    </w:p>
    <w:p w14:paraId="2FCD5679"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Bulk fuel vehicles and trailers will be removed from the jobsite immediately after fueling operations are complete</w:t>
      </w:r>
      <w:r w:rsidR="00E527BF" w:rsidRPr="00CC3CDD">
        <w:rPr>
          <w:rFonts w:ascii="Calibri" w:hAnsi="Calibri" w:cs="Calibri"/>
          <w:szCs w:val="22"/>
        </w:rPr>
        <w:t xml:space="preserve">.  </w:t>
      </w:r>
      <w:r w:rsidRPr="00CC3CDD">
        <w:rPr>
          <w:rFonts w:ascii="Calibri" w:hAnsi="Calibri" w:cs="Calibri"/>
          <w:szCs w:val="22"/>
        </w:rPr>
        <w:t>They will be kept at the bulk fuel storage area or off Pantex property.</w:t>
      </w:r>
    </w:p>
    <w:p w14:paraId="737B2C28"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If fueling operations require more than 100 gallons of fuel to be transported into the Zone 4 MAA or Zone 12 MAA, the following additional requirements shall apply:</w:t>
      </w:r>
    </w:p>
    <w:p w14:paraId="5759F051" w14:textId="77777777" w:rsidR="00CC269B" w:rsidRPr="00D02FAA" w:rsidRDefault="00CC269B" w:rsidP="001F14CF">
      <w:pPr>
        <w:numPr>
          <w:ilvl w:val="1"/>
          <w:numId w:val="116"/>
        </w:numPr>
        <w:spacing w:before="120" w:after="120"/>
        <w:ind w:left="3600" w:hanging="720"/>
        <w:rPr>
          <w:rFonts w:ascii="Calibri" w:hAnsi="Calibri"/>
        </w:rPr>
      </w:pPr>
      <w:r w:rsidRPr="00D02FAA">
        <w:rPr>
          <w:rFonts w:ascii="Calibri" w:hAnsi="Calibri"/>
        </w:rPr>
        <w:t xml:space="preserve">Pantex Plant Fire Department personnel and apparatus capable of supplying </w:t>
      </w:r>
      <w:r w:rsidR="00B77A5F" w:rsidRPr="002272D1">
        <w:rPr>
          <w:rFonts w:ascii="Calibri" w:hAnsi="Calibri" w:cs="Calibri"/>
          <w:color w:val="000000"/>
          <w:szCs w:val="22"/>
        </w:rPr>
        <w:t>Aqueous Film Forming Foam</w:t>
      </w:r>
      <w:r w:rsidR="00B77A5F" w:rsidRPr="00D02FAA">
        <w:rPr>
          <w:rFonts w:ascii="Calibri" w:hAnsi="Calibri"/>
        </w:rPr>
        <w:t xml:space="preserve"> </w:t>
      </w:r>
      <w:r w:rsidR="00B77A5F">
        <w:rPr>
          <w:rFonts w:ascii="Calibri" w:hAnsi="Calibri"/>
        </w:rPr>
        <w:t>(</w:t>
      </w:r>
      <w:r w:rsidRPr="00D02FAA">
        <w:rPr>
          <w:rFonts w:ascii="Calibri" w:hAnsi="Calibri"/>
        </w:rPr>
        <w:t>AFFF</w:t>
      </w:r>
      <w:r w:rsidR="00B77A5F">
        <w:rPr>
          <w:rFonts w:ascii="Calibri" w:hAnsi="Calibri"/>
        </w:rPr>
        <w:t>)</w:t>
      </w:r>
      <w:r w:rsidRPr="00D02FAA">
        <w:rPr>
          <w:rFonts w:ascii="Calibri" w:hAnsi="Calibri"/>
        </w:rPr>
        <w:t xml:space="preserve"> shall be staged in the MAA before bulk fuel vehicles or trailers are allowed to enter the MAA.</w:t>
      </w:r>
    </w:p>
    <w:p w14:paraId="306541F2" w14:textId="77777777" w:rsidR="00CC269B" w:rsidRPr="00D02FAA" w:rsidRDefault="00CC269B" w:rsidP="001F14CF">
      <w:pPr>
        <w:numPr>
          <w:ilvl w:val="1"/>
          <w:numId w:val="116"/>
        </w:numPr>
        <w:spacing w:before="120" w:after="120"/>
        <w:ind w:left="3600" w:hanging="720"/>
        <w:rPr>
          <w:rFonts w:ascii="Calibri" w:hAnsi="Calibri"/>
        </w:rPr>
      </w:pPr>
      <w:r w:rsidRPr="00D02FAA">
        <w:rPr>
          <w:rFonts w:ascii="Calibri" w:hAnsi="Calibri"/>
        </w:rPr>
        <w:t>Pantex Plant Fire Department personnel and apparatus capable of supplying AFFF shall accompany the bulk fuel vehicles or trailers while in the MAA.</w:t>
      </w:r>
    </w:p>
    <w:p w14:paraId="379FB7AF" w14:textId="77777777" w:rsidR="00CC269B" w:rsidRPr="00D02FAA" w:rsidRDefault="00CC269B" w:rsidP="001F14CF">
      <w:pPr>
        <w:numPr>
          <w:ilvl w:val="1"/>
          <w:numId w:val="116"/>
        </w:numPr>
        <w:spacing w:before="120" w:after="120"/>
        <w:ind w:left="3600" w:hanging="720"/>
        <w:rPr>
          <w:rFonts w:ascii="Calibri" w:hAnsi="Calibri"/>
        </w:rPr>
      </w:pPr>
      <w:r w:rsidRPr="00D02FAA">
        <w:rPr>
          <w:rFonts w:ascii="Calibri" w:hAnsi="Calibri"/>
        </w:rPr>
        <w:t>Pantex Plant Fire Department personnel will maintain constant visual contact with bulk fuel vehicles or trailers during transportation and fueling operations inside the MAA.</w:t>
      </w:r>
    </w:p>
    <w:p w14:paraId="05567517" w14:textId="77777777" w:rsidR="00A44084" w:rsidRPr="00D02FAA" w:rsidRDefault="00CC269B" w:rsidP="001F14CF">
      <w:pPr>
        <w:numPr>
          <w:ilvl w:val="1"/>
          <w:numId w:val="116"/>
        </w:numPr>
        <w:spacing w:before="120" w:after="120"/>
        <w:ind w:left="3600" w:hanging="720"/>
        <w:rPr>
          <w:rFonts w:ascii="Calibri" w:hAnsi="Calibri"/>
        </w:rPr>
      </w:pPr>
      <w:r w:rsidRPr="00D02FAA">
        <w:rPr>
          <w:rFonts w:ascii="Calibri" w:hAnsi="Calibri"/>
        </w:rPr>
        <w:t xml:space="preserve">The Contractor shall cooperate with the </w:t>
      </w:r>
      <w:r w:rsidR="001466BC">
        <w:rPr>
          <w:rFonts w:ascii="Calibri" w:hAnsi="Calibri"/>
        </w:rPr>
        <w:t>CNS</w:t>
      </w:r>
      <w:r w:rsidRPr="00D02FAA">
        <w:rPr>
          <w:rFonts w:ascii="Calibri" w:hAnsi="Calibri"/>
        </w:rPr>
        <w:t xml:space="preserve"> </w:t>
      </w:r>
      <w:r w:rsidR="00A63187" w:rsidRPr="00D02FAA">
        <w:rPr>
          <w:rFonts w:ascii="Calibri" w:hAnsi="Calibri"/>
        </w:rPr>
        <w:t xml:space="preserve">Pantex </w:t>
      </w:r>
      <w:r w:rsidRPr="00D02FAA">
        <w:rPr>
          <w:rFonts w:ascii="Calibri" w:hAnsi="Calibri"/>
        </w:rPr>
        <w:t>STR to coordinate bulk fuel truck movements with Transportation operations.</w:t>
      </w:r>
    </w:p>
    <w:p w14:paraId="60D6B5E4" w14:textId="77777777" w:rsidR="00A44084"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Dispensing pumps shall be approved by a nationally recognized testing laboratory.</w:t>
      </w:r>
    </w:p>
    <w:p w14:paraId="280CD10F" w14:textId="77777777" w:rsidR="00A44084"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Automatic shut</w:t>
      </w:r>
      <w:r w:rsidRPr="00CC3CDD">
        <w:rPr>
          <w:rFonts w:ascii="Calibri" w:hAnsi="Calibri" w:cs="Calibri"/>
          <w:szCs w:val="22"/>
        </w:rPr>
        <w:noBreakHyphen/>
        <w:t>off nozzles are required on all electric or pneumatic pumps.</w:t>
      </w:r>
    </w:p>
    <w:p w14:paraId="0EBCEF24"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Flammable liquid dispensing nozzles approved by the Fire Prevention Officer will be used.</w:t>
      </w:r>
    </w:p>
    <w:p w14:paraId="012EDE85"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lastRenderedPageBreak/>
        <w:t>The dispensing nozzle shall be in contact with the vehicles being fueled to prevent static discharge.  Bonding straps between the two vehicles may be required.</w:t>
      </w:r>
    </w:p>
    <w:p w14:paraId="7E1B4EC2" w14:textId="77777777" w:rsidR="00CC269B" w:rsidRPr="00CC3CDD" w:rsidRDefault="00CC269B" w:rsidP="001F14CF">
      <w:pPr>
        <w:pStyle w:val="D"/>
        <w:numPr>
          <w:ilvl w:val="3"/>
          <w:numId w:val="113"/>
        </w:numPr>
        <w:ind w:left="2880" w:right="0" w:hanging="720"/>
        <w:rPr>
          <w:rFonts w:ascii="Calibri" w:hAnsi="Calibri" w:cs="Calibri"/>
          <w:szCs w:val="22"/>
        </w:rPr>
      </w:pPr>
      <w:r w:rsidRPr="00CC3CDD">
        <w:rPr>
          <w:rFonts w:ascii="Calibri" w:hAnsi="Calibri" w:cs="Calibri"/>
          <w:szCs w:val="22"/>
        </w:rPr>
        <w:t>Fuel pumps shall not operate from the dispensing vehicle's engine unless it is powered by an approved power take off driven pump.</w:t>
      </w:r>
    </w:p>
    <w:p w14:paraId="78A95C64" w14:textId="77777777" w:rsidR="00CC269B" w:rsidRPr="00CC3CDD" w:rsidRDefault="001C1AAA" w:rsidP="001F14CF">
      <w:pPr>
        <w:pStyle w:val="CapA1"/>
        <w:keepNext/>
        <w:keepLines/>
        <w:numPr>
          <w:ilvl w:val="2"/>
          <w:numId w:val="93"/>
        </w:numPr>
        <w:ind w:left="2160" w:right="0" w:hanging="720"/>
        <w:rPr>
          <w:rFonts w:ascii="Calibri" w:hAnsi="Calibri" w:cs="Calibri"/>
        </w:rPr>
      </w:pPr>
      <w:r w:rsidRPr="00CC3CDD">
        <w:rPr>
          <w:rFonts w:ascii="Calibri" w:hAnsi="Calibri" w:cs="Calibri"/>
        </w:rPr>
        <w:t>Tar Kettles</w:t>
      </w:r>
    </w:p>
    <w:p w14:paraId="144A4DB6" w14:textId="77777777" w:rsidR="00CC269B" w:rsidRPr="00CC3CDD" w:rsidRDefault="00CC269B" w:rsidP="001F14CF">
      <w:pPr>
        <w:pStyle w:val="D"/>
        <w:numPr>
          <w:ilvl w:val="3"/>
          <w:numId w:val="117"/>
        </w:numPr>
        <w:ind w:left="2880" w:right="0" w:hanging="720"/>
        <w:rPr>
          <w:rFonts w:ascii="Calibri" w:hAnsi="Calibri" w:cs="Calibri"/>
          <w:szCs w:val="22"/>
        </w:rPr>
      </w:pPr>
      <w:r w:rsidRPr="00CC3CDD">
        <w:rPr>
          <w:rFonts w:ascii="Calibri" w:hAnsi="Calibri" w:cs="Calibri"/>
          <w:szCs w:val="22"/>
        </w:rPr>
        <w:t xml:space="preserve">The Contractor shall use NFPA 1 </w:t>
      </w:r>
      <w:r w:rsidR="000B44AC" w:rsidRPr="00CC3CDD">
        <w:rPr>
          <w:rFonts w:ascii="Calibri" w:hAnsi="Calibri" w:cs="Calibri"/>
          <w:szCs w:val="22"/>
        </w:rPr>
        <w:t xml:space="preserve">Chapter </w:t>
      </w:r>
      <w:r w:rsidR="00806F15" w:rsidRPr="00CC3CDD">
        <w:rPr>
          <w:rFonts w:ascii="Calibri" w:hAnsi="Calibri" w:cs="Calibri"/>
          <w:szCs w:val="22"/>
        </w:rPr>
        <w:t xml:space="preserve">16 </w:t>
      </w:r>
      <w:r w:rsidR="000B44AC" w:rsidRPr="00CC3CDD">
        <w:rPr>
          <w:rFonts w:ascii="Calibri" w:hAnsi="Calibri" w:cs="Calibri"/>
          <w:szCs w:val="22"/>
        </w:rPr>
        <w:t xml:space="preserve">and 41, </w:t>
      </w:r>
      <w:r w:rsidRPr="00CC3CDD">
        <w:rPr>
          <w:rFonts w:ascii="Calibri" w:hAnsi="Calibri" w:cs="Calibri"/>
          <w:szCs w:val="22"/>
        </w:rPr>
        <w:t xml:space="preserve">and NFPA 241 </w:t>
      </w:r>
      <w:r w:rsidR="000B44AC" w:rsidRPr="00CC3CDD">
        <w:rPr>
          <w:rFonts w:ascii="Calibri" w:hAnsi="Calibri" w:cs="Calibri"/>
          <w:szCs w:val="22"/>
        </w:rPr>
        <w:t xml:space="preserve">Chapter 9 </w:t>
      </w:r>
      <w:r w:rsidRPr="00CC3CDD">
        <w:rPr>
          <w:rFonts w:ascii="Calibri" w:hAnsi="Calibri" w:cs="Calibri"/>
          <w:szCs w:val="22"/>
        </w:rPr>
        <w:t>as guidelines for tar kettles.</w:t>
      </w:r>
    </w:p>
    <w:p w14:paraId="0193E975" w14:textId="77777777" w:rsidR="00CC269B" w:rsidRPr="00CC3CDD" w:rsidRDefault="00CC269B" w:rsidP="001F14CF">
      <w:pPr>
        <w:pStyle w:val="D"/>
        <w:numPr>
          <w:ilvl w:val="3"/>
          <w:numId w:val="117"/>
        </w:numPr>
        <w:ind w:left="2880" w:right="0" w:hanging="720"/>
        <w:rPr>
          <w:rFonts w:ascii="Calibri" w:hAnsi="Calibri" w:cs="Calibri"/>
          <w:szCs w:val="22"/>
        </w:rPr>
      </w:pPr>
      <w:r w:rsidRPr="00CC3CDD">
        <w:rPr>
          <w:rFonts w:ascii="Calibri" w:hAnsi="Calibri" w:cs="Calibri"/>
          <w:szCs w:val="22"/>
        </w:rPr>
        <w:t>The location of tar kettles shall be approved by the Fire Prevention Officer.</w:t>
      </w:r>
      <w:r w:rsidR="000976ED" w:rsidRPr="00CC3CDD">
        <w:rPr>
          <w:rFonts w:ascii="Calibri" w:hAnsi="Calibri" w:cs="Calibri"/>
          <w:szCs w:val="22"/>
        </w:rPr>
        <w:t xml:space="preserve">  The Contractor shall request and obtain a </w:t>
      </w:r>
      <w:r w:rsidR="001466BC">
        <w:rPr>
          <w:rFonts w:ascii="Calibri" w:hAnsi="Calibri" w:cs="Calibri"/>
          <w:szCs w:val="22"/>
        </w:rPr>
        <w:t>CNS</w:t>
      </w:r>
      <w:r w:rsidR="000976ED" w:rsidRPr="00CC3CDD">
        <w:rPr>
          <w:rFonts w:ascii="Calibri" w:hAnsi="Calibri" w:cs="Calibri"/>
          <w:szCs w:val="22"/>
        </w:rPr>
        <w:t xml:space="preserve"> Pantex Permit for Hot Work (PX-5394) prior to using the tar kettle if the Fire Prevention Officer deems one is needed.</w:t>
      </w:r>
      <w:r w:rsidR="008B3A08" w:rsidRPr="00CC3CDD">
        <w:rPr>
          <w:rFonts w:ascii="Calibri" w:hAnsi="Calibri" w:cs="Calibri"/>
          <w:szCs w:val="22"/>
        </w:rPr>
        <w:t xml:space="preserve">  </w:t>
      </w:r>
      <w:r w:rsidR="00B862D8" w:rsidRPr="00CC3CDD">
        <w:rPr>
          <w:rFonts w:ascii="Calibri" w:hAnsi="Calibri" w:cs="Calibri"/>
          <w:szCs w:val="22"/>
        </w:rPr>
        <w:t>A</w:t>
      </w:r>
      <w:r w:rsidR="008B3A08" w:rsidRPr="00CC3CDD">
        <w:rPr>
          <w:rFonts w:ascii="Calibri" w:hAnsi="Calibri" w:cs="Calibri"/>
          <w:szCs w:val="22"/>
        </w:rPr>
        <w:t xml:space="preserve"> copy of the approved and signed permit </w:t>
      </w:r>
      <w:r w:rsidR="00B862D8" w:rsidRPr="00CC3CDD">
        <w:rPr>
          <w:rFonts w:ascii="Calibri" w:hAnsi="Calibri" w:cs="Calibri"/>
          <w:szCs w:val="22"/>
        </w:rPr>
        <w:t xml:space="preserve">used for the activity shall be submitted by the Contractor to </w:t>
      </w:r>
      <w:r w:rsidR="001466BC">
        <w:rPr>
          <w:rFonts w:ascii="Calibri" w:hAnsi="Calibri" w:cs="Calibri"/>
          <w:szCs w:val="22"/>
        </w:rPr>
        <w:t>CNS</w:t>
      </w:r>
      <w:r w:rsidR="00B862D8" w:rsidRPr="00CC3CDD">
        <w:rPr>
          <w:rFonts w:ascii="Calibri" w:hAnsi="Calibri" w:cs="Calibri"/>
          <w:szCs w:val="22"/>
        </w:rPr>
        <w:t xml:space="preserve"> Pantex for the project records.  The submittal coversheet shall state that it is for a record copy</w:t>
      </w:r>
      <w:r w:rsidR="00B03252">
        <w:rPr>
          <w:rFonts w:ascii="Calibri" w:hAnsi="Calibri" w:cs="Calibri"/>
          <w:szCs w:val="22"/>
        </w:rPr>
        <w:t xml:space="preserve"> and shall be submitted within two</w:t>
      </w:r>
      <w:r w:rsidR="00B862D8" w:rsidRPr="00CC3CDD">
        <w:rPr>
          <w:rFonts w:ascii="Calibri" w:hAnsi="Calibri" w:cs="Calibri"/>
          <w:szCs w:val="22"/>
        </w:rPr>
        <w:t xml:space="preserve"> working days of receiving it</w:t>
      </w:r>
      <w:r w:rsidR="008B3A08" w:rsidRPr="00CC3CDD">
        <w:rPr>
          <w:rFonts w:ascii="Calibri" w:hAnsi="Calibri" w:cs="Calibri"/>
          <w:szCs w:val="22"/>
        </w:rPr>
        <w:t xml:space="preserve">.  Any approved and signed permit </w:t>
      </w:r>
      <w:r w:rsidR="00B862D8" w:rsidRPr="00CC3CDD">
        <w:rPr>
          <w:rFonts w:ascii="Calibri" w:hAnsi="Calibri" w:cs="Calibri"/>
          <w:szCs w:val="22"/>
        </w:rPr>
        <w:t>updates, revisions</w:t>
      </w:r>
      <w:r w:rsidR="00023A6E" w:rsidRPr="00CC3CDD">
        <w:rPr>
          <w:rFonts w:ascii="Calibri" w:hAnsi="Calibri" w:cs="Calibri"/>
          <w:szCs w:val="22"/>
        </w:rPr>
        <w:t>,</w:t>
      </w:r>
      <w:r w:rsidR="00B862D8" w:rsidRPr="00CC3CDD">
        <w:rPr>
          <w:rFonts w:ascii="Calibri" w:hAnsi="Calibri" w:cs="Calibri"/>
          <w:szCs w:val="22"/>
        </w:rPr>
        <w:t xml:space="preserve"> or addendums shall also be submitted within </w:t>
      </w:r>
      <w:r w:rsidR="00B03252">
        <w:rPr>
          <w:rFonts w:ascii="Calibri" w:hAnsi="Calibri" w:cs="Calibri"/>
          <w:szCs w:val="22"/>
        </w:rPr>
        <w:t>two</w:t>
      </w:r>
      <w:r w:rsidR="00B862D8" w:rsidRPr="00CC3CDD">
        <w:rPr>
          <w:rFonts w:ascii="Calibri" w:hAnsi="Calibri" w:cs="Calibri"/>
          <w:szCs w:val="22"/>
        </w:rPr>
        <w:t xml:space="preserve"> working days after receipt and the submittal coversheet be marked appropriately for a record copy</w:t>
      </w:r>
      <w:r w:rsidR="008B3A08" w:rsidRPr="00CC3CDD">
        <w:rPr>
          <w:rFonts w:ascii="Calibri" w:hAnsi="Calibri" w:cs="Calibri"/>
          <w:szCs w:val="22"/>
        </w:rPr>
        <w:t>.</w:t>
      </w:r>
    </w:p>
    <w:p w14:paraId="226FD2AC" w14:textId="77777777" w:rsidR="00CC269B" w:rsidRPr="00CC3CDD" w:rsidRDefault="00CC269B" w:rsidP="001F14CF">
      <w:pPr>
        <w:pStyle w:val="D"/>
        <w:numPr>
          <w:ilvl w:val="3"/>
          <w:numId w:val="117"/>
        </w:numPr>
        <w:ind w:left="2880" w:right="0" w:hanging="720"/>
        <w:rPr>
          <w:rFonts w:ascii="Calibri" w:hAnsi="Calibri" w:cs="Calibri"/>
          <w:szCs w:val="22"/>
        </w:rPr>
      </w:pPr>
      <w:r w:rsidRPr="00CC3CDD">
        <w:rPr>
          <w:rFonts w:ascii="Calibri" w:hAnsi="Calibri" w:cs="Calibri"/>
          <w:szCs w:val="22"/>
        </w:rPr>
        <w:t>The Contractor shall position tar kettles using the following guidelines:</w:t>
      </w:r>
    </w:p>
    <w:p w14:paraId="36F1C78F" w14:textId="77777777" w:rsidR="00CC269B" w:rsidRPr="0047341C" w:rsidRDefault="00CC269B" w:rsidP="001F14CF">
      <w:pPr>
        <w:numPr>
          <w:ilvl w:val="1"/>
          <w:numId w:val="118"/>
        </w:numPr>
        <w:spacing w:before="120" w:after="120"/>
        <w:ind w:left="3600" w:hanging="720"/>
        <w:rPr>
          <w:rFonts w:ascii="Calibri" w:hAnsi="Calibri"/>
        </w:rPr>
      </w:pPr>
      <w:r w:rsidRPr="0047341C">
        <w:rPr>
          <w:rFonts w:ascii="Calibri" w:hAnsi="Calibri"/>
        </w:rPr>
        <w:t>All vegetation will be removed from under and 10 feet around the kettle.</w:t>
      </w:r>
    </w:p>
    <w:p w14:paraId="74818B54" w14:textId="77777777" w:rsidR="00E46122" w:rsidRPr="0047341C" w:rsidRDefault="00CC269B" w:rsidP="001F14CF">
      <w:pPr>
        <w:numPr>
          <w:ilvl w:val="1"/>
          <w:numId w:val="118"/>
        </w:numPr>
        <w:spacing w:before="120" w:after="120"/>
        <w:ind w:left="3600" w:hanging="720"/>
        <w:rPr>
          <w:rFonts w:ascii="Calibri" w:hAnsi="Calibri"/>
        </w:rPr>
      </w:pPr>
      <w:r w:rsidRPr="0047341C">
        <w:rPr>
          <w:rFonts w:ascii="Calibri" w:hAnsi="Calibri"/>
        </w:rPr>
        <w:t>Kettles shall not be positioned closer than 25 feet from a structure if the adjacent wall has no openings.  If doors, windows or other openings are in place, the minimum distance will be extended to 50 feet.  Exceptions to this requirement may be approved by the Fire Prevention Officer, if warranted, and additional safety measures are implemented.</w:t>
      </w:r>
    </w:p>
    <w:p w14:paraId="28CB1DE3" w14:textId="77777777" w:rsidR="00CC269B" w:rsidRPr="0047341C" w:rsidRDefault="00CC269B" w:rsidP="001F14CF">
      <w:pPr>
        <w:numPr>
          <w:ilvl w:val="1"/>
          <w:numId w:val="118"/>
        </w:numPr>
        <w:spacing w:before="120" w:after="120"/>
        <w:ind w:left="3600" w:hanging="720"/>
        <w:rPr>
          <w:rFonts w:ascii="Calibri" w:hAnsi="Calibri"/>
        </w:rPr>
      </w:pPr>
      <w:r w:rsidRPr="0047341C">
        <w:rPr>
          <w:rFonts w:ascii="Calibri" w:hAnsi="Calibri"/>
        </w:rPr>
        <w:t xml:space="preserve">Kettles shall not be positioned closer than 50 feet from any building containing </w:t>
      </w:r>
      <w:r w:rsidR="00726F21" w:rsidRPr="0047341C">
        <w:rPr>
          <w:rFonts w:ascii="Calibri" w:hAnsi="Calibri"/>
        </w:rPr>
        <w:t>HE</w:t>
      </w:r>
      <w:r w:rsidRPr="0047341C">
        <w:rPr>
          <w:rFonts w:ascii="Calibri" w:hAnsi="Calibri"/>
        </w:rPr>
        <w:t xml:space="preserve"> or marked with the symbol "1." </w:t>
      </w:r>
    </w:p>
    <w:p w14:paraId="1346576C" w14:textId="77777777" w:rsidR="00CC269B" w:rsidRPr="0047341C" w:rsidRDefault="00CC269B" w:rsidP="001F14CF">
      <w:pPr>
        <w:numPr>
          <w:ilvl w:val="1"/>
          <w:numId w:val="118"/>
        </w:numPr>
        <w:spacing w:before="120" w:after="120"/>
        <w:ind w:left="3600" w:hanging="720"/>
        <w:rPr>
          <w:rFonts w:ascii="Calibri" w:hAnsi="Calibri"/>
        </w:rPr>
      </w:pPr>
      <w:r w:rsidRPr="0047341C">
        <w:rPr>
          <w:rFonts w:ascii="Calibri" w:hAnsi="Calibri"/>
        </w:rPr>
        <w:t>Motorized vehicles will be detached and moved away from the kettle prior to lighting the burners.</w:t>
      </w:r>
    </w:p>
    <w:p w14:paraId="0C94886E" w14:textId="77777777" w:rsidR="00CC269B" w:rsidRPr="0047341C" w:rsidRDefault="00CC269B" w:rsidP="001F14CF">
      <w:pPr>
        <w:numPr>
          <w:ilvl w:val="1"/>
          <w:numId w:val="118"/>
        </w:numPr>
        <w:spacing w:before="120" w:after="120"/>
        <w:ind w:left="3600" w:hanging="720"/>
        <w:rPr>
          <w:rFonts w:ascii="Calibri" w:hAnsi="Calibri"/>
        </w:rPr>
      </w:pPr>
      <w:r w:rsidRPr="0047341C">
        <w:rPr>
          <w:rFonts w:ascii="Calibri" w:hAnsi="Calibri"/>
        </w:rPr>
        <w:t>At sites where the tar kettle is positioned over blacktop or pavement, a 3-inch layer of sand or soil will be placed between the pavement and the kettle.  The layer of sand or soil will extend 12 inches beyond the outside edge of the kettle.</w:t>
      </w:r>
    </w:p>
    <w:p w14:paraId="39428E4C" w14:textId="77777777" w:rsidR="00CC269B" w:rsidRPr="0047341C" w:rsidRDefault="00CC269B" w:rsidP="001124B4">
      <w:pPr>
        <w:keepNext/>
        <w:widowControl/>
        <w:numPr>
          <w:ilvl w:val="1"/>
          <w:numId w:val="118"/>
        </w:numPr>
        <w:spacing w:before="120" w:after="120"/>
        <w:ind w:left="3600" w:hanging="720"/>
        <w:rPr>
          <w:rFonts w:ascii="Calibri" w:hAnsi="Calibri"/>
        </w:rPr>
      </w:pPr>
      <w:r w:rsidRPr="0047341C">
        <w:rPr>
          <w:rFonts w:ascii="Calibri" w:hAnsi="Calibri"/>
        </w:rPr>
        <w:lastRenderedPageBreak/>
        <w:t>At sites where the tar kettle is positioned over vegetation, the Contractor shall mow the area and place a fire retardant blanket between the vegetation and the kettle.</w:t>
      </w:r>
    </w:p>
    <w:p w14:paraId="4959C523" w14:textId="77777777" w:rsidR="00CC269B" w:rsidRPr="00CC3CDD" w:rsidRDefault="00CC269B" w:rsidP="001F14CF">
      <w:pPr>
        <w:pStyle w:val="D"/>
        <w:keepNext/>
        <w:keepLines/>
        <w:numPr>
          <w:ilvl w:val="3"/>
          <w:numId w:val="117"/>
        </w:numPr>
        <w:ind w:left="2880" w:right="0" w:hanging="720"/>
        <w:rPr>
          <w:rFonts w:ascii="Calibri" w:hAnsi="Calibri" w:cs="Calibri"/>
          <w:szCs w:val="22"/>
        </w:rPr>
      </w:pPr>
      <w:r w:rsidRPr="00CC3CDD">
        <w:rPr>
          <w:rFonts w:ascii="Calibri" w:hAnsi="Calibri" w:cs="Calibri"/>
          <w:szCs w:val="22"/>
        </w:rPr>
        <w:t>The Contractor shall operate tar kettles using the following requirements:</w:t>
      </w:r>
    </w:p>
    <w:p w14:paraId="13ECAD27" w14:textId="77777777" w:rsidR="00CC269B" w:rsidRPr="0047341C" w:rsidRDefault="00CC269B" w:rsidP="001F14CF">
      <w:pPr>
        <w:keepNext/>
        <w:keepLines/>
        <w:numPr>
          <w:ilvl w:val="1"/>
          <w:numId w:val="119"/>
        </w:numPr>
        <w:spacing w:before="120" w:after="120"/>
        <w:ind w:left="3600" w:hanging="720"/>
        <w:rPr>
          <w:rFonts w:ascii="Calibri" w:hAnsi="Calibri"/>
        </w:rPr>
      </w:pPr>
      <w:r w:rsidRPr="0047341C">
        <w:rPr>
          <w:rFonts w:ascii="Calibri" w:hAnsi="Calibri"/>
        </w:rPr>
        <w:t>Operators shall be familiar with the operation and safety features of the tar kettle.</w:t>
      </w:r>
    </w:p>
    <w:p w14:paraId="79BB780C"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A fire extinguisher rated not less than 20-B shall be no closer than 5 feet and no further than 25 feet of horizontal travel from every kettle in operation.</w:t>
      </w:r>
    </w:p>
    <w:p w14:paraId="27F95E1F"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Temperature probes or sensors will be in place and operational.</w:t>
      </w:r>
    </w:p>
    <w:p w14:paraId="249C852F"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Fuel tanks will be permanently mounted or positioned to prevent tipping or falling</w:t>
      </w:r>
      <w:r w:rsidR="00E527BF" w:rsidRPr="0047341C">
        <w:rPr>
          <w:rFonts w:ascii="Calibri" w:hAnsi="Calibri"/>
        </w:rPr>
        <w:t xml:space="preserve">.  </w:t>
      </w:r>
      <w:r w:rsidRPr="0047341C">
        <w:rPr>
          <w:rFonts w:ascii="Calibri" w:hAnsi="Calibri"/>
        </w:rPr>
        <w:t>Fuel tanks, if not permanently mounted, must be removed from the work site at the end of the workday</w:t>
      </w:r>
      <w:r w:rsidR="00C1666C">
        <w:rPr>
          <w:rFonts w:ascii="Calibri" w:hAnsi="Calibri"/>
        </w:rPr>
        <w:t>.</w:t>
      </w:r>
    </w:p>
    <w:p w14:paraId="23AE1F36"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The fuel tank will be attached to the tar kettle with hose or piping designed for use with that fuel.</w:t>
      </w:r>
    </w:p>
    <w:p w14:paraId="69F02ADD"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One way check valves between the burner and the fuel source will be in place.</w:t>
      </w:r>
    </w:p>
    <w:p w14:paraId="3DA94EBB"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Fuel containers located at the site shall be connected for use.  Only a one-day's supply of fuel will be allowed at the jobsite.  Additional fuel containers will be located away from the worksite in a protected location.</w:t>
      </w:r>
    </w:p>
    <w:p w14:paraId="233E2BBC"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Metal covers or lids must be in place to smother fires.</w:t>
      </w:r>
    </w:p>
    <w:p w14:paraId="23208FEF" w14:textId="77777777" w:rsidR="00CC269B" w:rsidRPr="0047341C" w:rsidRDefault="00CC269B" w:rsidP="001F14CF">
      <w:pPr>
        <w:keepNext/>
        <w:keepLines/>
        <w:numPr>
          <w:ilvl w:val="1"/>
          <w:numId w:val="119"/>
        </w:numPr>
        <w:spacing w:before="120" w:after="120"/>
        <w:ind w:left="3600" w:hanging="720"/>
        <w:rPr>
          <w:rFonts w:ascii="Calibri" w:hAnsi="Calibri"/>
        </w:rPr>
      </w:pPr>
      <w:r w:rsidRPr="0047341C">
        <w:rPr>
          <w:rFonts w:ascii="Calibri" w:hAnsi="Calibri"/>
        </w:rPr>
        <w:t>Tar kettles must be attended at all times when the burners are lit.</w:t>
      </w:r>
    </w:p>
    <w:p w14:paraId="333E85FD" w14:textId="77777777" w:rsidR="00CC269B" w:rsidRPr="0047341C" w:rsidRDefault="00CC269B" w:rsidP="001F14CF">
      <w:pPr>
        <w:numPr>
          <w:ilvl w:val="1"/>
          <w:numId w:val="119"/>
        </w:numPr>
        <w:spacing w:before="120" w:after="120"/>
        <w:ind w:left="3600" w:hanging="720"/>
        <w:rPr>
          <w:rFonts w:ascii="Calibri" w:hAnsi="Calibri"/>
        </w:rPr>
      </w:pPr>
      <w:r w:rsidRPr="0047341C">
        <w:rPr>
          <w:rFonts w:ascii="Calibri" w:hAnsi="Calibri"/>
        </w:rPr>
        <w:t>Tar pumps and piping must be properly supported and stabilized to prevent falling.</w:t>
      </w:r>
    </w:p>
    <w:p w14:paraId="00A6FD4D" w14:textId="77777777" w:rsidR="00CC269B" w:rsidRPr="00CC3CDD" w:rsidRDefault="005A66D5" w:rsidP="001F14CF">
      <w:pPr>
        <w:pStyle w:val="CapA1"/>
        <w:keepNext/>
        <w:keepLines/>
        <w:numPr>
          <w:ilvl w:val="2"/>
          <w:numId w:val="93"/>
        </w:numPr>
        <w:ind w:left="2160" w:right="0" w:hanging="720"/>
        <w:rPr>
          <w:rFonts w:ascii="Calibri" w:hAnsi="Calibri" w:cs="Calibri"/>
        </w:rPr>
      </w:pPr>
      <w:r w:rsidRPr="00CC3CDD">
        <w:rPr>
          <w:rFonts w:ascii="Calibri" w:hAnsi="Calibri" w:cs="Calibri"/>
        </w:rPr>
        <w:t>R</w:t>
      </w:r>
      <w:r w:rsidR="00E148EE">
        <w:rPr>
          <w:rFonts w:ascii="Calibri" w:hAnsi="Calibri" w:cs="Calibri"/>
        </w:rPr>
        <w:t>oofing</w:t>
      </w:r>
      <w:r w:rsidRPr="00CC3CDD">
        <w:rPr>
          <w:rFonts w:ascii="Calibri" w:hAnsi="Calibri" w:cs="Calibri"/>
        </w:rPr>
        <w:t xml:space="preserve"> O</w:t>
      </w:r>
      <w:r w:rsidR="00E148EE">
        <w:rPr>
          <w:rFonts w:ascii="Calibri" w:hAnsi="Calibri" w:cs="Calibri"/>
        </w:rPr>
        <w:t>perations</w:t>
      </w:r>
    </w:p>
    <w:p w14:paraId="215023E7" w14:textId="77777777" w:rsidR="00CC269B" w:rsidRPr="00CC3CDD" w:rsidRDefault="00CC269B" w:rsidP="001F14CF">
      <w:pPr>
        <w:pStyle w:val="D"/>
        <w:numPr>
          <w:ilvl w:val="3"/>
          <w:numId w:val="120"/>
        </w:numPr>
        <w:ind w:left="2880" w:right="0" w:hanging="720"/>
        <w:rPr>
          <w:rFonts w:ascii="Calibri" w:hAnsi="Calibri" w:cs="Calibri"/>
          <w:szCs w:val="22"/>
        </w:rPr>
      </w:pPr>
      <w:r w:rsidRPr="00CC3CDD">
        <w:rPr>
          <w:rFonts w:ascii="Calibri" w:hAnsi="Calibri" w:cs="Calibri"/>
          <w:szCs w:val="22"/>
        </w:rPr>
        <w:t xml:space="preserve">The Contractor shall use NFPA 1 </w:t>
      </w:r>
      <w:r w:rsidR="000B44AC" w:rsidRPr="00CC3CDD">
        <w:rPr>
          <w:rFonts w:ascii="Calibri" w:hAnsi="Calibri" w:cs="Calibri"/>
          <w:szCs w:val="22"/>
        </w:rPr>
        <w:t xml:space="preserve">Chapter </w:t>
      </w:r>
      <w:r w:rsidR="00806F15" w:rsidRPr="00CC3CDD">
        <w:rPr>
          <w:rFonts w:ascii="Calibri" w:hAnsi="Calibri" w:cs="Calibri"/>
          <w:szCs w:val="22"/>
        </w:rPr>
        <w:t xml:space="preserve">16 </w:t>
      </w:r>
      <w:r w:rsidRPr="00CC3CDD">
        <w:rPr>
          <w:rFonts w:ascii="Calibri" w:hAnsi="Calibri" w:cs="Calibri"/>
          <w:szCs w:val="22"/>
        </w:rPr>
        <w:t xml:space="preserve">and NFPA 241 </w:t>
      </w:r>
      <w:r w:rsidR="000B44AC" w:rsidRPr="00CC3CDD">
        <w:rPr>
          <w:rFonts w:ascii="Calibri" w:hAnsi="Calibri" w:cs="Calibri"/>
          <w:szCs w:val="22"/>
        </w:rPr>
        <w:t xml:space="preserve">Chapter 9 </w:t>
      </w:r>
      <w:r w:rsidRPr="00CC3CDD">
        <w:rPr>
          <w:rFonts w:ascii="Calibri" w:hAnsi="Calibri" w:cs="Calibri"/>
          <w:szCs w:val="22"/>
        </w:rPr>
        <w:t>as guidelines for roofing operations.</w:t>
      </w:r>
    </w:p>
    <w:p w14:paraId="1A7E1FDA" w14:textId="77777777" w:rsidR="00CC269B" w:rsidRPr="00CC3CDD" w:rsidRDefault="00CC269B" w:rsidP="001F14CF">
      <w:pPr>
        <w:pStyle w:val="D"/>
        <w:numPr>
          <w:ilvl w:val="3"/>
          <w:numId w:val="120"/>
        </w:numPr>
        <w:ind w:left="2880" w:right="0" w:hanging="720"/>
        <w:rPr>
          <w:rFonts w:ascii="Calibri" w:hAnsi="Calibri" w:cs="Calibri"/>
          <w:szCs w:val="22"/>
        </w:rPr>
      </w:pPr>
      <w:r w:rsidRPr="00CC3CDD">
        <w:rPr>
          <w:rFonts w:ascii="Calibri" w:hAnsi="Calibri" w:cs="Calibri"/>
          <w:szCs w:val="22"/>
        </w:rPr>
        <w:t>Fire extinguishers rated at least 2-A:20-B:C will be located on the roof so the maximum travel distance does not exceed 20 feet.</w:t>
      </w:r>
    </w:p>
    <w:p w14:paraId="73989F62" w14:textId="77777777" w:rsidR="00CC269B" w:rsidRPr="00CC3CDD" w:rsidRDefault="00CC269B" w:rsidP="001124B4">
      <w:pPr>
        <w:pStyle w:val="D"/>
        <w:keepNext/>
        <w:keepLines/>
        <w:numPr>
          <w:ilvl w:val="3"/>
          <w:numId w:val="120"/>
        </w:numPr>
        <w:ind w:left="2880" w:right="0" w:hanging="720"/>
        <w:rPr>
          <w:rFonts w:ascii="Calibri" w:hAnsi="Calibri" w:cs="Calibri"/>
          <w:szCs w:val="22"/>
        </w:rPr>
      </w:pPr>
      <w:r w:rsidRPr="00CC3CDD">
        <w:rPr>
          <w:rFonts w:ascii="Calibri" w:hAnsi="Calibri" w:cs="Calibri"/>
          <w:szCs w:val="22"/>
        </w:rPr>
        <w:lastRenderedPageBreak/>
        <w:t>Scrapers with internal combustion engines may be fueled on the roof if a 10-lbs "ABC" fire extinguisher is located at the fueling site and all engines, motors</w:t>
      </w:r>
      <w:r w:rsidR="00023A6E" w:rsidRPr="00CC3CDD">
        <w:rPr>
          <w:rFonts w:ascii="Calibri" w:hAnsi="Calibri" w:cs="Calibri"/>
          <w:szCs w:val="22"/>
        </w:rPr>
        <w:t>,</w:t>
      </w:r>
      <w:r w:rsidRPr="00CC3CDD">
        <w:rPr>
          <w:rFonts w:ascii="Calibri" w:hAnsi="Calibri" w:cs="Calibri"/>
          <w:szCs w:val="22"/>
        </w:rPr>
        <w:t xml:space="preserve"> and spark producing devices within 50 feet are stopped and fuel is in</w:t>
      </w:r>
      <w:r w:rsidR="00B03252">
        <w:rPr>
          <w:rFonts w:ascii="Calibri" w:hAnsi="Calibri" w:cs="Calibri"/>
          <w:szCs w:val="22"/>
        </w:rPr>
        <w:t xml:space="preserve"> approved safety containers of five</w:t>
      </w:r>
      <w:r w:rsidRPr="00CC3CDD">
        <w:rPr>
          <w:rFonts w:ascii="Calibri" w:hAnsi="Calibri" w:cs="Calibri"/>
          <w:szCs w:val="22"/>
        </w:rPr>
        <w:t xml:space="preserve"> gallons or less and they are removed immediately after fueling.</w:t>
      </w:r>
    </w:p>
    <w:p w14:paraId="4127691A" w14:textId="77777777" w:rsidR="00CC269B" w:rsidRPr="00CC3CDD" w:rsidRDefault="00CC269B" w:rsidP="001F14CF">
      <w:pPr>
        <w:pStyle w:val="D"/>
        <w:numPr>
          <w:ilvl w:val="3"/>
          <w:numId w:val="120"/>
        </w:numPr>
        <w:ind w:left="2880" w:right="0" w:hanging="720"/>
        <w:rPr>
          <w:rFonts w:ascii="Calibri" w:hAnsi="Calibri" w:cs="Calibri"/>
          <w:szCs w:val="22"/>
        </w:rPr>
      </w:pPr>
      <w:r w:rsidRPr="00CC3CDD">
        <w:rPr>
          <w:rFonts w:ascii="Calibri" w:hAnsi="Calibri" w:cs="Calibri"/>
          <w:szCs w:val="22"/>
        </w:rPr>
        <w:t>All roofing mops will be removed from the roof at the end of the workday</w:t>
      </w:r>
      <w:r w:rsidR="00E527BF" w:rsidRPr="00CC3CDD">
        <w:rPr>
          <w:rFonts w:ascii="Calibri" w:hAnsi="Calibri" w:cs="Calibri"/>
          <w:szCs w:val="22"/>
        </w:rPr>
        <w:t xml:space="preserve">.  </w:t>
      </w:r>
      <w:r w:rsidRPr="00CC3CDD">
        <w:rPr>
          <w:rFonts w:ascii="Calibri" w:hAnsi="Calibri" w:cs="Calibri"/>
          <w:szCs w:val="22"/>
        </w:rPr>
        <w:t>All roofing mops must be kept away from ignition sources and combustible materials.</w:t>
      </w:r>
    </w:p>
    <w:p w14:paraId="1FF7DB4C" w14:textId="77777777" w:rsidR="00A44084" w:rsidRPr="00CC3CDD" w:rsidRDefault="00CC269B" w:rsidP="001F14CF">
      <w:pPr>
        <w:pStyle w:val="D"/>
        <w:numPr>
          <w:ilvl w:val="3"/>
          <w:numId w:val="120"/>
        </w:numPr>
        <w:ind w:left="2880" w:right="0" w:hanging="720"/>
        <w:rPr>
          <w:rFonts w:ascii="Calibri" w:hAnsi="Calibri" w:cs="Calibri"/>
          <w:szCs w:val="22"/>
        </w:rPr>
      </w:pPr>
      <w:r w:rsidRPr="00CC3CDD">
        <w:rPr>
          <w:rFonts w:ascii="Calibri" w:hAnsi="Calibri" w:cs="Calibri"/>
          <w:szCs w:val="22"/>
        </w:rPr>
        <w:t>For torch-applied roofing, a fire watch shall be posted for the duration of the work and remain for 60 minutes after torches have been extinguished.</w:t>
      </w:r>
    </w:p>
    <w:p w14:paraId="02A4A5B7" w14:textId="77777777" w:rsidR="00CC269B" w:rsidRPr="00EB3410" w:rsidRDefault="00B16C6D" w:rsidP="00264BBC">
      <w:pPr>
        <w:pStyle w:val="Header2"/>
      </w:pPr>
      <w:bookmarkStart w:id="48" w:name="_Toc78959978"/>
      <w:r w:rsidRPr="00EB3410">
        <w:t>Powder-Actuated Tools</w:t>
      </w:r>
      <w:bookmarkEnd w:id="48"/>
    </w:p>
    <w:p w14:paraId="01760C51" w14:textId="77777777" w:rsidR="00CC269B" w:rsidRPr="00CC3CDD" w:rsidRDefault="00CC269B" w:rsidP="001F14CF">
      <w:pPr>
        <w:pStyle w:val="CapA1"/>
        <w:numPr>
          <w:ilvl w:val="2"/>
          <w:numId w:val="121"/>
        </w:numPr>
        <w:ind w:left="2160" w:right="0" w:hanging="720"/>
        <w:rPr>
          <w:rFonts w:ascii="Calibri" w:hAnsi="Calibri" w:cs="Calibri"/>
        </w:rPr>
      </w:pPr>
      <w:r w:rsidRPr="00CC3CDD">
        <w:rPr>
          <w:rFonts w:ascii="Calibri" w:hAnsi="Calibri" w:cs="Calibri"/>
        </w:rPr>
        <w:t>Contractor personnel using powder-actuated tools must be trained and certified (i.e., licensed</w:t>
      </w:r>
      <w:r w:rsidR="0061160E" w:rsidRPr="00CC3CDD">
        <w:rPr>
          <w:rFonts w:ascii="Calibri" w:hAnsi="Calibri" w:cs="Calibri"/>
        </w:rPr>
        <w:t xml:space="preserve">).  </w:t>
      </w:r>
      <w:r w:rsidRPr="00CC3CDD">
        <w:rPr>
          <w:rFonts w:ascii="Calibri" w:hAnsi="Calibri" w:cs="Calibri"/>
        </w:rPr>
        <w:t>Proof of certification must be maintained at the construction site.</w:t>
      </w:r>
    </w:p>
    <w:p w14:paraId="28C320B3" w14:textId="77777777" w:rsidR="00CC269B" w:rsidRPr="00CC3CDD" w:rsidRDefault="00CC269B" w:rsidP="001F14CF">
      <w:pPr>
        <w:pStyle w:val="CapA1"/>
        <w:numPr>
          <w:ilvl w:val="2"/>
          <w:numId w:val="121"/>
        </w:numPr>
        <w:ind w:left="2160" w:right="0" w:hanging="720"/>
        <w:rPr>
          <w:rFonts w:ascii="Calibri" w:hAnsi="Calibri" w:cs="Calibri"/>
        </w:rPr>
      </w:pPr>
      <w:r w:rsidRPr="00CC3CDD">
        <w:rPr>
          <w:rFonts w:ascii="Calibri" w:hAnsi="Calibri" w:cs="Calibri"/>
        </w:rPr>
        <w:t xml:space="preserve">The Contractor will </w:t>
      </w:r>
      <w:r w:rsidR="00023A6E" w:rsidRPr="00CC3CDD">
        <w:rPr>
          <w:rFonts w:ascii="Calibri" w:hAnsi="Calibri" w:cs="Calibri"/>
        </w:rPr>
        <w:t>as</w:t>
      </w:r>
      <w:r w:rsidRPr="00CC3CDD">
        <w:rPr>
          <w:rFonts w:ascii="Calibri" w:hAnsi="Calibri" w:cs="Calibri"/>
        </w:rPr>
        <w:t>sure that the powder-actuated tools, and all loaded cartridges, are controlled at the jobsite and not left unattended or made available to unauthorized personnel.  The powder-actuated tools, and all loaded cartridges, are to be removed from the project site daily.</w:t>
      </w:r>
    </w:p>
    <w:p w14:paraId="60CA3003" w14:textId="77777777" w:rsidR="00CC269B" w:rsidRPr="00CC3CDD" w:rsidRDefault="00CC269B" w:rsidP="001F14CF">
      <w:pPr>
        <w:pStyle w:val="CapA1"/>
        <w:numPr>
          <w:ilvl w:val="2"/>
          <w:numId w:val="121"/>
        </w:numPr>
        <w:ind w:left="2160" w:right="0" w:hanging="720"/>
        <w:rPr>
          <w:rFonts w:ascii="Calibri" w:hAnsi="Calibri" w:cs="Calibri"/>
        </w:rPr>
      </w:pPr>
      <w:r w:rsidRPr="00CC3CDD">
        <w:rPr>
          <w:rFonts w:ascii="Calibri" w:hAnsi="Calibri" w:cs="Calibri"/>
        </w:rPr>
        <w:t>The Contractor will address specified operational safety requirements for powder-actuated tools in an AHA.</w:t>
      </w:r>
    </w:p>
    <w:p w14:paraId="47A0CA9A" w14:textId="77777777" w:rsidR="00CC269B" w:rsidRPr="00EB3410" w:rsidRDefault="00B16C6D" w:rsidP="005332BE">
      <w:pPr>
        <w:pStyle w:val="Header2"/>
      </w:pPr>
      <w:bookmarkStart w:id="49" w:name="_Toc315154964"/>
      <w:bookmarkStart w:id="50" w:name="_Toc78959979"/>
      <w:bookmarkEnd w:id="49"/>
      <w:r w:rsidRPr="00EB3410">
        <w:t>Electromagnetic Radiation Producing Equipment</w:t>
      </w:r>
      <w:bookmarkEnd w:id="50"/>
    </w:p>
    <w:p w14:paraId="7E89607D" w14:textId="77777777" w:rsidR="00C52343" w:rsidRPr="00CC3CDD" w:rsidRDefault="00CC269B" w:rsidP="001F14CF">
      <w:pPr>
        <w:pStyle w:val="CapA1"/>
        <w:keepNext/>
        <w:keepLines/>
        <w:numPr>
          <w:ilvl w:val="2"/>
          <w:numId w:val="122"/>
        </w:numPr>
        <w:ind w:left="2160" w:right="0" w:hanging="720"/>
        <w:rPr>
          <w:rFonts w:ascii="Calibri" w:hAnsi="Calibri" w:cs="Calibri"/>
        </w:rPr>
      </w:pPr>
      <w:r w:rsidRPr="00CC3CDD">
        <w:rPr>
          <w:rFonts w:ascii="Calibri" w:hAnsi="Calibri" w:cs="Calibri"/>
        </w:rPr>
        <w:t xml:space="preserve">The Contractor shall not use any equipment in Zone 4, Zone 11, Zone 12 South, Zone 12 MAA, the Burning Grounds, or the Firing Site Areas that could emit radio frequencies unless approved by </w:t>
      </w:r>
      <w:r w:rsidR="001466BC">
        <w:rPr>
          <w:rFonts w:ascii="Calibri" w:hAnsi="Calibri" w:cs="Calibri"/>
        </w:rPr>
        <w:t>CNS</w:t>
      </w:r>
      <w:r w:rsidR="00A63187" w:rsidRPr="00CC3CDD">
        <w:rPr>
          <w:rFonts w:ascii="Calibri" w:hAnsi="Calibri" w:cs="Calibri"/>
        </w:rPr>
        <w:t xml:space="preserve"> Pantex</w:t>
      </w:r>
      <w:r w:rsidRPr="00CC3CDD">
        <w:rPr>
          <w:rFonts w:ascii="Calibri" w:hAnsi="Calibri" w:cs="Calibri"/>
        </w:rPr>
        <w:t xml:space="preserve">.  Equipment that could emit radio frequencies include: </w:t>
      </w:r>
    </w:p>
    <w:p w14:paraId="7747A6D9" w14:textId="77777777" w:rsidR="00C52343" w:rsidRPr="00CC3CDD" w:rsidRDefault="00C52343" w:rsidP="00ED142F">
      <w:pPr>
        <w:pStyle w:val="BodyTextIndent"/>
        <w:keepNext/>
        <w:keepLines/>
        <w:numPr>
          <w:ilvl w:val="0"/>
          <w:numId w:val="20"/>
        </w:numPr>
        <w:spacing w:before="120" w:after="120"/>
        <w:ind w:left="2520"/>
        <w:rPr>
          <w:rFonts w:ascii="Calibri" w:hAnsi="Calibri" w:cs="Calibri"/>
        </w:rPr>
      </w:pPr>
      <w:r w:rsidRPr="00CC3CDD">
        <w:rPr>
          <w:rFonts w:ascii="Calibri" w:hAnsi="Calibri" w:cs="Calibri"/>
        </w:rPr>
        <w:t>V</w:t>
      </w:r>
      <w:r w:rsidR="00CC269B" w:rsidRPr="00CC3CDD">
        <w:rPr>
          <w:rFonts w:ascii="Calibri" w:hAnsi="Calibri" w:cs="Calibri"/>
        </w:rPr>
        <w:t>ehicle two-way radios</w:t>
      </w:r>
      <w:r w:rsidR="003D1067">
        <w:rPr>
          <w:rFonts w:ascii="Calibri" w:hAnsi="Calibri" w:cs="Calibri"/>
        </w:rPr>
        <w:t>.</w:t>
      </w:r>
    </w:p>
    <w:p w14:paraId="12D8D463" w14:textId="77777777" w:rsidR="00C52343" w:rsidRPr="00CC3CDD" w:rsidRDefault="00C52343" w:rsidP="00ED142F">
      <w:pPr>
        <w:pStyle w:val="BodyTextIndent"/>
        <w:keepNext/>
        <w:keepLines/>
        <w:numPr>
          <w:ilvl w:val="0"/>
          <w:numId w:val="20"/>
        </w:numPr>
        <w:spacing w:before="120" w:after="120"/>
        <w:ind w:left="2520"/>
        <w:rPr>
          <w:rFonts w:ascii="Calibri" w:hAnsi="Calibri" w:cs="Calibri"/>
        </w:rPr>
      </w:pPr>
      <w:r w:rsidRPr="00CC3CDD">
        <w:rPr>
          <w:rFonts w:ascii="Calibri" w:hAnsi="Calibri" w:cs="Calibri"/>
        </w:rPr>
        <w:t>P</w:t>
      </w:r>
      <w:r w:rsidR="00CC269B" w:rsidRPr="00CC3CDD">
        <w:rPr>
          <w:rFonts w:ascii="Calibri" w:hAnsi="Calibri" w:cs="Calibri"/>
        </w:rPr>
        <w:t>ortable two-way radios</w:t>
      </w:r>
      <w:r w:rsidR="003D1067">
        <w:rPr>
          <w:rFonts w:ascii="Calibri" w:hAnsi="Calibri" w:cs="Calibri"/>
        </w:rPr>
        <w:t>.</w:t>
      </w:r>
    </w:p>
    <w:p w14:paraId="23588FB1" w14:textId="77777777" w:rsidR="00C52343" w:rsidRPr="00CC3CDD" w:rsidRDefault="00C52343" w:rsidP="00ED142F">
      <w:pPr>
        <w:pStyle w:val="BodyTextIndent"/>
        <w:keepNext/>
        <w:keepLines/>
        <w:numPr>
          <w:ilvl w:val="0"/>
          <w:numId w:val="20"/>
        </w:numPr>
        <w:spacing w:before="120" w:after="120"/>
        <w:ind w:left="2520"/>
        <w:rPr>
          <w:rFonts w:ascii="Calibri" w:hAnsi="Calibri" w:cs="Calibri"/>
        </w:rPr>
      </w:pPr>
      <w:r w:rsidRPr="00CC3CDD">
        <w:rPr>
          <w:rFonts w:ascii="Calibri" w:hAnsi="Calibri" w:cs="Calibri"/>
        </w:rPr>
        <w:t>S</w:t>
      </w:r>
      <w:r w:rsidR="00CC269B" w:rsidRPr="00CC3CDD">
        <w:rPr>
          <w:rFonts w:ascii="Calibri" w:hAnsi="Calibri" w:cs="Calibri"/>
        </w:rPr>
        <w:t>ignal generators</w:t>
      </w:r>
      <w:r w:rsidR="003D1067">
        <w:rPr>
          <w:rFonts w:ascii="Calibri" w:hAnsi="Calibri" w:cs="Calibri"/>
        </w:rPr>
        <w:t>.</w:t>
      </w:r>
    </w:p>
    <w:p w14:paraId="178D35D8" w14:textId="77777777" w:rsidR="00C52343"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t>I</w:t>
      </w:r>
      <w:r w:rsidR="00CC269B" w:rsidRPr="00CC3CDD">
        <w:rPr>
          <w:rFonts w:ascii="Calibri" w:hAnsi="Calibri" w:cs="Calibri"/>
        </w:rPr>
        <w:t>ntrusion detectors</w:t>
      </w:r>
      <w:r w:rsidR="003D1067">
        <w:rPr>
          <w:rFonts w:ascii="Calibri" w:hAnsi="Calibri" w:cs="Calibri"/>
        </w:rPr>
        <w:t>.</w:t>
      </w:r>
    </w:p>
    <w:p w14:paraId="1F577052" w14:textId="77777777" w:rsidR="00C52343"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t>E</w:t>
      </w:r>
      <w:r w:rsidR="00CC269B" w:rsidRPr="00CC3CDD">
        <w:rPr>
          <w:rFonts w:ascii="Calibri" w:hAnsi="Calibri" w:cs="Calibri"/>
        </w:rPr>
        <w:t>lectronic sweep oscillators</w:t>
      </w:r>
      <w:r w:rsidR="003D1067">
        <w:rPr>
          <w:rFonts w:ascii="Calibri" w:hAnsi="Calibri" w:cs="Calibri"/>
        </w:rPr>
        <w:t>.</w:t>
      </w:r>
    </w:p>
    <w:p w14:paraId="787CACE3" w14:textId="77777777" w:rsidR="00C52343"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t>R</w:t>
      </w:r>
      <w:r w:rsidR="00CC269B" w:rsidRPr="00CC3CDD">
        <w:rPr>
          <w:rFonts w:ascii="Calibri" w:hAnsi="Calibri" w:cs="Calibri"/>
        </w:rPr>
        <w:t>adar equipment</w:t>
      </w:r>
      <w:r w:rsidR="003D1067">
        <w:rPr>
          <w:rFonts w:ascii="Calibri" w:hAnsi="Calibri" w:cs="Calibri"/>
        </w:rPr>
        <w:t>.</w:t>
      </w:r>
    </w:p>
    <w:p w14:paraId="62017C05" w14:textId="77777777" w:rsidR="00C52343"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t>C</w:t>
      </w:r>
      <w:r w:rsidR="00CC269B" w:rsidRPr="00CC3CDD">
        <w:rPr>
          <w:rFonts w:ascii="Calibri" w:hAnsi="Calibri" w:cs="Calibri"/>
        </w:rPr>
        <w:t>ellular phones</w:t>
      </w:r>
      <w:r w:rsidR="003D1067">
        <w:rPr>
          <w:rFonts w:ascii="Calibri" w:hAnsi="Calibri" w:cs="Calibri"/>
        </w:rPr>
        <w:t>.</w:t>
      </w:r>
    </w:p>
    <w:p w14:paraId="6DFFB9E2" w14:textId="77777777" w:rsidR="00C52343"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t>G</w:t>
      </w:r>
      <w:r w:rsidR="00CC269B" w:rsidRPr="00CC3CDD">
        <w:rPr>
          <w:rFonts w:ascii="Calibri" w:hAnsi="Calibri" w:cs="Calibri"/>
        </w:rPr>
        <w:t>round penetrating radar</w:t>
      </w:r>
      <w:r w:rsidR="003D1067">
        <w:rPr>
          <w:rFonts w:ascii="Calibri" w:hAnsi="Calibri" w:cs="Calibri"/>
        </w:rPr>
        <w:t>.</w:t>
      </w:r>
    </w:p>
    <w:p w14:paraId="068B0CCA" w14:textId="77777777" w:rsidR="00CC269B" w:rsidRPr="00CC3CDD" w:rsidRDefault="00C52343" w:rsidP="00ED142F">
      <w:pPr>
        <w:pStyle w:val="BodyTextIndent"/>
        <w:numPr>
          <w:ilvl w:val="0"/>
          <w:numId w:val="20"/>
        </w:numPr>
        <w:spacing w:before="120" w:after="120"/>
        <w:ind w:left="2520"/>
        <w:rPr>
          <w:rFonts w:ascii="Calibri" w:hAnsi="Calibri" w:cs="Calibri"/>
        </w:rPr>
      </w:pPr>
      <w:r w:rsidRPr="00CC3CDD">
        <w:rPr>
          <w:rFonts w:ascii="Calibri" w:hAnsi="Calibri" w:cs="Calibri"/>
        </w:rPr>
        <w:lastRenderedPageBreak/>
        <w:t>F</w:t>
      </w:r>
      <w:r w:rsidR="00CC269B" w:rsidRPr="00CC3CDD">
        <w:rPr>
          <w:rFonts w:ascii="Calibri" w:hAnsi="Calibri" w:cs="Calibri"/>
        </w:rPr>
        <w:t>ield magnetometers</w:t>
      </w:r>
      <w:r w:rsidR="003D1067">
        <w:rPr>
          <w:rFonts w:ascii="Calibri" w:hAnsi="Calibri" w:cs="Calibri"/>
        </w:rPr>
        <w:t>.</w:t>
      </w:r>
    </w:p>
    <w:p w14:paraId="1F765443" w14:textId="77777777" w:rsidR="00CC269B" w:rsidRPr="00CC3CDD" w:rsidRDefault="00CC269B" w:rsidP="001F14CF">
      <w:pPr>
        <w:pStyle w:val="CapA1"/>
        <w:numPr>
          <w:ilvl w:val="2"/>
          <w:numId w:val="122"/>
        </w:numPr>
        <w:ind w:left="2160" w:right="0" w:hanging="720"/>
        <w:rPr>
          <w:rFonts w:ascii="Calibri" w:hAnsi="Calibri" w:cs="Calibri"/>
        </w:rPr>
      </w:pPr>
      <w:r w:rsidRPr="00CC3CDD">
        <w:rPr>
          <w:rFonts w:ascii="Calibri" w:hAnsi="Calibri" w:cs="Calibri"/>
        </w:rPr>
        <w:t>If the Contractor requires equipment that could emit radio frequencies in the listed areas, the Contractor shall complete a PX-740 and obtain approval prior to the use of this equ</w:t>
      </w:r>
      <w:r w:rsidR="00B03252">
        <w:rPr>
          <w:rFonts w:ascii="Calibri" w:hAnsi="Calibri" w:cs="Calibri"/>
        </w:rPr>
        <w:t>ipment.</w:t>
      </w:r>
    </w:p>
    <w:p w14:paraId="198B4EA2" w14:textId="77777777" w:rsidR="00CC269B" w:rsidRPr="00EB3410" w:rsidRDefault="00B16C6D" w:rsidP="00264BBC">
      <w:pPr>
        <w:pStyle w:val="Header2"/>
      </w:pPr>
      <w:bookmarkStart w:id="51" w:name="_Toc78959980"/>
      <w:r w:rsidRPr="00EB3410">
        <w:t>Explosives Safety</w:t>
      </w:r>
      <w:bookmarkEnd w:id="51"/>
    </w:p>
    <w:p w14:paraId="10544A7C" w14:textId="77777777" w:rsidR="00CC269B" w:rsidRDefault="008E6599" w:rsidP="001F14CF">
      <w:pPr>
        <w:pStyle w:val="CapA1"/>
        <w:numPr>
          <w:ilvl w:val="2"/>
          <w:numId w:val="123"/>
        </w:numPr>
        <w:ind w:right="0" w:hanging="720"/>
        <w:rPr>
          <w:rFonts w:ascii="Calibri" w:hAnsi="Calibri" w:cs="Calibri"/>
        </w:rPr>
      </w:pPr>
      <w:r>
        <w:rPr>
          <w:rFonts w:ascii="Calibri" w:hAnsi="Calibri" w:cs="Calibri"/>
        </w:rPr>
        <w:t xml:space="preserve">CNS Pantex will identify operations that could encounter structures and/or equipment that may have explosives residue.  </w:t>
      </w:r>
      <w:r w:rsidR="00CC269B" w:rsidRPr="00CC3CDD">
        <w:rPr>
          <w:rFonts w:ascii="Calibri" w:hAnsi="Calibri" w:cs="Calibri"/>
        </w:rPr>
        <w:t xml:space="preserve">The Contractor </w:t>
      </w:r>
      <w:r>
        <w:rPr>
          <w:rFonts w:ascii="Calibri" w:hAnsi="Calibri" w:cs="Calibri"/>
        </w:rPr>
        <w:t>will</w:t>
      </w:r>
      <w:r w:rsidR="00CC269B" w:rsidRPr="00CC3CDD">
        <w:rPr>
          <w:rFonts w:ascii="Calibri" w:hAnsi="Calibri" w:cs="Calibri"/>
        </w:rPr>
        <w:t xml:space="preserve"> not perform any work on any structure, equipment, utility, piping, duct</w:t>
      </w:r>
      <w:r w:rsidR="00023A6E" w:rsidRPr="00CC3CDD">
        <w:rPr>
          <w:rFonts w:ascii="Calibri" w:hAnsi="Calibri" w:cs="Calibri"/>
        </w:rPr>
        <w:t>,</w:t>
      </w:r>
      <w:r w:rsidR="00CC269B" w:rsidRPr="00CC3CDD">
        <w:rPr>
          <w:rFonts w:ascii="Calibri" w:hAnsi="Calibri" w:cs="Calibri"/>
        </w:rPr>
        <w:t xml:space="preserve"> or other object that is, or may be, contaminated with </w:t>
      </w:r>
      <w:r w:rsidR="0061160E" w:rsidRPr="00CC3CDD">
        <w:rPr>
          <w:rFonts w:ascii="Calibri" w:hAnsi="Calibri" w:cs="Calibri"/>
        </w:rPr>
        <w:t>HE</w:t>
      </w:r>
      <w:r w:rsidR="00CC269B" w:rsidRPr="00CC3CDD">
        <w:rPr>
          <w:rFonts w:ascii="Calibri" w:hAnsi="Calibri" w:cs="Calibri"/>
        </w:rPr>
        <w:t xml:space="preserve">s without prior approval from the Nuclear Explosives Safety Department.  </w:t>
      </w:r>
      <w:r>
        <w:rPr>
          <w:rFonts w:ascii="Calibri" w:hAnsi="Calibri" w:cs="Calibri"/>
        </w:rPr>
        <w:t xml:space="preserve">The assigned STR will coordinate prior approval with </w:t>
      </w:r>
      <w:r w:rsidR="00771387">
        <w:rPr>
          <w:rFonts w:ascii="Calibri" w:hAnsi="Calibri" w:cs="Calibri"/>
        </w:rPr>
        <w:t xml:space="preserve">the </w:t>
      </w:r>
      <w:r>
        <w:rPr>
          <w:rFonts w:ascii="Calibri" w:hAnsi="Calibri" w:cs="Calibri"/>
        </w:rPr>
        <w:t>Contractor and Nuclear Explosives Safety Department.  Final approv</w:t>
      </w:r>
      <w:r w:rsidR="006B58FD">
        <w:rPr>
          <w:rFonts w:ascii="Calibri" w:hAnsi="Calibri" w:cs="Calibri"/>
        </w:rPr>
        <w:t>al</w:t>
      </w:r>
      <w:r>
        <w:rPr>
          <w:rFonts w:ascii="Calibri" w:hAnsi="Calibri" w:cs="Calibri"/>
        </w:rPr>
        <w:t xml:space="preserve"> will be in the form of an approved Stand</w:t>
      </w:r>
      <w:r w:rsidR="006B58FD">
        <w:rPr>
          <w:rFonts w:ascii="Calibri" w:hAnsi="Calibri" w:cs="Calibri"/>
        </w:rPr>
        <w:t>ard</w:t>
      </w:r>
      <w:r>
        <w:rPr>
          <w:rFonts w:ascii="Calibri" w:hAnsi="Calibri" w:cs="Calibri"/>
        </w:rPr>
        <w:t xml:space="preserve"> Operating Procedure (SOP).  </w:t>
      </w:r>
      <w:r w:rsidR="00CC269B" w:rsidRPr="00CC3CDD">
        <w:rPr>
          <w:rFonts w:ascii="Calibri" w:hAnsi="Calibri" w:cs="Calibri"/>
        </w:rPr>
        <w:t xml:space="preserve">The Contractor </w:t>
      </w:r>
      <w:r>
        <w:rPr>
          <w:rFonts w:ascii="Calibri" w:hAnsi="Calibri" w:cs="Calibri"/>
        </w:rPr>
        <w:t xml:space="preserve">will assure all personnel performing decontamination operations must be thoroughly familiar with their duties and the hazards involved.  </w:t>
      </w:r>
      <w:r w:rsidR="000C08D7">
        <w:rPr>
          <w:rFonts w:ascii="Calibri" w:hAnsi="Calibri" w:cs="Calibri"/>
        </w:rPr>
        <w:t xml:space="preserve">The Contractor shall </w:t>
      </w:r>
      <w:r>
        <w:rPr>
          <w:rFonts w:ascii="Calibri" w:hAnsi="Calibri" w:cs="Calibri"/>
        </w:rPr>
        <w:t xml:space="preserve">consider and </w:t>
      </w:r>
      <w:r w:rsidR="000C08D7">
        <w:rPr>
          <w:rFonts w:ascii="Calibri" w:hAnsi="Calibri" w:cs="Calibri"/>
        </w:rPr>
        <w:t xml:space="preserve">address </w:t>
      </w:r>
      <w:r w:rsidR="006B58FD">
        <w:rPr>
          <w:rFonts w:ascii="Calibri" w:hAnsi="Calibri" w:cs="Calibri"/>
        </w:rPr>
        <w:t xml:space="preserve">the following </w:t>
      </w:r>
      <w:r>
        <w:rPr>
          <w:rFonts w:ascii="Calibri" w:hAnsi="Calibri" w:cs="Calibri"/>
        </w:rPr>
        <w:t>applicable requirements:</w:t>
      </w:r>
    </w:p>
    <w:p w14:paraId="0CBA4247" w14:textId="77777777" w:rsidR="00200B98" w:rsidRDefault="00200B98" w:rsidP="001F14CF">
      <w:pPr>
        <w:pStyle w:val="CapA1"/>
        <w:numPr>
          <w:ilvl w:val="3"/>
          <w:numId w:val="123"/>
        </w:numPr>
        <w:ind w:right="0" w:hanging="720"/>
        <w:rPr>
          <w:rFonts w:ascii="Calibri" w:hAnsi="Calibri" w:cs="Calibri"/>
        </w:rPr>
      </w:pPr>
      <w:r>
        <w:rPr>
          <w:rFonts w:ascii="Calibri" w:hAnsi="Calibri" w:cs="Calibri"/>
        </w:rPr>
        <w:t>Decontamination and Cleaning</w:t>
      </w:r>
    </w:p>
    <w:p w14:paraId="608D5F5B" w14:textId="77777777" w:rsidR="00200B98" w:rsidRDefault="00200B98" w:rsidP="001F14CF">
      <w:pPr>
        <w:pStyle w:val="CapA1"/>
        <w:numPr>
          <w:ilvl w:val="4"/>
          <w:numId w:val="123"/>
        </w:numPr>
        <w:ind w:right="0"/>
        <w:rPr>
          <w:rFonts w:ascii="Calibri" w:hAnsi="Calibri" w:cs="Calibri"/>
        </w:rPr>
      </w:pPr>
      <w:r>
        <w:rPr>
          <w:rFonts w:ascii="Calibri" w:hAnsi="Calibri" w:cs="Calibri"/>
        </w:rPr>
        <w:t xml:space="preserve">Hot water may be used to clean or remove explosives contamination from equipment.  If necessary, solvents that have been tested for and are compatible </w:t>
      </w:r>
      <w:r w:rsidR="008020B1">
        <w:rPr>
          <w:rFonts w:ascii="Calibri" w:hAnsi="Calibri" w:cs="Calibri"/>
        </w:rPr>
        <w:t xml:space="preserve">with explosives can be used.  Operating procedures must specify controls for their use.  When cleaning or removing explosives material from equipment, work surfaces, and floors, only clean </w:t>
      </w:r>
      <w:r w:rsidR="008E6599">
        <w:rPr>
          <w:rFonts w:ascii="Calibri" w:hAnsi="Calibri" w:cs="Calibri"/>
        </w:rPr>
        <w:t>cotton</w:t>
      </w:r>
      <w:r w:rsidR="008020B1">
        <w:rPr>
          <w:rFonts w:ascii="Calibri" w:hAnsi="Calibri" w:cs="Calibri"/>
        </w:rPr>
        <w:t xml:space="preserve"> </w:t>
      </w:r>
      <w:r w:rsidR="007925DB">
        <w:rPr>
          <w:rFonts w:ascii="Calibri" w:hAnsi="Calibri" w:cs="Calibri"/>
        </w:rPr>
        <w:t>cloths</w:t>
      </w:r>
      <w:r w:rsidR="008020B1">
        <w:rPr>
          <w:rFonts w:ascii="Calibri" w:hAnsi="Calibri" w:cs="Calibri"/>
        </w:rPr>
        <w:t>, paper wipes, and approved non-metallic brushes or capers should be used in conjunction with hot water, steam, and solvents.</w:t>
      </w:r>
    </w:p>
    <w:p w14:paraId="2A8FFD6D" w14:textId="77777777" w:rsidR="008020B1" w:rsidRDefault="008020B1" w:rsidP="001F14CF">
      <w:pPr>
        <w:pStyle w:val="CapA1"/>
        <w:numPr>
          <w:ilvl w:val="4"/>
          <w:numId w:val="123"/>
        </w:numPr>
        <w:ind w:right="0"/>
        <w:rPr>
          <w:rFonts w:ascii="Calibri" w:hAnsi="Calibri" w:cs="Calibri"/>
        </w:rPr>
      </w:pPr>
      <w:r>
        <w:rPr>
          <w:rFonts w:ascii="Calibri" w:hAnsi="Calibri" w:cs="Calibri"/>
        </w:rPr>
        <w:t xml:space="preserve">Disposal of waste generated during decontamination shall be coordinated with </w:t>
      </w:r>
      <w:r w:rsidR="008E6599">
        <w:rPr>
          <w:rFonts w:ascii="Calibri" w:hAnsi="Calibri" w:cs="Calibri"/>
        </w:rPr>
        <w:t>W</w:t>
      </w:r>
      <w:r>
        <w:rPr>
          <w:rFonts w:ascii="Calibri" w:hAnsi="Calibri" w:cs="Calibri"/>
        </w:rPr>
        <w:t xml:space="preserve">aste </w:t>
      </w:r>
      <w:r w:rsidR="00D57E49">
        <w:rPr>
          <w:rFonts w:ascii="Calibri" w:hAnsi="Calibri" w:cs="Calibri"/>
        </w:rPr>
        <w:t>M</w:t>
      </w:r>
      <w:r>
        <w:rPr>
          <w:rFonts w:ascii="Calibri" w:hAnsi="Calibri" w:cs="Calibri"/>
        </w:rPr>
        <w:t xml:space="preserve">anagement personnel through the </w:t>
      </w:r>
      <w:r w:rsidR="00771387">
        <w:rPr>
          <w:rFonts w:ascii="Calibri" w:hAnsi="Calibri" w:cs="Calibri"/>
        </w:rPr>
        <w:t xml:space="preserve">project’s </w:t>
      </w:r>
      <w:r>
        <w:rPr>
          <w:rFonts w:ascii="Calibri" w:hAnsi="Calibri" w:cs="Calibri"/>
        </w:rPr>
        <w:t xml:space="preserve">STR. </w:t>
      </w:r>
    </w:p>
    <w:p w14:paraId="70FA107E" w14:textId="77777777" w:rsidR="008020B1" w:rsidRDefault="008020B1" w:rsidP="001F14CF">
      <w:pPr>
        <w:pStyle w:val="CapA1"/>
        <w:numPr>
          <w:ilvl w:val="3"/>
          <w:numId w:val="123"/>
        </w:numPr>
        <w:ind w:right="0" w:hanging="720"/>
        <w:rPr>
          <w:rFonts w:ascii="Calibri" w:hAnsi="Calibri" w:cs="Calibri"/>
        </w:rPr>
      </w:pPr>
      <w:r>
        <w:rPr>
          <w:rFonts w:ascii="Calibri" w:hAnsi="Calibri" w:cs="Calibri"/>
        </w:rPr>
        <w:t>Cleaning Contaminated Equipment</w:t>
      </w:r>
    </w:p>
    <w:p w14:paraId="4457A011" w14:textId="77777777" w:rsidR="008020B1" w:rsidRDefault="00F03D64" w:rsidP="001F14CF">
      <w:pPr>
        <w:pStyle w:val="CapA1"/>
        <w:numPr>
          <w:ilvl w:val="4"/>
          <w:numId w:val="123"/>
        </w:numPr>
        <w:ind w:right="0"/>
        <w:rPr>
          <w:rFonts w:ascii="Calibri" w:hAnsi="Calibri" w:cs="Calibri"/>
        </w:rPr>
      </w:pPr>
      <w:r>
        <w:rPr>
          <w:rFonts w:ascii="Calibri" w:hAnsi="Calibri" w:cs="Calibri"/>
        </w:rPr>
        <w:t xml:space="preserve">Items to be cleaned should be positioned so that water and residue will drain directly into an approved collection system. </w:t>
      </w:r>
    </w:p>
    <w:p w14:paraId="70A49466" w14:textId="77777777" w:rsidR="00F03D64" w:rsidRDefault="00F03D64" w:rsidP="001F14CF">
      <w:pPr>
        <w:pStyle w:val="CapA1"/>
        <w:numPr>
          <w:ilvl w:val="4"/>
          <w:numId w:val="123"/>
        </w:numPr>
        <w:ind w:right="0"/>
        <w:rPr>
          <w:rFonts w:ascii="Calibri" w:hAnsi="Calibri" w:cs="Calibri"/>
        </w:rPr>
      </w:pPr>
      <w:r>
        <w:rPr>
          <w:rFonts w:ascii="Calibri" w:hAnsi="Calibri" w:cs="Calibri"/>
        </w:rPr>
        <w:t>Personnel decontaminating facilities and equipment shall use personal protective equipment as required.  Emergency shower and eyewash shall be provided where needed.</w:t>
      </w:r>
    </w:p>
    <w:p w14:paraId="74DE004B" w14:textId="77777777" w:rsidR="00F03D64" w:rsidRDefault="00F03D64" w:rsidP="001F14CF">
      <w:pPr>
        <w:pStyle w:val="CapA1"/>
        <w:numPr>
          <w:ilvl w:val="4"/>
          <w:numId w:val="123"/>
        </w:numPr>
        <w:ind w:right="0"/>
        <w:rPr>
          <w:rFonts w:ascii="Calibri" w:hAnsi="Calibri" w:cs="Calibri"/>
        </w:rPr>
      </w:pPr>
      <w:r>
        <w:rPr>
          <w:rFonts w:ascii="Calibri" w:hAnsi="Calibri" w:cs="Calibri"/>
        </w:rPr>
        <w:t>Exhaust ventilation may be required to remove toxic explosives fumes, vapors, or steam from the decontamination area.</w:t>
      </w:r>
    </w:p>
    <w:p w14:paraId="03BE252D" w14:textId="77777777" w:rsidR="00F03D64" w:rsidRDefault="00F03D64" w:rsidP="001124B4">
      <w:pPr>
        <w:pStyle w:val="CapA1"/>
        <w:keepNext/>
        <w:numPr>
          <w:ilvl w:val="3"/>
          <w:numId w:val="123"/>
        </w:numPr>
        <w:ind w:right="0" w:hanging="720"/>
        <w:rPr>
          <w:rFonts w:ascii="Calibri" w:hAnsi="Calibri" w:cs="Calibri"/>
        </w:rPr>
      </w:pPr>
      <w:r>
        <w:rPr>
          <w:rFonts w:ascii="Calibri" w:hAnsi="Calibri" w:cs="Calibri"/>
        </w:rPr>
        <w:lastRenderedPageBreak/>
        <w:t>Cleaning Screw Threads</w:t>
      </w:r>
    </w:p>
    <w:p w14:paraId="30A4E06D" w14:textId="77777777" w:rsidR="00F03D64" w:rsidRDefault="00F03D64" w:rsidP="001124B4">
      <w:pPr>
        <w:pStyle w:val="CapA1"/>
        <w:keepNext/>
        <w:numPr>
          <w:ilvl w:val="4"/>
          <w:numId w:val="123"/>
        </w:numPr>
        <w:ind w:right="0"/>
        <w:rPr>
          <w:rFonts w:ascii="Calibri" w:hAnsi="Calibri" w:cs="Calibri"/>
        </w:rPr>
      </w:pPr>
      <w:r>
        <w:rPr>
          <w:rFonts w:ascii="Calibri" w:hAnsi="Calibri" w:cs="Calibri"/>
        </w:rPr>
        <w:t>Threads should be cleaned by judicious use of approved non-metal “picks,” solvent, hot water, or steam.  Soaking in solvents and applying penetrating oil may be useful.</w:t>
      </w:r>
    </w:p>
    <w:p w14:paraId="40428E77" w14:textId="77777777" w:rsidR="00F03D64" w:rsidRDefault="00F03D64" w:rsidP="001F14CF">
      <w:pPr>
        <w:pStyle w:val="CapA1"/>
        <w:numPr>
          <w:ilvl w:val="4"/>
          <w:numId w:val="123"/>
        </w:numPr>
        <w:ind w:right="0"/>
        <w:rPr>
          <w:rFonts w:ascii="Calibri" w:hAnsi="Calibri" w:cs="Calibri"/>
        </w:rPr>
      </w:pPr>
      <w:r>
        <w:rPr>
          <w:rFonts w:ascii="Calibri" w:hAnsi="Calibri" w:cs="Calibri"/>
        </w:rPr>
        <w:t xml:space="preserve">After decontaminating threads or screws, bolts, pipe, etc., operator protection may still be required to facilitate safe disassembly.  </w:t>
      </w:r>
    </w:p>
    <w:p w14:paraId="54602F0A" w14:textId="77777777" w:rsidR="00F03D64" w:rsidRDefault="00F03D64" w:rsidP="001F14CF">
      <w:pPr>
        <w:pStyle w:val="CapA1"/>
        <w:numPr>
          <w:ilvl w:val="3"/>
          <w:numId w:val="123"/>
        </w:numPr>
        <w:ind w:right="0" w:hanging="720"/>
        <w:rPr>
          <w:rFonts w:ascii="Calibri" w:hAnsi="Calibri" w:cs="Calibri"/>
        </w:rPr>
      </w:pPr>
      <w:r>
        <w:rPr>
          <w:rFonts w:ascii="Calibri" w:hAnsi="Calibri" w:cs="Calibri"/>
        </w:rPr>
        <w:t>Final Decontamination and Disposal of equipment</w:t>
      </w:r>
    </w:p>
    <w:p w14:paraId="08F97B3D" w14:textId="77777777" w:rsidR="00D57E49" w:rsidRPr="00D57E49" w:rsidRDefault="00F03D64" w:rsidP="001F14CF">
      <w:pPr>
        <w:pStyle w:val="CapA1"/>
        <w:numPr>
          <w:ilvl w:val="4"/>
          <w:numId w:val="123"/>
        </w:numPr>
        <w:ind w:right="0"/>
        <w:rPr>
          <w:rFonts w:ascii="Calibri" w:hAnsi="Calibri" w:cs="Calibri"/>
        </w:rPr>
      </w:pPr>
      <w:r w:rsidRPr="00D57E49">
        <w:rPr>
          <w:rFonts w:ascii="Calibri" w:hAnsi="Calibri" w:cs="Calibri"/>
        </w:rPr>
        <w:t>If the item to be decontaminated has tight places where explosives may remain lo</w:t>
      </w:r>
      <w:r w:rsidR="006B58FD">
        <w:rPr>
          <w:rFonts w:ascii="Calibri" w:hAnsi="Calibri" w:cs="Calibri"/>
        </w:rPr>
        <w:t>d</w:t>
      </w:r>
      <w:r w:rsidRPr="00D57E49">
        <w:rPr>
          <w:rFonts w:ascii="Calibri" w:hAnsi="Calibri" w:cs="Calibri"/>
        </w:rPr>
        <w:t xml:space="preserve">ged following normal cleaning procedures, the item shall be subjected to final decontamination techniques that may include partial disassembly. </w:t>
      </w:r>
      <w:r w:rsidR="00C10CB1">
        <w:rPr>
          <w:rFonts w:ascii="Calibri" w:hAnsi="Calibri" w:cs="Calibri"/>
        </w:rPr>
        <w:t xml:space="preserve"> </w:t>
      </w:r>
      <w:r w:rsidR="00D57E49">
        <w:rPr>
          <w:rFonts w:ascii="Calibri" w:hAnsi="Calibri" w:cs="Calibri"/>
        </w:rPr>
        <w:t xml:space="preserve">NOTE: </w:t>
      </w:r>
      <w:r w:rsidR="00D57E49" w:rsidRPr="00D57E49">
        <w:rPr>
          <w:rFonts w:ascii="Calibri" w:hAnsi="Calibri" w:cs="Calibri"/>
        </w:rPr>
        <w:t xml:space="preserve">If </w:t>
      </w:r>
      <w:r w:rsidR="00A26241">
        <w:rPr>
          <w:rFonts w:ascii="Calibri" w:hAnsi="Calibri" w:cs="Calibri"/>
        </w:rPr>
        <w:t xml:space="preserve">it </w:t>
      </w:r>
      <w:r w:rsidR="00D57E49" w:rsidRPr="00D57E49">
        <w:rPr>
          <w:rFonts w:ascii="Calibri" w:hAnsi="Calibri" w:cs="Calibri"/>
        </w:rPr>
        <w:t xml:space="preserve">is not feasible to disassemble equipment for the purpose of decontaminating, arrangements will be made </w:t>
      </w:r>
      <w:r w:rsidR="00D57E49">
        <w:rPr>
          <w:rFonts w:ascii="Calibri" w:hAnsi="Calibri" w:cs="Calibri"/>
        </w:rPr>
        <w:t xml:space="preserve">with the Nuclear Explosives Safety Department </w:t>
      </w:r>
      <w:r w:rsidR="00D57E49" w:rsidRPr="00D57E49">
        <w:rPr>
          <w:rFonts w:ascii="Calibri" w:hAnsi="Calibri" w:cs="Calibri"/>
        </w:rPr>
        <w:t xml:space="preserve">as to how to disconnect, load, and transport such material so it can be properly disposed of.   </w:t>
      </w:r>
    </w:p>
    <w:p w14:paraId="65F97626" w14:textId="77777777" w:rsidR="009862D9" w:rsidRDefault="009862D9" w:rsidP="001F14CF">
      <w:pPr>
        <w:pStyle w:val="CapA1"/>
        <w:numPr>
          <w:ilvl w:val="3"/>
          <w:numId w:val="123"/>
        </w:numPr>
        <w:ind w:right="0" w:hanging="720"/>
        <w:rPr>
          <w:rFonts w:ascii="Calibri" w:hAnsi="Calibri" w:cs="Calibri"/>
        </w:rPr>
      </w:pPr>
      <w:r>
        <w:rPr>
          <w:rFonts w:ascii="Calibri" w:hAnsi="Calibri" w:cs="Calibri"/>
        </w:rPr>
        <w:t>Inspection</w:t>
      </w:r>
    </w:p>
    <w:p w14:paraId="2E368957" w14:textId="77777777" w:rsidR="009862D9" w:rsidRDefault="009862D9" w:rsidP="001F14CF">
      <w:pPr>
        <w:pStyle w:val="CapA1"/>
        <w:numPr>
          <w:ilvl w:val="4"/>
          <w:numId w:val="123"/>
        </w:numPr>
        <w:ind w:right="0"/>
        <w:rPr>
          <w:rFonts w:ascii="Calibri" w:hAnsi="Calibri" w:cs="Calibri"/>
        </w:rPr>
      </w:pPr>
      <w:r>
        <w:rPr>
          <w:rFonts w:ascii="Calibri" w:hAnsi="Calibri" w:cs="Calibri"/>
        </w:rPr>
        <w:t xml:space="preserve">After decontamination procedures are complete and before transfer to a nonexplosive area, </w:t>
      </w:r>
      <w:r w:rsidR="00D57E49">
        <w:rPr>
          <w:rFonts w:ascii="Calibri" w:hAnsi="Calibri" w:cs="Calibri"/>
        </w:rPr>
        <w:t xml:space="preserve">the contractor will provide 48-hrs advance notice </w:t>
      </w:r>
      <w:r w:rsidR="00A26241">
        <w:rPr>
          <w:rFonts w:ascii="Calibri" w:hAnsi="Calibri" w:cs="Calibri"/>
        </w:rPr>
        <w:t>to</w:t>
      </w:r>
      <w:r w:rsidR="00D57E49">
        <w:rPr>
          <w:rFonts w:ascii="Calibri" w:hAnsi="Calibri" w:cs="Calibri"/>
        </w:rPr>
        <w:t xml:space="preserve"> the STR to have </w:t>
      </w:r>
      <w:r>
        <w:rPr>
          <w:rFonts w:ascii="Calibri" w:hAnsi="Calibri" w:cs="Calibri"/>
        </w:rPr>
        <w:t>the item</w:t>
      </w:r>
      <w:r w:rsidR="007925DB">
        <w:rPr>
          <w:rFonts w:ascii="Calibri" w:hAnsi="Calibri" w:cs="Calibri"/>
        </w:rPr>
        <w:t>(s)</w:t>
      </w:r>
      <w:r>
        <w:rPr>
          <w:rFonts w:ascii="Calibri" w:hAnsi="Calibri" w:cs="Calibri"/>
        </w:rPr>
        <w:t xml:space="preserve"> inspected by CNS Pantex Explosives Safety.</w:t>
      </w:r>
    </w:p>
    <w:p w14:paraId="7D3F99E8" w14:textId="77777777" w:rsidR="009862D9" w:rsidRDefault="009862D9" w:rsidP="001F14CF">
      <w:pPr>
        <w:pStyle w:val="CapA1"/>
        <w:numPr>
          <w:ilvl w:val="4"/>
          <w:numId w:val="123"/>
        </w:numPr>
        <w:ind w:right="0"/>
        <w:rPr>
          <w:rFonts w:ascii="Calibri" w:hAnsi="Calibri" w:cs="Calibri"/>
        </w:rPr>
      </w:pPr>
      <w:r>
        <w:rPr>
          <w:rFonts w:ascii="Calibri" w:hAnsi="Calibri" w:cs="Calibri"/>
        </w:rPr>
        <w:t xml:space="preserve">The degree of decontamination shall be determined/documented and the items shall be labeled </w:t>
      </w:r>
      <w:r w:rsidR="007925DB">
        <w:rPr>
          <w:rFonts w:ascii="Calibri" w:hAnsi="Calibri" w:cs="Calibri"/>
        </w:rPr>
        <w:t xml:space="preserve">by the Nuclear Explosives Safety Department </w:t>
      </w:r>
      <w:r>
        <w:rPr>
          <w:rFonts w:ascii="Calibri" w:hAnsi="Calibri" w:cs="Calibri"/>
        </w:rPr>
        <w:t>to indicate its decontamination state.</w:t>
      </w:r>
    </w:p>
    <w:p w14:paraId="0C00482E" w14:textId="77777777" w:rsidR="009862D9" w:rsidRDefault="009862D9" w:rsidP="001F14CF">
      <w:pPr>
        <w:pStyle w:val="CapA1"/>
        <w:numPr>
          <w:ilvl w:val="3"/>
          <w:numId w:val="123"/>
        </w:numPr>
        <w:ind w:right="0" w:hanging="630"/>
        <w:rPr>
          <w:rFonts w:ascii="Calibri" w:hAnsi="Calibri" w:cs="Calibri"/>
        </w:rPr>
      </w:pPr>
      <w:r>
        <w:rPr>
          <w:rFonts w:ascii="Calibri" w:hAnsi="Calibri" w:cs="Calibri"/>
        </w:rPr>
        <w:t>Identification and Control of Decontaminated Items</w:t>
      </w:r>
    </w:p>
    <w:p w14:paraId="01DDB999" w14:textId="77777777" w:rsidR="009862D9" w:rsidRDefault="009862D9" w:rsidP="001F14CF">
      <w:pPr>
        <w:pStyle w:val="CapA1"/>
        <w:numPr>
          <w:ilvl w:val="4"/>
          <w:numId w:val="123"/>
        </w:numPr>
        <w:ind w:right="0"/>
        <w:rPr>
          <w:rFonts w:ascii="Calibri" w:hAnsi="Calibri" w:cs="Calibri"/>
        </w:rPr>
      </w:pPr>
      <w:r>
        <w:rPr>
          <w:rFonts w:ascii="Calibri" w:hAnsi="Calibri" w:cs="Calibri"/>
        </w:rPr>
        <w:t>Decontaminated items shall be stored separately from non-contaminated items until final disposition is made.</w:t>
      </w:r>
    </w:p>
    <w:p w14:paraId="3225CE7E" w14:textId="77777777" w:rsidR="00A93B4C" w:rsidRPr="00CC3CDD" w:rsidRDefault="00A93B4C" w:rsidP="001F14CF">
      <w:pPr>
        <w:pStyle w:val="BodyTextIndent"/>
        <w:numPr>
          <w:ilvl w:val="2"/>
          <w:numId w:val="123"/>
        </w:numPr>
        <w:tabs>
          <w:tab w:val="left" w:pos="1170"/>
        </w:tabs>
        <w:spacing w:before="120" w:after="120"/>
        <w:ind w:hanging="720"/>
        <w:rPr>
          <w:rFonts w:ascii="Calibri" w:hAnsi="Calibri" w:cs="Calibri"/>
        </w:rPr>
      </w:pPr>
      <w:r w:rsidRPr="00CC3CDD">
        <w:rPr>
          <w:rFonts w:ascii="Calibri" w:hAnsi="Calibri" w:cs="Calibri"/>
        </w:rPr>
        <w:t xml:space="preserve">The use of explosives by Contractors at </w:t>
      </w:r>
      <w:r w:rsidR="00A26241">
        <w:rPr>
          <w:rFonts w:ascii="Calibri" w:hAnsi="Calibri" w:cs="Calibri"/>
        </w:rPr>
        <w:t xml:space="preserve">the </w:t>
      </w:r>
      <w:r w:rsidRPr="00CC3CDD">
        <w:rPr>
          <w:rFonts w:ascii="Calibri" w:hAnsi="Calibri" w:cs="Calibri"/>
        </w:rPr>
        <w:t>Pantex Plant is prohibited unless prior arrangements are made and are incorporated into contract documents.  If explosives are allowed, the operations will be performed in accordance with 29</w:t>
      </w:r>
      <w:r w:rsidR="00ED142F">
        <w:rPr>
          <w:rFonts w:ascii="Calibri" w:hAnsi="Calibri" w:cs="Calibri"/>
        </w:rPr>
        <w:t> </w:t>
      </w:r>
      <w:r w:rsidRPr="00CC3CDD">
        <w:rPr>
          <w:rFonts w:ascii="Calibri" w:hAnsi="Calibri" w:cs="Calibri"/>
        </w:rPr>
        <w:t xml:space="preserve">CFR 1910.109 requirements.  The use of explosives will require the submittal and approval of an Explosive Safety Work Plan.  The </w:t>
      </w:r>
      <w:r w:rsidR="009A4ED5" w:rsidRPr="00CC3CDD">
        <w:rPr>
          <w:rFonts w:ascii="Calibri" w:hAnsi="Calibri" w:cs="Calibri"/>
        </w:rPr>
        <w:t>p</w:t>
      </w:r>
      <w:r w:rsidRPr="00CC3CDD">
        <w:rPr>
          <w:rFonts w:ascii="Calibri" w:hAnsi="Calibri" w:cs="Calibri"/>
        </w:rPr>
        <w:t>lan, at a minimum, shall address the following controls:</w:t>
      </w:r>
    </w:p>
    <w:p w14:paraId="6F6F7C2F"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Scope of work requiring the use of explosives</w:t>
      </w:r>
      <w:r w:rsidR="009A4ED5" w:rsidRPr="00CC3CDD">
        <w:rPr>
          <w:rFonts w:ascii="Calibri" w:hAnsi="Calibri" w:cs="Calibri"/>
        </w:rPr>
        <w:t>.</w:t>
      </w:r>
    </w:p>
    <w:p w14:paraId="22FC01B3"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Type of explosives to be used</w:t>
      </w:r>
      <w:r w:rsidR="009A4ED5" w:rsidRPr="00CC3CDD">
        <w:rPr>
          <w:rFonts w:ascii="Calibri" w:hAnsi="Calibri" w:cs="Calibri"/>
        </w:rPr>
        <w:t>.</w:t>
      </w:r>
    </w:p>
    <w:p w14:paraId="38D9F5C9"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Transportation of explosives</w:t>
      </w:r>
      <w:r w:rsidR="009A4ED5" w:rsidRPr="00CC3CDD">
        <w:rPr>
          <w:rFonts w:ascii="Calibri" w:hAnsi="Calibri" w:cs="Calibri"/>
        </w:rPr>
        <w:t>.</w:t>
      </w:r>
    </w:p>
    <w:p w14:paraId="1CB6FDFB"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lastRenderedPageBreak/>
        <w:t xml:space="preserve">Storage of </w:t>
      </w:r>
      <w:r w:rsidR="009A4ED5" w:rsidRPr="00CC3CDD">
        <w:rPr>
          <w:rFonts w:ascii="Calibri" w:hAnsi="Calibri" w:cs="Calibri"/>
        </w:rPr>
        <w:t>e</w:t>
      </w:r>
      <w:r w:rsidRPr="00CC3CDD">
        <w:rPr>
          <w:rFonts w:ascii="Calibri" w:hAnsi="Calibri" w:cs="Calibri"/>
        </w:rPr>
        <w:t>xplosives</w:t>
      </w:r>
      <w:r w:rsidR="009A4ED5" w:rsidRPr="00CC3CDD">
        <w:rPr>
          <w:rFonts w:ascii="Calibri" w:hAnsi="Calibri" w:cs="Calibri"/>
        </w:rPr>
        <w:t>.</w:t>
      </w:r>
    </w:p>
    <w:p w14:paraId="333A577B"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 xml:space="preserve">Site </w:t>
      </w:r>
      <w:r w:rsidR="009A4ED5" w:rsidRPr="00CC3CDD">
        <w:rPr>
          <w:rFonts w:ascii="Calibri" w:hAnsi="Calibri" w:cs="Calibri"/>
        </w:rPr>
        <w:t>c</w:t>
      </w:r>
      <w:r w:rsidRPr="00CC3CDD">
        <w:rPr>
          <w:rFonts w:ascii="Calibri" w:hAnsi="Calibri" w:cs="Calibri"/>
        </w:rPr>
        <w:t>ontrols (communication, no smoking, radio frequency, etc.)</w:t>
      </w:r>
      <w:r w:rsidR="009A4ED5" w:rsidRPr="00CC3CDD">
        <w:rPr>
          <w:rFonts w:ascii="Calibri" w:hAnsi="Calibri" w:cs="Calibri"/>
        </w:rPr>
        <w:t>.</w:t>
      </w:r>
    </w:p>
    <w:p w14:paraId="603AE698"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 xml:space="preserve">Control </w:t>
      </w:r>
      <w:r w:rsidR="009A4ED5" w:rsidRPr="00CC3CDD">
        <w:rPr>
          <w:rFonts w:ascii="Calibri" w:hAnsi="Calibri" w:cs="Calibri"/>
        </w:rPr>
        <w:t>z</w:t>
      </w:r>
      <w:r w:rsidRPr="00CC3CDD">
        <w:rPr>
          <w:rFonts w:ascii="Calibri" w:hAnsi="Calibri" w:cs="Calibri"/>
        </w:rPr>
        <w:t>one</w:t>
      </w:r>
      <w:r w:rsidR="009A4ED5" w:rsidRPr="00CC3CDD">
        <w:rPr>
          <w:rFonts w:ascii="Calibri" w:hAnsi="Calibri" w:cs="Calibri"/>
        </w:rPr>
        <w:t>.</w:t>
      </w:r>
    </w:p>
    <w:p w14:paraId="4EAD380C"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Notification requirements</w:t>
      </w:r>
      <w:r w:rsidR="00C51B29" w:rsidRPr="00CC3CDD">
        <w:rPr>
          <w:rFonts w:ascii="Calibri" w:hAnsi="Calibri" w:cs="Calibri"/>
        </w:rPr>
        <w:t>.</w:t>
      </w:r>
    </w:p>
    <w:p w14:paraId="664C149A" w14:textId="77777777" w:rsidR="00A93B4C" w:rsidRPr="00CC3CDD" w:rsidRDefault="00A93B4C" w:rsidP="00D20745">
      <w:pPr>
        <w:pStyle w:val="BodyTextIndent"/>
        <w:numPr>
          <w:ilvl w:val="0"/>
          <w:numId w:val="20"/>
        </w:numPr>
        <w:tabs>
          <w:tab w:val="left" w:pos="2160"/>
        </w:tabs>
        <w:spacing w:before="120" w:after="120"/>
        <w:ind w:left="2520"/>
        <w:rPr>
          <w:rFonts w:ascii="Calibri" w:hAnsi="Calibri" w:cs="Calibri"/>
        </w:rPr>
      </w:pPr>
      <w:r w:rsidRPr="00CC3CDD">
        <w:rPr>
          <w:rFonts w:ascii="Calibri" w:hAnsi="Calibri" w:cs="Calibri"/>
        </w:rPr>
        <w:t>Explosives operations (i.e.</w:t>
      </w:r>
      <w:r w:rsidR="00BC387E" w:rsidRPr="00CC3CDD">
        <w:rPr>
          <w:rFonts w:ascii="Calibri" w:hAnsi="Calibri" w:cs="Calibri"/>
        </w:rPr>
        <w:t>,</w:t>
      </w:r>
      <w:r w:rsidRPr="00CC3CDD">
        <w:rPr>
          <w:rFonts w:ascii="Calibri" w:hAnsi="Calibri" w:cs="Calibri"/>
        </w:rPr>
        <w:t xml:space="preserve"> unpacking explosives, installing explosives, detonation of explosives)</w:t>
      </w:r>
      <w:r w:rsidR="009A4ED5" w:rsidRPr="00CC3CDD">
        <w:rPr>
          <w:rFonts w:ascii="Calibri" w:hAnsi="Calibri" w:cs="Calibri"/>
        </w:rPr>
        <w:t>.</w:t>
      </w:r>
    </w:p>
    <w:p w14:paraId="0FBF3589" w14:textId="77777777" w:rsidR="00A93B4C"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Miss-</w:t>
      </w:r>
      <w:r w:rsidR="009A4ED5" w:rsidRPr="00CC3CDD">
        <w:rPr>
          <w:rFonts w:ascii="Calibri" w:hAnsi="Calibri" w:cs="Calibri"/>
        </w:rPr>
        <w:t>f</w:t>
      </w:r>
      <w:r w:rsidRPr="00CC3CDD">
        <w:rPr>
          <w:rFonts w:ascii="Calibri" w:hAnsi="Calibri" w:cs="Calibri"/>
        </w:rPr>
        <w:t xml:space="preserve">ire </w:t>
      </w:r>
      <w:r w:rsidR="009A4ED5" w:rsidRPr="00CC3CDD">
        <w:rPr>
          <w:rFonts w:ascii="Calibri" w:hAnsi="Calibri" w:cs="Calibri"/>
        </w:rPr>
        <w:t>p</w:t>
      </w:r>
      <w:r w:rsidRPr="00CC3CDD">
        <w:rPr>
          <w:rFonts w:ascii="Calibri" w:hAnsi="Calibri" w:cs="Calibri"/>
        </w:rPr>
        <w:t>rocedures</w:t>
      </w:r>
      <w:r w:rsidR="009A4ED5" w:rsidRPr="00CC3CDD">
        <w:rPr>
          <w:rFonts w:ascii="Calibri" w:hAnsi="Calibri" w:cs="Calibri"/>
        </w:rPr>
        <w:t>.</w:t>
      </w:r>
    </w:p>
    <w:p w14:paraId="3575773A" w14:textId="77777777" w:rsidR="004D4B70" w:rsidRPr="00CC3CDD" w:rsidRDefault="00A93B4C" w:rsidP="00D20745">
      <w:pPr>
        <w:pStyle w:val="BodyTextIndent"/>
        <w:numPr>
          <w:ilvl w:val="0"/>
          <w:numId w:val="20"/>
        </w:numPr>
        <w:spacing w:before="120" w:after="120"/>
        <w:ind w:left="2520"/>
        <w:rPr>
          <w:rFonts w:ascii="Calibri" w:hAnsi="Calibri" w:cs="Calibri"/>
        </w:rPr>
      </w:pPr>
      <w:r w:rsidRPr="00CC3CDD">
        <w:rPr>
          <w:rFonts w:ascii="Calibri" w:hAnsi="Calibri" w:cs="Calibri"/>
        </w:rPr>
        <w:t>Personnel qualifications</w:t>
      </w:r>
      <w:r w:rsidR="00FC55BC" w:rsidRPr="00CC3CDD">
        <w:rPr>
          <w:rFonts w:ascii="Calibri" w:hAnsi="Calibri" w:cs="Calibri"/>
        </w:rPr>
        <w:t>.</w:t>
      </w:r>
    </w:p>
    <w:p w14:paraId="766BB738" w14:textId="77777777" w:rsidR="004E79F5" w:rsidRPr="00EB3410" w:rsidRDefault="00B16C6D" w:rsidP="00264BBC">
      <w:pPr>
        <w:pStyle w:val="Header2"/>
      </w:pPr>
      <w:bookmarkStart w:id="52" w:name="_Toc315154967"/>
      <w:bookmarkStart w:id="53" w:name="_Toc78959981"/>
      <w:bookmarkEnd w:id="52"/>
      <w:r w:rsidRPr="00EB3410">
        <w:t>Concertina (Razor) Wire</w:t>
      </w:r>
      <w:bookmarkEnd w:id="53"/>
    </w:p>
    <w:p w14:paraId="1D60E6AB" w14:textId="77777777" w:rsidR="004E79F5" w:rsidRPr="00CC3CDD" w:rsidRDefault="00CC269B" w:rsidP="001F14CF">
      <w:pPr>
        <w:pStyle w:val="CapA1"/>
        <w:keepNext/>
        <w:keepLines/>
        <w:numPr>
          <w:ilvl w:val="2"/>
          <w:numId w:val="124"/>
        </w:numPr>
        <w:ind w:left="2160" w:right="0" w:hanging="720"/>
        <w:rPr>
          <w:rFonts w:ascii="Calibri" w:hAnsi="Calibri" w:cs="Calibri"/>
        </w:rPr>
      </w:pPr>
      <w:r w:rsidRPr="00CC3CDD">
        <w:rPr>
          <w:rFonts w:ascii="Calibri" w:hAnsi="Calibri" w:cs="Calibri"/>
        </w:rPr>
        <w:t xml:space="preserve">The security fencing in the </w:t>
      </w:r>
      <w:r w:rsidR="00726F21" w:rsidRPr="00CC3CDD">
        <w:rPr>
          <w:rFonts w:ascii="Calibri" w:hAnsi="Calibri" w:cs="Calibri"/>
        </w:rPr>
        <w:t>PA</w:t>
      </w:r>
      <w:r w:rsidRPr="00CC3CDD">
        <w:rPr>
          <w:rFonts w:ascii="Calibri" w:hAnsi="Calibri" w:cs="Calibri"/>
        </w:rPr>
        <w:t>s of Pantex could be equipped with concertina (razor) wire.  The wire is designed and positioned to impale and hold an intruder in place.  Special tools and techniques are required to remove anyone trapped in this wire.</w:t>
      </w:r>
    </w:p>
    <w:p w14:paraId="297DE366" w14:textId="77777777" w:rsidR="004E79F5" w:rsidRPr="00CC3CDD" w:rsidRDefault="00CC269B" w:rsidP="001F14CF">
      <w:pPr>
        <w:pStyle w:val="CapA1"/>
        <w:numPr>
          <w:ilvl w:val="2"/>
          <w:numId w:val="124"/>
        </w:numPr>
        <w:ind w:left="2160" w:right="0" w:hanging="720"/>
        <w:rPr>
          <w:rFonts w:ascii="Calibri" w:hAnsi="Calibri" w:cs="Calibri"/>
        </w:rPr>
      </w:pPr>
      <w:r w:rsidRPr="00CC3CDD">
        <w:rPr>
          <w:rFonts w:ascii="Calibri" w:hAnsi="Calibri" w:cs="Calibri"/>
        </w:rPr>
        <w:t xml:space="preserve">The </w:t>
      </w:r>
      <w:r w:rsidR="001466BC">
        <w:rPr>
          <w:rFonts w:ascii="Calibri" w:hAnsi="Calibri" w:cs="Calibri"/>
        </w:rPr>
        <w:t>CNS</w:t>
      </w:r>
      <w:r w:rsidRPr="00CC3CDD">
        <w:rPr>
          <w:rFonts w:ascii="Calibri" w:hAnsi="Calibri" w:cs="Calibri"/>
        </w:rPr>
        <w:t xml:space="preserve"> Pantex Plant Fire Department has the equipment required to extricate persons who become entangled.</w:t>
      </w:r>
    </w:p>
    <w:p w14:paraId="5D897926" w14:textId="77777777" w:rsidR="004E79F5" w:rsidRPr="00CC3CDD" w:rsidRDefault="00CC269B" w:rsidP="001F14CF">
      <w:pPr>
        <w:pStyle w:val="CapA1"/>
        <w:numPr>
          <w:ilvl w:val="2"/>
          <w:numId w:val="124"/>
        </w:numPr>
        <w:ind w:left="2160" w:right="0" w:hanging="720"/>
        <w:rPr>
          <w:rFonts w:ascii="Calibri" w:hAnsi="Calibri" w:cs="Calibri"/>
        </w:rPr>
      </w:pPr>
      <w:r w:rsidRPr="00CC3CDD">
        <w:rPr>
          <w:rFonts w:ascii="Calibri" w:hAnsi="Calibri" w:cs="Calibri"/>
        </w:rPr>
        <w:t xml:space="preserve">Call </w:t>
      </w:r>
      <w:r w:rsidR="00926682" w:rsidRPr="00CC3CDD">
        <w:rPr>
          <w:rFonts w:ascii="Calibri" w:hAnsi="Calibri" w:cs="Calibri"/>
        </w:rPr>
        <w:t>477-</w:t>
      </w:r>
      <w:r w:rsidR="00A17C30" w:rsidRPr="00CC3CDD">
        <w:rPr>
          <w:rFonts w:ascii="Calibri" w:hAnsi="Calibri" w:cs="Calibri"/>
        </w:rPr>
        <w:t xml:space="preserve">3333 </w:t>
      </w:r>
      <w:r w:rsidRPr="00CC3CDD">
        <w:rPr>
          <w:rFonts w:ascii="Calibri" w:hAnsi="Calibri" w:cs="Calibri"/>
        </w:rPr>
        <w:t xml:space="preserve">immediately or request a </w:t>
      </w:r>
      <w:r w:rsidR="00EA39E2" w:rsidRPr="00CC3CDD">
        <w:rPr>
          <w:rFonts w:ascii="Calibri" w:hAnsi="Calibri" w:cs="Calibri"/>
        </w:rPr>
        <w:t>SPO</w:t>
      </w:r>
      <w:r w:rsidRPr="00CC3CDD">
        <w:rPr>
          <w:rFonts w:ascii="Calibri" w:hAnsi="Calibri" w:cs="Calibri"/>
        </w:rPr>
        <w:t xml:space="preserve"> notify the </w:t>
      </w:r>
      <w:r w:rsidR="001466BC">
        <w:rPr>
          <w:rFonts w:ascii="Calibri" w:hAnsi="Calibri" w:cs="Calibri"/>
        </w:rPr>
        <w:t>CNS</w:t>
      </w:r>
      <w:r w:rsidRPr="00CC3CDD">
        <w:rPr>
          <w:rFonts w:ascii="Calibri" w:hAnsi="Calibri" w:cs="Calibri"/>
        </w:rPr>
        <w:t xml:space="preserve"> Pantex Plant Fire Department if a person becomes trapped.</w:t>
      </w:r>
    </w:p>
    <w:p w14:paraId="7DF99060" w14:textId="77777777" w:rsidR="00CC269B" w:rsidRPr="00CC3CDD" w:rsidRDefault="00CC269B" w:rsidP="001F14CF">
      <w:pPr>
        <w:pStyle w:val="CapA1"/>
        <w:keepNext/>
        <w:keepLines/>
        <w:numPr>
          <w:ilvl w:val="2"/>
          <w:numId w:val="124"/>
        </w:numPr>
        <w:ind w:left="2160" w:right="0" w:hanging="720"/>
        <w:rPr>
          <w:rFonts w:ascii="Calibri" w:hAnsi="Calibri" w:cs="Calibri"/>
        </w:rPr>
      </w:pPr>
      <w:r w:rsidRPr="00CC3CDD">
        <w:rPr>
          <w:rFonts w:ascii="Calibri" w:hAnsi="Calibri" w:cs="Calibri"/>
        </w:rPr>
        <w:t xml:space="preserve">If this contract requires Contractors to place employees near this wire, the Contractor shall conduct safety meetings to instruct their employees on the </w:t>
      </w:r>
      <w:r w:rsidR="00E51BBE">
        <w:rPr>
          <w:rFonts w:ascii="Calibri" w:hAnsi="Calibri" w:cs="Calibri"/>
        </w:rPr>
        <w:t>potential hazards</w:t>
      </w:r>
      <w:r w:rsidRPr="00CC3CDD">
        <w:rPr>
          <w:rFonts w:ascii="Calibri" w:hAnsi="Calibri" w:cs="Calibri"/>
        </w:rPr>
        <w:t xml:space="preserve"> of razor wire</w:t>
      </w:r>
      <w:r w:rsidR="00324975" w:rsidRPr="00CC3CDD">
        <w:rPr>
          <w:rFonts w:ascii="Calibri" w:hAnsi="Calibri" w:cs="Calibri"/>
        </w:rPr>
        <w:t xml:space="preserve"> and incorporate the hazard into the AHA.  </w:t>
      </w:r>
      <w:r w:rsidRPr="00CC3CDD">
        <w:rPr>
          <w:rFonts w:ascii="Calibri" w:hAnsi="Calibri" w:cs="Calibri"/>
        </w:rPr>
        <w:t xml:space="preserve">The </w:t>
      </w:r>
      <w:r w:rsidR="001466BC">
        <w:rPr>
          <w:rFonts w:ascii="Calibri" w:hAnsi="Calibri" w:cs="Calibri"/>
        </w:rPr>
        <w:t>CNS</w:t>
      </w:r>
      <w:r w:rsidRPr="00CC3CDD">
        <w:rPr>
          <w:rFonts w:ascii="Calibri" w:hAnsi="Calibri" w:cs="Calibri"/>
        </w:rPr>
        <w:t xml:space="preserve"> Pantex Plant Fire Department is available for these safety meetings.</w:t>
      </w:r>
    </w:p>
    <w:p w14:paraId="6A24B074" w14:textId="77777777" w:rsidR="00CC269B" w:rsidRPr="00CC3CDD" w:rsidRDefault="00CC269B" w:rsidP="001F14CF">
      <w:pPr>
        <w:pStyle w:val="CapA1"/>
        <w:numPr>
          <w:ilvl w:val="2"/>
          <w:numId w:val="124"/>
        </w:numPr>
        <w:ind w:left="2160" w:right="0" w:hanging="720"/>
        <w:rPr>
          <w:rFonts w:ascii="Calibri" w:hAnsi="Calibri" w:cs="Calibri"/>
        </w:rPr>
      </w:pPr>
      <w:r w:rsidRPr="00CC3CDD">
        <w:rPr>
          <w:rFonts w:ascii="Calibri" w:hAnsi="Calibri" w:cs="Calibri"/>
        </w:rPr>
        <w:t>Personnel working near concertina wire need to be informed of the following safety requirements:</w:t>
      </w:r>
    </w:p>
    <w:p w14:paraId="1C923C77" w14:textId="77777777" w:rsidR="00CC269B" w:rsidRPr="00BA40F8" w:rsidRDefault="00CC269B" w:rsidP="001F14CF">
      <w:pPr>
        <w:numPr>
          <w:ilvl w:val="3"/>
          <w:numId w:val="125"/>
        </w:numPr>
        <w:spacing w:before="120" w:after="120"/>
        <w:ind w:hanging="720"/>
        <w:rPr>
          <w:rFonts w:ascii="Calibri" w:hAnsi="Calibri"/>
        </w:rPr>
      </w:pPr>
      <w:r w:rsidRPr="00BA40F8">
        <w:rPr>
          <w:rFonts w:ascii="Calibri" w:hAnsi="Calibri"/>
        </w:rPr>
        <w:t>Employees are to stay alert and know the location of the wire at all times.</w:t>
      </w:r>
    </w:p>
    <w:p w14:paraId="31267168" w14:textId="77777777" w:rsidR="00CC269B" w:rsidRPr="00BA40F8" w:rsidRDefault="00CC269B" w:rsidP="001F14CF">
      <w:pPr>
        <w:numPr>
          <w:ilvl w:val="3"/>
          <w:numId w:val="125"/>
        </w:numPr>
        <w:spacing w:before="120" w:after="120"/>
        <w:ind w:hanging="720"/>
        <w:rPr>
          <w:rFonts w:ascii="Calibri" w:hAnsi="Calibri"/>
        </w:rPr>
      </w:pPr>
      <w:r w:rsidRPr="00BA40F8">
        <w:rPr>
          <w:rFonts w:ascii="Calibri" w:hAnsi="Calibri"/>
        </w:rPr>
        <w:t>Employees are not to touch the wire if the job does not require it.</w:t>
      </w:r>
    </w:p>
    <w:p w14:paraId="2AD963E5" w14:textId="77777777" w:rsidR="00CC269B" w:rsidRPr="00BA40F8" w:rsidRDefault="00CC269B" w:rsidP="001F14CF">
      <w:pPr>
        <w:numPr>
          <w:ilvl w:val="3"/>
          <w:numId w:val="125"/>
        </w:numPr>
        <w:spacing w:before="120" w:after="120"/>
        <w:ind w:hanging="720"/>
        <w:rPr>
          <w:rFonts w:ascii="Calibri" w:hAnsi="Calibri"/>
        </w:rPr>
      </w:pPr>
      <w:r w:rsidRPr="00BA40F8">
        <w:rPr>
          <w:rFonts w:ascii="Calibri" w:hAnsi="Calibri"/>
        </w:rPr>
        <w:t>Employees that become entangled in the wire shall remain calm and minimize any body movement.</w:t>
      </w:r>
    </w:p>
    <w:p w14:paraId="70DA1C1C" w14:textId="77777777" w:rsidR="00CC269B" w:rsidRPr="00BA40F8" w:rsidRDefault="001C1AAA" w:rsidP="001F14CF">
      <w:pPr>
        <w:numPr>
          <w:ilvl w:val="3"/>
          <w:numId w:val="125"/>
        </w:numPr>
        <w:spacing w:before="120" w:after="120"/>
        <w:ind w:hanging="720"/>
        <w:rPr>
          <w:rFonts w:ascii="Calibri" w:hAnsi="Calibri"/>
        </w:rPr>
      </w:pPr>
      <w:r w:rsidRPr="00BA40F8">
        <w:rPr>
          <w:rFonts w:ascii="Calibri" w:hAnsi="Calibri"/>
        </w:rPr>
        <w:t>Oth</w:t>
      </w:r>
      <w:r w:rsidR="00CC269B" w:rsidRPr="00BA40F8">
        <w:rPr>
          <w:rFonts w:ascii="Calibri" w:hAnsi="Calibri"/>
        </w:rPr>
        <w:t>er employees should never attempt to extricate anyone trapped in the wire</w:t>
      </w:r>
      <w:r w:rsidR="00E527BF" w:rsidRPr="00BA40F8">
        <w:rPr>
          <w:rFonts w:ascii="Calibri" w:hAnsi="Calibri"/>
        </w:rPr>
        <w:t xml:space="preserve">.  </w:t>
      </w:r>
      <w:r w:rsidR="00CC269B" w:rsidRPr="00BA40F8">
        <w:rPr>
          <w:rFonts w:ascii="Calibri" w:hAnsi="Calibri"/>
        </w:rPr>
        <w:t>Attempts to untangle an employee could jeopardize the rescuer and cause additional injury to the victim.</w:t>
      </w:r>
    </w:p>
    <w:p w14:paraId="7A7548CB" w14:textId="77777777" w:rsidR="00CC269B" w:rsidRPr="00EB3410" w:rsidRDefault="00B16C6D" w:rsidP="00264BBC">
      <w:pPr>
        <w:pStyle w:val="Header2"/>
      </w:pPr>
      <w:bookmarkStart w:id="54" w:name="_Toc78959982"/>
      <w:r w:rsidRPr="00EB3410">
        <w:lastRenderedPageBreak/>
        <w:t>Inclement Weather</w:t>
      </w:r>
      <w:bookmarkEnd w:id="54"/>
      <w:r w:rsidRPr="00EB3410">
        <w:t xml:space="preserve"> </w:t>
      </w:r>
    </w:p>
    <w:p w14:paraId="00767FDF" w14:textId="77777777" w:rsidR="00CC269B" w:rsidRPr="00CC3CDD" w:rsidRDefault="00CC269B" w:rsidP="001F14CF">
      <w:pPr>
        <w:pStyle w:val="CapA1"/>
        <w:numPr>
          <w:ilvl w:val="2"/>
          <w:numId w:val="126"/>
        </w:numPr>
        <w:ind w:right="0" w:hanging="720"/>
        <w:rPr>
          <w:rFonts w:ascii="Calibri" w:hAnsi="Calibri" w:cs="Calibri"/>
        </w:rPr>
      </w:pPr>
      <w:r w:rsidRPr="00CC3CDD">
        <w:rPr>
          <w:rFonts w:ascii="Calibri" w:hAnsi="Calibri" w:cs="Calibri"/>
        </w:rPr>
        <w:t xml:space="preserve">The Contractor will be informed when lightning warnings are issued at the Pantex Site.  When lightning warnings are issued, a representative of the Contractor shall determine if it is necessary to leave the work location until the warnings have been canceled.  Termination of work when lightning warnings are issued is not mandatory.  Lightning Personnel Safety Conditions will be issued when lightning strikes are detected within a 10-mile radius of the Pantex site.  When Lightning Personnel Safety Conditions are issued, the Contractor shall terminate all exterior operations.  The Contractor shall direct all </w:t>
      </w:r>
      <w:r w:rsidR="00CD2077" w:rsidRPr="00CC3CDD">
        <w:rPr>
          <w:rFonts w:ascii="Calibri" w:hAnsi="Calibri" w:cs="Calibri"/>
        </w:rPr>
        <w:t>S</w:t>
      </w:r>
      <w:r w:rsidRPr="00CC3CDD">
        <w:rPr>
          <w:rFonts w:ascii="Calibri" w:hAnsi="Calibri" w:cs="Calibri"/>
        </w:rPr>
        <w:t>ite personnel to seek shelter inside company vehicles or buildings.</w:t>
      </w:r>
    </w:p>
    <w:p w14:paraId="5D1445AF" w14:textId="77777777" w:rsidR="00CC269B" w:rsidRPr="00CC3CDD" w:rsidRDefault="00CC269B" w:rsidP="001F14CF">
      <w:pPr>
        <w:pStyle w:val="CapA1"/>
        <w:numPr>
          <w:ilvl w:val="2"/>
          <w:numId w:val="126"/>
        </w:numPr>
        <w:ind w:right="0" w:hanging="720"/>
        <w:rPr>
          <w:rFonts w:ascii="Calibri" w:hAnsi="Calibri" w:cs="Calibri"/>
        </w:rPr>
      </w:pPr>
      <w:r w:rsidRPr="00CC3CDD">
        <w:rPr>
          <w:rFonts w:ascii="Calibri" w:hAnsi="Calibri" w:cs="Calibri"/>
        </w:rPr>
        <w:t xml:space="preserve">When high winds, ice, or other hazardous condition are present, Personnel Safety Conditions will be announced by the </w:t>
      </w:r>
      <w:r w:rsidR="001466BC">
        <w:rPr>
          <w:rFonts w:ascii="Calibri" w:hAnsi="Calibri" w:cs="Calibri"/>
        </w:rPr>
        <w:t>CNS</w:t>
      </w:r>
      <w:r w:rsidRPr="00CC3CDD">
        <w:rPr>
          <w:rFonts w:ascii="Calibri" w:hAnsi="Calibri" w:cs="Calibri"/>
        </w:rPr>
        <w:t xml:space="preserve"> Pantex Plant </w:t>
      </w:r>
      <w:r w:rsidR="00CD2077" w:rsidRPr="00CC3CDD">
        <w:rPr>
          <w:rFonts w:ascii="Calibri" w:hAnsi="Calibri" w:cs="Calibri"/>
        </w:rPr>
        <w:t>OC</w:t>
      </w:r>
      <w:r w:rsidRPr="00CC3CDD">
        <w:rPr>
          <w:rFonts w:ascii="Calibri" w:hAnsi="Calibri" w:cs="Calibri"/>
        </w:rPr>
        <w:t xml:space="preserve">.  When Personnel Safety Conditions are issued, a representative of the Contractor shall determine if it is necessary to leave the work location until the warnings have been canceled.  If conditions become severe, </w:t>
      </w:r>
      <w:r w:rsidR="001466BC">
        <w:rPr>
          <w:rFonts w:ascii="Calibri" w:hAnsi="Calibri" w:cs="Calibri"/>
        </w:rPr>
        <w:t>CNS</w:t>
      </w:r>
      <w:r w:rsidRPr="00CC3CDD">
        <w:rPr>
          <w:rFonts w:ascii="Calibri" w:hAnsi="Calibri" w:cs="Calibri"/>
        </w:rPr>
        <w:t xml:space="preserve"> Pantex Plant may direct the Contractors to cease </w:t>
      </w:r>
      <w:r w:rsidR="00324975" w:rsidRPr="00CC3CDD">
        <w:rPr>
          <w:rFonts w:ascii="Calibri" w:hAnsi="Calibri" w:cs="Calibri"/>
        </w:rPr>
        <w:t xml:space="preserve">effected </w:t>
      </w:r>
      <w:r w:rsidRPr="00CC3CDD">
        <w:rPr>
          <w:rFonts w:ascii="Calibri" w:hAnsi="Calibri" w:cs="Calibri"/>
        </w:rPr>
        <w:t>work until Personnel Safety Conditions are canceled.</w:t>
      </w:r>
    </w:p>
    <w:p w14:paraId="6DC222D7" w14:textId="77777777" w:rsidR="00E47822" w:rsidRPr="00CC3CDD" w:rsidRDefault="00714857" w:rsidP="001F14CF">
      <w:pPr>
        <w:pStyle w:val="CapA1"/>
        <w:keepNext/>
        <w:keepLines/>
        <w:numPr>
          <w:ilvl w:val="2"/>
          <w:numId w:val="126"/>
        </w:numPr>
        <w:ind w:right="0" w:hanging="720"/>
        <w:rPr>
          <w:rFonts w:ascii="Calibri" w:hAnsi="Calibri" w:cs="Calibri"/>
        </w:rPr>
      </w:pPr>
      <w:r w:rsidRPr="00CC3CDD">
        <w:rPr>
          <w:rFonts w:ascii="Calibri" w:hAnsi="Calibri" w:cs="Calibri"/>
        </w:rPr>
        <w:t>When performing elevated</w:t>
      </w:r>
      <w:r w:rsidR="00011986" w:rsidRPr="00CC3CDD">
        <w:rPr>
          <w:rFonts w:ascii="Calibri" w:hAnsi="Calibri" w:cs="Calibri"/>
        </w:rPr>
        <w:t xml:space="preserve"> work, unless evaluated by the </w:t>
      </w:r>
      <w:r w:rsidR="00914E64" w:rsidRPr="00CC3CDD">
        <w:rPr>
          <w:rFonts w:ascii="Calibri" w:hAnsi="Calibri" w:cs="Calibri"/>
        </w:rPr>
        <w:t>Competent Safety Person</w:t>
      </w:r>
      <w:r w:rsidRPr="00CC3CDD">
        <w:rPr>
          <w:rFonts w:ascii="Calibri" w:hAnsi="Calibri" w:cs="Calibri"/>
        </w:rPr>
        <w:t xml:space="preserve">, the assigned STR, involved </w:t>
      </w:r>
      <w:r w:rsidR="005A1333" w:rsidRPr="00CC3CDD">
        <w:rPr>
          <w:rFonts w:ascii="Calibri" w:hAnsi="Calibri" w:cs="Calibri"/>
        </w:rPr>
        <w:t>Contractor</w:t>
      </w:r>
      <w:r w:rsidRPr="00CC3CDD">
        <w:rPr>
          <w:rFonts w:ascii="Calibri" w:hAnsi="Calibri" w:cs="Calibri"/>
        </w:rPr>
        <w:t xml:space="preserve"> employees and </w:t>
      </w:r>
      <w:r w:rsidR="00A21C74" w:rsidRPr="00CC3CDD">
        <w:rPr>
          <w:rFonts w:ascii="Calibri" w:hAnsi="Calibri" w:cs="Calibri"/>
        </w:rPr>
        <w:t>an</w:t>
      </w:r>
      <w:r w:rsidRPr="00CC3CDD">
        <w:rPr>
          <w:rFonts w:ascii="Calibri" w:hAnsi="Calibri" w:cs="Calibri"/>
        </w:rPr>
        <w:t xml:space="preserve"> S&amp;IH </w:t>
      </w:r>
      <w:r w:rsidR="00CD2077" w:rsidRPr="00CC3CDD">
        <w:rPr>
          <w:rFonts w:ascii="Calibri" w:hAnsi="Calibri" w:cs="Calibri"/>
        </w:rPr>
        <w:t>R</w:t>
      </w:r>
      <w:r w:rsidRPr="00CC3CDD">
        <w:rPr>
          <w:rFonts w:ascii="Calibri" w:hAnsi="Calibri" w:cs="Calibri"/>
        </w:rPr>
        <w:t>epres</w:t>
      </w:r>
      <w:r w:rsidR="00011986" w:rsidRPr="00CC3CDD">
        <w:rPr>
          <w:rFonts w:ascii="Calibri" w:hAnsi="Calibri" w:cs="Calibri"/>
        </w:rPr>
        <w:t>ent</w:t>
      </w:r>
      <w:r w:rsidR="00176A21" w:rsidRPr="00CC3CDD">
        <w:rPr>
          <w:rFonts w:ascii="Calibri" w:hAnsi="Calibri" w:cs="Calibri"/>
        </w:rPr>
        <w:t xml:space="preserve">ative, </w:t>
      </w:r>
      <w:r w:rsidR="00011986" w:rsidRPr="00CC3CDD">
        <w:rPr>
          <w:rFonts w:ascii="Calibri" w:hAnsi="Calibri" w:cs="Calibri"/>
        </w:rPr>
        <w:t>activities will cease when wind speeds, including gusts, exceed 25</w:t>
      </w:r>
      <w:r w:rsidR="00AF6B4D">
        <w:rPr>
          <w:rFonts w:ascii="Calibri" w:hAnsi="Calibri" w:cs="Calibri"/>
        </w:rPr>
        <w:t> </w:t>
      </w:r>
      <w:r w:rsidR="00011986" w:rsidRPr="00CC3CDD">
        <w:rPr>
          <w:rFonts w:ascii="Calibri" w:hAnsi="Calibri" w:cs="Calibri"/>
        </w:rPr>
        <w:t xml:space="preserve">mph.  If work activities and wind conditions are evaluated and employees are allowed to perform elevated work </w:t>
      </w:r>
      <w:r w:rsidR="00761C80" w:rsidRPr="00CC3CDD">
        <w:rPr>
          <w:rFonts w:ascii="Calibri" w:hAnsi="Calibri" w:cs="Calibri"/>
        </w:rPr>
        <w:t xml:space="preserve">when the wind is </w:t>
      </w:r>
      <w:r w:rsidR="00011986" w:rsidRPr="00CC3CDD">
        <w:rPr>
          <w:rFonts w:ascii="Calibri" w:hAnsi="Calibri" w:cs="Calibri"/>
        </w:rPr>
        <w:t xml:space="preserve">in excess of 25 mph, including gust, justification for approval will be documented by the </w:t>
      </w:r>
      <w:r w:rsidR="00914E64" w:rsidRPr="00CC3CDD">
        <w:rPr>
          <w:rFonts w:ascii="Calibri" w:hAnsi="Calibri" w:cs="Calibri"/>
        </w:rPr>
        <w:t>Competent Safety Person</w:t>
      </w:r>
      <w:r w:rsidR="00011986" w:rsidRPr="00CC3CDD">
        <w:rPr>
          <w:rFonts w:ascii="Calibri" w:hAnsi="Calibri" w:cs="Calibri"/>
        </w:rPr>
        <w:t xml:space="preserve"> on the </w:t>
      </w:r>
      <w:r w:rsidR="005A1333" w:rsidRPr="00CC3CDD">
        <w:rPr>
          <w:rFonts w:ascii="Calibri" w:hAnsi="Calibri" w:cs="Calibri"/>
        </w:rPr>
        <w:t>Contractor</w:t>
      </w:r>
      <w:r w:rsidR="00011986" w:rsidRPr="00CC3CDD">
        <w:rPr>
          <w:rFonts w:ascii="Calibri" w:hAnsi="Calibri" w:cs="Calibri"/>
        </w:rPr>
        <w:t>’s daily log.</w:t>
      </w:r>
    </w:p>
    <w:p w14:paraId="4BBF765C" w14:textId="77777777" w:rsidR="00AA203D" w:rsidRPr="00CC3CDD" w:rsidRDefault="00CC269B" w:rsidP="001F14CF">
      <w:pPr>
        <w:pStyle w:val="BodyTextIndent"/>
        <w:numPr>
          <w:ilvl w:val="2"/>
          <w:numId w:val="126"/>
        </w:numPr>
        <w:spacing w:before="120" w:after="120"/>
        <w:ind w:hanging="720"/>
        <w:rPr>
          <w:rFonts w:ascii="Calibri" w:hAnsi="Calibri" w:cs="Calibri"/>
        </w:rPr>
      </w:pPr>
      <w:r w:rsidRPr="00CC3CDD">
        <w:rPr>
          <w:rFonts w:ascii="Calibri" w:hAnsi="Calibri" w:cs="Calibri"/>
        </w:rPr>
        <w:t xml:space="preserve">If tornado warnings are issued, the Contractor shall seek the best available shelter.  If the </w:t>
      </w:r>
      <w:r w:rsidRPr="00CC3CDD">
        <w:rPr>
          <w:rStyle w:val="Heading3Char"/>
          <w:rFonts w:ascii="Calibri" w:hAnsi="Calibri" w:cs="Calibri"/>
        </w:rPr>
        <w:t xml:space="preserve">Contractor is under Security Escort, the Contractor shall follow the direction of the SPO.  If the Contractor is not under Security Escort, and a harden structure is not accessible, the Contractor shall seek shelter in ditches, depressions, or culverts. </w:t>
      </w:r>
    </w:p>
    <w:p w14:paraId="0B2C82C3" w14:textId="77777777" w:rsidR="00513332" w:rsidRPr="00EB3410" w:rsidRDefault="00B16C6D" w:rsidP="00264BBC">
      <w:pPr>
        <w:pStyle w:val="Header2"/>
      </w:pPr>
      <w:bookmarkStart w:id="55" w:name="_Toc78959983"/>
      <w:r w:rsidRPr="00EB3410">
        <w:t>Pesticide Applications</w:t>
      </w:r>
      <w:bookmarkEnd w:id="55"/>
    </w:p>
    <w:p w14:paraId="45A1366D" w14:textId="77777777" w:rsidR="00AF1623" w:rsidRPr="00CC3CDD" w:rsidRDefault="00CC269B" w:rsidP="001F14CF">
      <w:pPr>
        <w:pStyle w:val="CapA1"/>
        <w:numPr>
          <w:ilvl w:val="2"/>
          <w:numId w:val="127"/>
        </w:numPr>
        <w:ind w:left="2160" w:right="0" w:hanging="720"/>
        <w:rPr>
          <w:rFonts w:ascii="Calibri" w:hAnsi="Calibri" w:cs="Calibri"/>
        </w:rPr>
      </w:pPr>
      <w:r w:rsidRPr="00CC3CDD">
        <w:rPr>
          <w:rFonts w:ascii="Calibri" w:hAnsi="Calibri" w:cs="Calibri"/>
        </w:rPr>
        <w:t xml:space="preserve">A pesticide is any substance or mixture of substances intended to prevent, destroy, repel, or mitigate any pest or for use as a </w:t>
      </w:r>
      <w:r w:rsidR="005A1333" w:rsidRPr="00CC3CDD">
        <w:rPr>
          <w:rFonts w:ascii="Calibri" w:hAnsi="Calibri" w:cs="Calibri"/>
        </w:rPr>
        <w:t>Plant</w:t>
      </w:r>
      <w:r w:rsidRPr="00CC3CDD">
        <w:rPr>
          <w:rFonts w:ascii="Calibri" w:hAnsi="Calibri" w:cs="Calibri"/>
        </w:rPr>
        <w:t xml:space="preserve"> regulator, defoliant, or desiccant.  Examples of pesticides include: insecticide, fungicide, herbicide, rodenticide, predicide, nematicide, avic</w:t>
      </w:r>
      <w:r w:rsidR="00BF08F1">
        <w:rPr>
          <w:rFonts w:ascii="Calibri" w:hAnsi="Calibri" w:cs="Calibri"/>
        </w:rPr>
        <w:t>ide, molluscicide, and piscide.</w:t>
      </w:r>
    </w:p>
    <w:p w14:paraId="54B1C74B" w14:textId="77777777" w:rsidR="00AF1623" w:rsidRPr="00CC3CDD" w:rsidRDefault="00CC269B" w:rsidP="001F14CF">
      <w:pPr>
        <w:pStyle w:val="CapA1"/>
        <w:numPr>
          <w:ilvl w:val="2"/>
          <w:numId w:val="127"/>
        </w:numPr>
        <w:ind w:left="2160" w:right="0" w:hanging="720"/>
        <w:rPr>
          <w:rFonts w:ascii="Calibri" w:hAnsi="Calibri" w:cs="Calibri"/>
        </w:rPr>
      </w:pPr>
      <w:r w:rsidRPr="00CC3CDD">
        <w:rPr>
          <w:rFonts w:ascii="Calibri" w:hAnsi="Calibri" w:cs="Calibri"/>
        </w:rPr>
        <w:t>The Contractor shall submit proof the applicator has:</w:t>
      </w:r>
    </w:p>
    <w:p w14:paraId="43375DF7" w14:textId="77777777" w:rsidR="00AF1623" w:rsidRPr="00CC3CDD" w:rsidRDefault="00CC269B" w:rsidP="001F14CF">
      <w:pPr>
        <w:pStyle w:val="D"/>
        <w:numPr>
          <w:ilvl w:val="3"/>
          <w:numId w:val="128"/>
        </w:numPr>
        <w:ind w:left="2880" w:right="0" w:hanging="720"/>
        <w:rPr>
          <w:rFonts w:ascii="Calibri" w:hAnsi="Calibri" w:cs="Calibri"/>
          <w:szCs w:val="22"/>
        </w:rPr>
      </w:pPr>
      <w:r w:rsidRPr="00CC3CDD">
        <w:rPr>
          <w:rFonts w:ascii="Calibri" w:hAnsi="Calibri" w:cs="Calibri"/>
          <w:szCs w:val="22"/>
        </w:rPr>
        <w:t>A current Certified Commercial Applicator License from the Texas Department of Agriculture or the Structural Pest Control Board.</w:t>
      </w:r>
    </w:p>
    <w:p w14:paraId="3E1C9EC7" w14:textId="77777777" w:rsidR="00AF1623" w:rsidRPr="00CC3CDD" w:rsidRDefault="00CC269B" w:rsidP="001F14CF">
      <w:pPr>
        <w:pStyle w:val="D"/>
        <w:numPr>
          <w:ilvl w:val="3"/>
          <w:numId w:val="128"/>
        </w:numPr>
        <w:ind w:left="2880" w:right="0" w:hanging="720"/>
        <w:rPr>
          <w:rFonts w:ascii="Calibri" w:hAnsi="Calibri" w:cs="Calibri"/>
          <w:szCs w:val="22"/>
        </w:rPr>
      </w:pPr>
      <w:r w:rsidRPr="00CC3CDD">
        <w:rPr>
          <w:rFonts w:ascii="Calibri" w:hAnsi="Calibri" w:cs="Calibri"/>
          <w:szCs w:val="22"/>
        </w:rPr>
        <w:t>Appropriate bonding and insurance.</w:t>
      </w:r>
    </w:p>
    <w:p w14:paraId="6B040E29" w14:textId="77777777" w:rsidR="00AF1623" w:rsidRPr="00CC3CDD" w:rsidRDefault="00CC269B" w:rsidP="001F14CF">
      <w:pPr>
        <w:pStyle w:val="D"/>
        <w:numPr>
          <w:ilvl w:val="3"/>
          <w:numId w:val="128"/>
        </w:numPr>
        <w:ind w:left="2880" w:right="0" w:hanging="720"/>
        <w:rPr>
          <w:rFonts w:ascii="Calibri" w:hAnsi="Calibri" w:cs="Calibri"/>
          <w:szCs w:val="22"/>
        </w:rPr>
      </w:pPr>
      <w:r w:rsidRPr="00CC3CDD">
        <w:rPr>
          <w:rFonts w:ascii="Calibri" w:hAnsi="Calibri" w:cs="Calibri"/>
          <w:szCs w:val="22"/>
        </w:rPr>
        <w:lastRenderedPageBreak/>
        <w:t>The Contractor shall have the MSDS for the pesticides.  The MSDS must be accessible to all employees associated with the project requiring the application.</w:t>
      </w:r>
    </w:p>
    <w:p w14:paraId="15A01AE1" w14:textId="77777777" w:rsidR="00AA203D" w:rsidRPr="00CC3CDD" w:rsidRDefault="00CC269B" w:rsidP="001F14CF">
      <w:pPr>
        <w:pStyle w:val="D"/>
        <w:numPr>
          <w:ilvl w:val="3"/>
          <w:numId w:val="128"/>
        </w:numPr>
        <w:ind w:left="2880" w:right="0" w:hanging="720"/>
        <w:rPr>
          <w:rFonts w:ascii="Calibri" w:hAnsi="Calibri" w:cs="Calibri"/>
          <w:szCs w:val="22"/>
        </w:rPr>
      </w:pPr>
      <w:r w:rsidRPr="00CC3CDD">
        <w:rPr>
          <w:rFonts w:ascii="Calibri" w:hAnsi="Calibri" w:cs="Calibri"/>
          <w:szCs w:val="22"/>
        </w:rPr>
        <w:t>The Contractor shall provide and require the use of appropriate PPE while handling, mixing or applying pesticides.</w:t>
      </w:r>
    </w:p>
    <w:p w14:paraId="3A33F771" w14:textId="77777777" w:rsidR="00CC269B" w:rsidRPr="00EB3410" w:rsidRDefault="00B16C6D" w:rsidP="00264BBC">
      <w:pPr>
        <w:pStyle w:val="Header2"/>
      </w:pPr>
      <w:bookmarkStart w:id="56" w:name="_Toc78959984"/>
      <w:r w:rsidRPr="00EB3410">
        <w:t>Pesticide Application Notification</w:t>
      </w:r>
      <w:bookmarkEnd w:id="56"/>
      <w:r w:rsidRPr="00EB3410">
        <w:t xml:space="preserve"> </w:t>
      </w:r>
    </w:p>
    <w:p w14:paraId="76A86B63" w14:textId="77777777" w:rsidR="00CC269B" w:rsidRPr="00CC3CDD" w:rsidRDefault="00CC269B" w:rsidP="001F14CF">
      <w:pPr>
        <w:pStyle w:val="CapA1"/>
        <w:numPr>
          <w:ilvl w:val="2"/>
          <w:numId w:val="129"/>
        </w:numPr>
        <w:ind w:left="2160" w:right="0" w:hanging="720"/>
        <w:rPr>
          <w:rFonts w:ascii="Calibri" w:hAnsi="Calibri" w:cs="Calibri"/>
        </w:rPr>
      </w:pPr>
      <w:r w:rsidRPr="00CC3CDD">
        <w:rPr>
          <w:rFonts w:ascii="Calibri" w:hAnsi="Calibri" w:cs="Calibri"/>
        </w:rPr>
        <w:t>Before applying an agriculture pesticide, the Contractor shall make the notifications</w:t>
      </w:r>
      <w:r w:rsidR="00320631" w:rsidRPr="00CC3CDD">
        <w:rPr>
          <w:rFonts w:ascii="Calibri" w:hAnsi="Calibri" w:cs="Calibri"/>
        </w:rPr>
        <w:t xml:space="preserve"> as referenced in 40 CFR 170</w:t>
      </w:r>
      <w:r w:rsidR="00CD2077" w:rsidRPr="00CC3CDD">
        <w:rPr>
          <w:rFonts w:ascii="Calibri" w:hAnsi="Calibri" w:cs="Calibri"/>
        </w:rPr>
        <w:t>.</w:t>
      </w:r>
    </w:p>
    <w:p w14:paraId="362C9DCA" w14:textId="77777777" w:rsidR="00CC269B" w:rsidRPr="00CC3CDD" w:rsidRDefault="00CC269B" w:rsidP="001F14CF">
      <w:pPr>
        <w:pStyle w:val="CapA1"/>
        <w:numPr>
          <w:ilvl w:val="2"/>
          <w:numId w:val="129"/>
        </w:numPr>
        <w:ind w:left="2160" w:right="0" w:hanging="720"/>
        <w:rPr>
          <w:rFonts w:ascii="Calibri" w:hAnsi="Calibri" w:cs="Calibri"/>
        </w:rPr>
      </w:pPr>
      <w:r w:rsidRPr="00CC3CDD">
        <w:rPr>
          <w:rFonts w:ascii="Calibri" w:hAnsi="Calibri" w:cs="Calibri"/>
        </w:rPr>
        <w:t>Before applying a structural pesticide, the Contractor shall make the notifications specified in Article 135B-6</w:t>
      </w:r>
      <w:r w:rsidR="00CD2077" w:rsidRPr="00CC3CDD">
        <w:rPr>
          <w:rFonts w:ascii="Calibri" w:hAnsi="Calibri" w:cs="Calibri"/>
        </w:rPr>
        <w:t>.</w:t>
      </w:r>
      <w:r w:rsidRPr="00CC3CDD">
        <w:rPr>
          <w:rFonts w:ascii="Calibri" w:hAnsi="Calibri" w:cs="Calibri"/>
        </w:rPr>
        <w:t xml:space="preserve"> </w:t>
      </w:r>
    </w:p>
    <w:p w14:paraId="68AE2CB7" w14:textId="77777777" w:rsidR="00CC269B" w:rsidRPr="00CC3CDD" w:rsidRDefault="00CC269B" w:rsidP="001F14CF">
      <w:pPr>
        <w:pStyle w:val="CapA1"/>
        <w:numPr>
          <w:ilvl w:val="2"/>
          <w:numId w:val="129"/>
        </w:numPr>
        <w:ind w:left="2160" w:right="0" w:hanging="720"/>
        <w:rPr>
          <w:rFonts w:ascii="Calibri" w:hAnsi="Calibri" w:cs="Calibri"/>
        </w:rPr>
      </w:pPr>
      <w:r w:rsidRPr="00CC3CDD">
        <w:rPr>
          <w:rFonts w:ascii="Calibri" w:hAnsi="Calibri" w:cs="Calibri"/>
        </w:rPr>
        <w:t xml:space="preserve">The Contractor shall coordinate the application with the STR at least </w:t>
      </w:r>
      <w:r w:rsidR="00B1481D">
        <w:rPr>
          <w:rFonts w:ascii="Calibri" w:hAnsi="Calibri" w:cs="Calibri"/>
        </w:rPr>
        <w:t>two</w:t>
      </w:r>
      <w:r w:rsidRPr="00CC3CDD">
        <w:rPr>
          <w:rFonts w:ascii="Calibri" w:hAnsi="Calibri" w:cs="Calibri"/>
        </w:rPr>
        <w:t xml:space="preserve"> working days prior to the application.</w:t>
      </w:r>
    </w:p>
    <w:p w14:paraId="7CF65C9E" w14:textId="77777777" w:rsidR="00CC269B" w:rsidRPr="00CC3CDD" w:rsidRDefault="00CC269B" w:rsidP="001F14CF">
      <w:pPr>
        <w:pStyle w:val="CapA1"/>
        <w:numPr>
          <w:ilvl w:val="2"/>
          <w:numId w:val="129"/>
        </w:numPr>
        <w:ind w:left="2160" w:right="0" w:hanging="720"/>
        <w:rPr>
          <w:rFonts w:ascii="Calibri" w:hAnsi="Calibri" w:cs="Calibri"/>
        </w:rPr>
      </w:pPr>
      <w:r w:rsidRPr="00CC3CDD">
        <w:rPr>
          <w:rFonts w:ascii="Calibri" w:hAnsi="Calibri" w:cs="Calibri"/>
        </w:rPr>
        <w:t>The Contractor shall inform the STR of the:</w:t>
      </w:r>
    </w:p>
    <w:p w14:paraId="124C0812" w14:textId="77777777" w:rsidR="00CC269B" w:rsidRPr="00CC3CDD" w:rsidRDefault="00CC269B" w:rsidP="001F14CF">
      <w:pPr>
        <w:pStyle w:val="D"/>
        <w:numPr>
          <w:ilvl w:val="3"/>
          <w:numId w:val="130"/>
        </w:numPr>
        <w:ind w:left="2880" w:right="0" w:hanging="720"/>
        <w:rPr>
          <w:rFonts w:ascii="Calibri" w:hAnsi="Calibri" w:cs="Calibri"/>
          <w:szCs w:val="22"/>
        </w:rPr>
      </w:pPr>
      <w:r w:rsidRPr="00CC3CDD">
        <w:rPr>
          <w:rFonts w:ascii="Calibri" w:hAnsi="Calibri" w:cs="Calibri"/>
          <w:szCs w:val="22"/>
        </w:rPr>
        <w:t>Type of pesticide to be used.</w:t>
      </w:r>
    </w:p>
    <w:p w14:paraId="09DE58F5" w14:textId="77777777" w:rsidR="00CC269B" w:rsidRPr="00CC3CDD" w:rsidRDefault="00CC269B" w:rsidP="001F14CF">
      <w:pPr>
        <w:pStyle w:val="D"/>
        <w:numPr>
          <w:ilvl w:val="3"/>
          <w:numId w:val="130"/>
        </w:numPr>
        <w:ind w:left="2880" w:right="0" w:hanging="720"/>
        <w:rPr>
          <w:rFonts w:ascii="Calibri" w:hAnsi="Calibri" w:cs="Calibri"/>
          <w:szCs w:val="22"/>
        </w:rPr>
      </w:pPr>
      <w:r w:rsidRPr="00CC3CDD">
        <w:rPr>
          <w:rFonts w:ascii="Calibri" w:hAnsi="Calibri" w:cs="Calibri"/>
          <w:szCs w:val="22"/>
        </w:rPr>
        <w:t>The targeted pest.</w:t>
      </w:r>
    </w:p>
    <w:p w14:paraId="32076E3F" w14:textId="77777777" w:rsidR="00CC269B" w:rsidRPr="00CC3CDD" w:rsidRDefault="00CC269B" w:rsidP="001F14CF">
      <w:pPr>
        <w:pStyle w:val="D"/>
        <w:numPr>
          <w:ilvl w:val="3"/>
          <w:numId w:val="130"/>
        </w:numPr>
        <w:ind w:left="2880" w:right="0" w:hanging="720"/>
        <w:rPr>
          <w:rFonts w:ascii="Calibri" w:hAnsi="Calibri" w:cs="Calibri"/>
          <w:szCs w:val="22"/>
        </w:rPr>
      </w:pPr>
      <w:r w:rsidRPr="00CC3CDD">
        <w:rPr>
          <w:rFonts w:ascii="Calibri" w:hAnsi="Calibri" w:cs="Calibri"/>
          <w:szCs w:val="22"/>
        </w:rPr>
        <w:t>Date and time of the planned application.</w:t>
      </w:r>
    </w:p>
    <w:p w14:paraId="621D260D" w14:textId="77777777" w:rsidR="00CC269B" w:rsidRPr="00CC3CDD" w:rsidRDefault="00612291" w:rsidP="001F14CF">
      <w:pPr>
        <w:pStyle w:val="CapA1"/>
        <w:numPr>
          <w:ilvl w:val="2"/>
          <w:numId w:val="129"/>
        </w:numPr>
        <w:ind w:left="2160" w:right="0" w:hanging="720"/>
        <w:rPr>
          <w:rFonts w:ascii="Calibri" w:hAnsi="Calibri" w:cs="Calibri"/>
        </w:rPr>
      </w:pPr>
      <w:r w:rsidRPr="00CC3CDD">
        <w:rPr>
          <w:rFonts w:ascii="Calibri" w:hAnsi="Calibri" w:cs="Calibri"/>
        </w:rPr>
        <w:t>I</w:t>
      </w:r>
      <w:r w:rsidR="00CC269B" w:rsidRPr="00CC3CDD">
        <w:rPr>
          <w:rFonts w:ascii="Calibri" w:hAnsi="Calibri" w:cs="Calibri"/>
        </w:rPr>
        <w:t>f a scheduled application is canceled, the entire notification process shall be repeated for the new application date.</w:t>
      </w:r>
    </w:p>
    <w:p w14:paraId="13499F49" w14:textId="77777777" w:rsidR="00AA203D" w:rsidRPr="00CC3CDD" w:rsidRDefault="00CC269B" w:rsidP="001F14CF">
      <w:pPr>
        <w:pStyle w:val="CapA1"/>
        <w:numPr>
          <w:ilvl w:val="2"/>
          <w:numId w:val="129"/>
        </w:numPr>
        <w:ind w:left="2160" w:right="0" w:hanging="720"/>
        <w:rPr>
          <w:rFonts w:ascii="Calibri" w:hAnsi="Calibri" w:cs="Calibri"/>
        </w:rPr>
      </w:pPr>
      <w:r w:rsidRPr="00CC3CDD">
        <w:rPr>
          <w:rFonts w:ascii="Calibri" w:hAnsi="Calibri" w:cs="Calibri"/>
        </w:rPr>
        <w:t xml:space="preserve">The </w:t>
      </w:r>
      <w:r w:rsidR="00A21C74" w:rsidRPr="00CC3CDD">
        <w:rPr>
          <w:rFonts w:ascii="Calibri" w:hAnsi="Calibri" w:cs="Calibri"/>
        </w:rPr>
        <w:t xml:space="preserve">Contractor shall verify with the </w:t>
      </w:r>
      <w:r w:rsidRPr="00CC3CDD">
        <w:rPr>
          <w:rFonts w:ascii="Calibri" w:hAnsi="Calibri" w:cs="Calibri"/>
        </w:rPr>
        <w:t xml:space="preserve">STR </w:t>
      </w:r>
      <w:r w:rsidR="00A21C74" w:rsidRPr="00CC3CDD">
        <w:rPr>
          <w:rFonts w:ascii="Calibri" w:hAnsi="Calibri" w:cs="Calibri"/>
        </w:rPr>
        <w:t xml:space="preserve">that </w:t>
      </w:r>
      <w:r w:rsidRPr="00CC3CDD">
        <w:rPr>
          <w:rFonts w:ascii="Calibri" w:hAnsi="Calibri" w:cs="Calibri"/>
        </w:rPr>
        <w:t xml:space="preserve">the </w:t>
      </w:r>
      <w:r w:rsidR="001466BC">
        <w:rPr>
          <w:rFonts w:ascii="Calibri" w:hAnsi="Calibri" w:cs="Calibri"/>
        </w:rPr>
        <w:t>CNS</w:t>
      </w:r>
      <w:r w:rsidRPr="00CC3CDD">
        <w:rPr>
          <w:rFonts w:ascii="Calibri" w:hAnsi="Calibri" w:cs="Calibri"/>
        </w:rPr>
        <w:t xml:space="preserve"> Pantex Plan OC </w:t>
      </w:r>
      <w:r w:rsidR="00A21C74" w:rsidRPr="00CC3CDD">
        <w:rPr>
          <w:rFonts w:ascii="Calibri" w:hAnsi="Calibri" w:cs="Calibri"/>
        </w:rPr>
        <w:t>h</w:t>
      </w:r>
      <w:r w:rsidRPr="00CC3CDD">
        <w:rPr>
          <w:rFonts w:ascii="Calibri" w:hAnsi="Calibri" w:cs="Calibri"/>
        </w:rPr>
        <w:t xml:space="preserve">as the date and time the application will occur.  </w:t>
      </w:r>
      <w:r w:rsidR="00A21C74" w:rsidRPr="00CC3CDD">
        <w:rPr>
          <w:rFonts w:ascii="Calibri" w:hAnsi="Calibri" w:cs="Calibri"/>
        </w:rPr>
        <w:t>The Contractor shall verify with the STR that n</w:t>
      </w:r>
      <w:r w:rsidRPr="00CC3CDD">
        <w:rPr>
          <w:rFonts w:ascii="Calibri" w:hAnsi="Calibri" w:cs="Calibri"/>
        </w:rPr>
        <w:t xml:space="preserve">otification of the OC </w:t>
      </w:r>
      <w:r w:rsidR="00A21C74" w:rsidRPr="00CC3CDD">
        <w:rPr>
          <w:rFonts w:ascii="Calibri" w:hAnsi="Calibri" w:cs="Calibri"/>
        </w:rPr>
        <w:t xml:space="preserve">has taken place </w:t>
      </w:r>
      <w:r w:rsidRPr="00CC3CDD">
        <w:rPr>
          <w:rFonts w:ascii="Calibri" w:hAnsi="Calibri" w:cs="Calibri"/>
        </w:rPr>
        <w:t>prior to the start of the application.</w:t>
      </w:r>
    </w:p>
    <w:p w14:paraId="0A706FD7" w14:textId="77777777" w:rsidR="00CC269B" w:rsidRPr="00EB3410" w:rsidRDefault="00B16C6D" w:rsidP="00264BBC">
      <w:pPr>
        <w:pStyle w:val="Header2"/>
      </w:pPr>
      <w:bookmarkStart w:id="57" w:name="_Toc78959985"/>
      <w:r w:rsidRPr="00EB3410">
        <w:t>Pesticide Recordkeeping</w:t>
      </w:r>
      <w:bookmarkEnd w:id="57"/>
    </w:p>
    <w:p w14:paraId="167F470D" w14:textId="77777777" w:rsidR="00CC269B" w:rsidRPr="00CC3CDD" w:rsidRDefault="00CC269B" w:rsidP="001F14CF">
      <w:pPr>
        <w:pStyle w:val="CapA1"/>
        <w:numPr>
          <w:ilvl w:val="2"/>
          <w:numId w:val="131"/>
        </w:numPr>
        <w:ind w:left="2160" w:right="0" w:hanging="720"/>
        <w:rPr>
          <w:rFonts w:ascii="Calibri" w:hAnsi="Calibri" w:cs="Calibri"/>
        </w:rPr>
      </w:pPr>
      <w:r w:rsidRPr="00CC3CDD">
        <w:rPr>
          <w:rFonts w:ascii="Calibri" w:hAnsi="Calibri" w:cs="Calibri"/>
        </w:rPr>
        <w:t xml:space="preserve">The Contractor shall submit a </w:t>
      </w:r>
      <w:r w:rsidR="00A21C74" w:rsidRPr="00CC3CDD">
        <w:rPr>
          <w:rFonts w:ascii="Calibri" w:hAnsi="Calibri" w:cs="Calibri"/>
        </w:rPr>
        <w:t xml:space="preserve">completed </w:t>
      </w:r>
      <w:r w:rsidR="005D7DFB" w:rsidRPr="00CC3CDD">
        <w:rPr>
          <w:rFonts w:ascii="Calibri" w:hAnsi="Calibri" w:cs="Calibri"/>
        </w:rPr>
        <w:t>PX-3736</w:t>
      </w:r>
      <w:r w:rsidRPr="00CC3CDD">
        <w:rPr>
          <w:rFonts w:ascii="Calibri" w:hAnsi="Calibri" w:cs="Calibri"/>
        </w:rPr>
        <w:t xml:space="preserve"> </w:t>
      </w:r>
      <w:r w:rsidR="00612291" w:rsidRPr="00CC3CDD">
        <w:rPr>
          <w:rFonts w:ascii="Calibri" w:hAnsi="Calibri" w:cs="Calibri"/>
        </w:rPr>
        <w:t xml:space="preserve">(Exhibit </w:t>
      </w:r>
      <w:r w:rsidR="00282894" w:rsidRPr="00CC3CDD">
        <w:rPr>
          <w:rFonts w:ascii="Calibri" w:hAnsi="Calibri" w:cs="Calibri"/>
        </w:rPr>
        <w:t>5</w:t>
      </w:r>
      <w:r w:rsidR="00612291" w:rsidRPr="00CC3CDD">
        <w:rPr>
          <w:rFonts w:ascii="Calibri" w:hAnsi="Calibri" w:cs="Calibri"/>
        </w:rPr>
        <w:t xml:space="preserve">) </w:t>
      </w:r>
      <w:r w:rsidRPr="00CC3CDD">
        <w:rPr>
          <w:rFonts w:ascii="Calibri" w:hAnsi="Calibri" w:cs="Calibri"/>
        </w:rPr>
        <w:t>no later than 24</w:t>
      </w:r>
      <w:r w:rsidR="00AF6B4D">
        <w:rPr>
          <w:rFonts w:ascii="Calibri" w:hAnsi="Calibri" w:cs="Calibri"/>
        </w:rPr>
        <w:t> </w:t>
      </w:r>
      <w:r w:rsidRPr="00CC3CDD">
        <w:rPr>
          <w:rFonts w:ascii="Calibri" w:hAnsi="Calibri" w:cs="Calibri"/>
        </w:rPr>
        <w:t>hours after application</w:t>
      </w:r>
      <w:r w:rsidR="00A21C74" w:rsidRPr="00CC3CDD">
        <w:rPr>
          <w:rFonts w:ascii="Calibri" w:hAnsi="Calibri" w:cs="Calibri"/>
        </w:rPr>
        <w:t xml:space="preserve"> and provide the STR with a copy</w:t>
      </w:r>
      <w:r w:rsidR="00A44C63" w:rsidRPr="00CC3CDD">
        <w:rPr>
          <w:rFonts w:ascii="Calibri" w:hAnsi="Calibri" w:cs="Calibri"/>
        </w:rPr>
        <w:t xml:space="preserve"> of the record</w:t>
      </w:r>
      <w:r w:rsidRPr="00CC3CDD">
        <w:rPr>
          <w:rFonts w:ascii="Calibri" w:hAnsi="Calibri" w:cs="Calibri"/>
        </w:rPr>
        <w:t>.</w:t>
      </w:r>
    </w:p>
    <w:p w14:paraId="2BD57D30" w14:textId="77777777" w:rsidR="00CC269B" w:rsidRPr="00CC3CDD" w:rsidRDefault="00CC269B" w:rsidP="001F14CF">
      <w:pPr>
        <w:pStyle w:val="CapA1"/>
        <w:numPr>
          <w:ilvl w:val="2"/>
          <w:numId w:val="131"/>
        </w:numPr>
        <w:ind w:left="2160" w:right="0" w:hanging="720"/>
        <w:rPr>
          <w:rFonts w:ascii="Calibri" w:hAnsi="Calibri" w:cs="Calibri"/>
        </w:rPr>
      </w:pPr>
      <w:r w:rsidRPr="00CC3CDD">
        <w:rPr>
          <w:rFonts w:ascii="Calibri" w:hAnsi="Calibri" w:cs="Calibri"/>
        </w:rPr>
        <w:t>The Record of Pesticide Application shall contain the following information:</w:t>
      </w:r>
    </w:p>
    <w:p w14:paraId="38306E82"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Date and time of day that each application started and ended.</w:t>
      </w:r>
    </w:p>
    <w:p w14:paraId="350C436D"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Name of the STR</w:t>
      </w:r>
      <w:r w:rsidR="00452CEC">
        <w:rPr>
          <w:rFonts w:ascii="Calibri" w:hAnsi="Calibri" w:cs="Calibri"/>
          <w:szCs w:val="22"/>
        </w:rPr>
        <w:t xml:space="preserve"> or the Project Manager</w:t>
      </w:r>
      <w:r w:rsidRPr="00CC3CDD">
        <w:rPr>
          <w:rFonts w:ascii="Calibri" w:hAnsi="Calibri" w:cs="Calibri"/>
          <w:szCs w:val="22"/>
        </w:rPr>
        <w:t xml:space="preserve"> for whom the application was made.</w:t>
      </w:r>
    </w:p>
    <w:p w14:paraId="32836A0A"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 xml:space="preserve">The location of the building or land where the application was made, stated in a manner that would permit inspection by authorized parties (such as building numbers or grid numbers from a </w:t>
      </w:r>
      <w:r w:rsidR="005A1333" w:rsidRPr="00CC3CDD">
        <w:rPr>
          <w:rFonts w:ascii="Calibri" w:hAnsi="Calibri" w:cs="Calibri"/>
          <w:szCs w:val="22"/>
        </w:rPr>
        <w:t>Plant</w:t>
      </w:r>
      <w:r w:rsidRPr="00CC3CDD">
        <w:rPr>
          <w:rFonts w:ascii="Calibri" w:hAnsi="Calibri" w:cs="Calibri"/>
          <w:szCs w:val="22"/>
        </w:rPr>
        <w:t xml:space="preserve"> grid map).</w:t>
      </w:r>
    </w:p>
    <w:p w14:paraId="7687D95F"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The pesticide applied, including:</w:t>
      </w:r>
    </w:p>
    <w:p w14:paraId="54AB0640" w14:textId="77777777" w:rsidR="00CC269B" w:rsidRPr="00A143CD" w:rsidRDefault="00CC269B" w:rsidP="001F14CF">
      <w:pPr>
        <w:numPr>
          <w:ilvl w:val="0"/>
          <w:numId w:val="152"/>
        </w:numPr>
        <w:spacing w:before="120" w:after="120"/>
        <w:ind w:left="3600" w:hanging="720"/>
        <w:rPr>
          <w:rFonts w:ascii="Calibri" w:hAnsi="Calibri"/>
        </w:rPr>
      </w:pPr>
      <w:r w:rsidRPr="00A143CD">
        <w:rPr>
          <w:rFonts w:ascii="Calibri" w:hAnsi="Calibri"/>
        </w:rPr>
        <w:lastRenderedPageBreak/>
        <w:t>Product name.</w:t>
      </w:r>
    </w:p>
    <w:p w14:paraId="401B9F17" w14:textId="77777777" w:rsidR="00CC269B" w:rsidRPr="00A143CD" w:rsidRDefault="00CC269B" w:rsidP="001F14CF">
      <w:pPr>
        <w:numPr>
          <w:ilvl w:val="0"/>
          <w:numId w:val="152"/>
        </w:numPr>
        <w:spacing w:before="120" w:after="120"/>
        <w:ind w:left="3600" w:hanging="720"/>
        <w:rPr>
          <w:rFonts w:ascii="Calibri" w:hAnsi="Calibri"/>
        </w:rPr>
      </w:pPr>
      <w:r w:rsidRPr="00A143CD">
        <w:rPr>
          <w:rFonts w:ascii="Calibri" w:hAnsi="Calibri"/>
        </w:rPr>
        <w:t>The products Environmental Agency registration number.</w:t>
      </w:r>
    </w:p>
    <w:p w14:paraId="7EB30706" w14:textId="77777777" w:rsidR="00CC269B" w:rsidRPr="00A143CD" w:rsidRDefault="00CC269B" w:rsidP="001F14CF">
      <w:pPr>
        <w:numPr>
          <w:ilvl w:val="0"/>
          <w:numId w:val="152"/>
        </w:numPr>
        <w:spacing w:before="120" w:after="120"/>
        <w:ind w:left="3600" w:hanging="720"/>
        <w:rPr>
          <w:rFonts w:ascii="Calibri" w:hAnsi="Calibri"/>
        </w:rPr>
      </w:pPr>
      <w:r w:rsidRPr="00A143CD">
        <w:rPr>
          <w:rFonts w:ascii="Calibri" w:hAnsi="Calibri"/>
        </w:rPr>
        <w:t>Rate of product applied per unit (e.g.</w:t>
      </w:r>
      <w:r w:rsidR="00CD2077" w:rsidRPr="00A143CD">
        <w:rPr>
          <w:rFonts w:ascii="Calibri" w:hAnsi="Calibri"/>
        </w:rPr>
        <w:t>,</w:t>
      </w:r>
      <w:r w:rsidRPr="00A143CD">
        <w:rPr>
          <w:rFonts w:ascii="Calibri" w:hAnsi="Calibri"/>
        </w:rPr>
        <w:t xml:space="preserve"> lb/acre).</w:t>
      </w:r>
    </w:p>
    <w:p w14:paraId="352170EF" w14:textId="77777777" w:rsidR="00CC269B" w:rsidRPr="00A143CD" w:rsidRDefault="00CC269B" w:rsidP="001F14CF">
      <w:pPr>
        <w:numPr>
          <w:ilvl w:val="0"/>
          <w:numId w:val="152"/>
        </w:numPr>
        <w:spacing w:before="120" w:after="120"/>
        <w:ind w:left="3600" w:hanging="720"/>
        <w:rPr>
          <w:rFonts w:ascii="Calibri" w:hAnsi="Calibri"/>
        </w:rPr>
      </w:pPr>
      <w:r w:rsidRPr="00A143CD">
        <w:rPr>
          <w:rFonts w:ascii="Calibri" w:hAnsi="Calibri"/>
        </w:rPr>
        <w:t>Total volume of spray mix, dust, granules</w:t>
      </w:r>
      <w:r w:rsidR="00E91178" w:rsidRPr="00A143CD">
        <w:rPr>
          <w:rFonts w:ascii="Calibri" w:hAnsi="Calibri"/>
        </w:rPr>
        <w:t>,</w:t>
      </w:r>
      <w:r w:rsidRPr="00A143CD">
        <w:rPr>
          <w:rFonts w:ascii="Calibri" w:hAnsi="Calibri"/>
        </w:rPr>
        <w:t xml:space="preserve"> or other materials applied (e.g.</w:t>
      </w:r>
      <w:r w:rsidR="00CD2077" w:rsidRPr="00A143CD">
        <w:rPr>
          <w:rFonts w:ascii="Calibri" w:hAnsi="Calibri"/>
        </w:rPr>
        <w:t>,</w:t>
      </w:r>
      <w:r w:rsidRPr="00A143CD">
        <w:rPr>
          <w:rFonts w:ascii="Calibri" w:hAnsi="Calibri"/>
        </w:rPr>
        <w:t xml:space="preserve"> lb, gal, oz).</w:t>
      </w:r>
    </w:p>
    <w:p w14:paraId="5EF64F1F"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Name of the pest targeted.</w:t>
      </w:r>
    </w:p>
    <w:p w14:paraId="2A465159"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Total acreage or building area treated.</w:t>
      </w:r>
    </w:p>
    <w:p w14:paraId="66AB8B30"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Wind direction and velocity and air temperature during outdoor application.</w:t>
      </w:r>
    </w:p>
    <w:p w14:paraId="5E0791B1" w14:textId="77777777" w:rsidR="00CC269B" w:rsidRPr="00CC3CDD" w:rsidRDefault="00CC269B" w:rsidP="001F14CF">
      <w:pPr>
        <w:pStyle w:val="D"/>
        <w:numPr>
          <w:ilvl w:val="3"/>
          <w:numId w:val="132"/>
        </w:numPr>
        <w:ind w:left="2880" w:right="0" w:hanging="720"/>
        <w:rPr>
          <w:rFonts w:ascii="Calibri" w:hAnsi="Calibri" w:cs="Calibri"/>
          <w:szCs w:val="22"/>
        </w:rPr>
      </w:pPr>
      <w:r w:rsidRPr="00CC3CDD">
        <w:rPr>
          <w:rFonts w:ascii="Calibri" w:hAnsi="Calibri" w:cs="Calibri"/>
          <w:szCs w:val="22"/>
        </w:rPr>
        <w:t>Description of application equipment used.</w:t>
      </w:r>
    </w:p>
    <w:p w14:paraId="636D2AA9" w14:textId="77777777" w:rsidR="00CC269B" w:rsidRPr="00EB3410" w:rsidRDefault="00B16C6D" w:rsidP="00264BBC">
      <w:pPr>
        <w:pStyle w:val="Header2"/>
      </w:pPr>
      <w:bookmarkStart w:id="58" w:name="_Toc78959986"/>
      <w:r w:rsidRPr="00EB3410">
        <w:t>Asbestos</w:t>
      </w:r>
      <w:bookmarkEnd w:id="58"/>
    </w:p>
    <w:p w14:paraId="6E0A7CCB" w14:textId="77777777" w:rsidR="00CC269B" w:rsidRDefault="00CC269B" w:rsidP="001F14CF">
      <w:pPr>
        <w:pStyle w:val="CapA1"/>
        <w:numPr>
          <w:ilvl w:val="2"/>
          <w:numId w:val="133"/>
        </w:numPr>
        <w:ind w:left="2160" w:right="0" w:hanging="720"/>
        <w:rPr>
          <w:rFonts w:ascii="Calibri" w:hAnsi="Calibri" w:cs="Calibri"/>
        </w:rPr>
      </w:pPr>
      <w:r w:rsidRPr="00CC3CDD">
        <w:rPr>
          <w:rFonts w:ascii="Calibri" w:hAnsi="Calibri" w:cs="Calibri"/>
        </w:rPr>
        <w:t>Installation of New Materials:  No products containing asbestos are to be used in the performance of this contract.</w:t>
      </w:r>
    </w:p>
    <w:p w14:paraId="23626B10" w14:textId="77777777" w:rsidR="00633425" w:rsidRPr="00CC3CDD" w:rsidRDefault="00633425" w:rsidP="001F14CF">
      <w:pPr>
        <w:pStyle w:val="CapA1"/>
        <w:numPr>
          <w:ilvl w:val="2"/>
          <w:numId w:val="133"/>
        </w:numPr>
        <w:ind w:left="2160" w:right="0" w:hanging="720"/>
        <w:rPr>
          <w:rFonts w:ascii="Calibri" w:hAnsi="Calibri" w:cs="Calibri"/>
        </w:rPr>
      </w:pPr>
      <w:r>
        <w:rPr>
          <w:rFonts w:ascii="Calibri" w:hAnsi="Calibri" w:cs="Calibri"/>
        </w:rPr>
        <w:t>All areas will be walked down to inspect for ACM</w:t>
      </w:r>
      <w:r w:rsidR="00B679F2">
        <w:rPr>
          <w:rFonts w:ascii="Calibri" w:hAnsi="Calibri" w:cs="Calibri"/>
        </w:rPr>
        <w:t xml:space="preserve">, </w:t>
      </w:r>
      <w:r w:rsidR="00F0052F">
        <w:rPr>
          <w:rFonts w:ascii="Calibri" w:hAnsi="Calibri" w:cs="Calibri"/>
        </w:rPr>
        <w:t xml:space="preserve">results </w:t>
      </w:r>
      <w:r>
        <w:rPr>
          <w:rFonts w:ascii="Calibri" w:hAnsi="Calibri" w:cs="Calibri"/>
        </w:rPr>
        <w:t>documented on a PX</w:t>
      </w:r>
      <w:r w:rsidR="00BF46C4">
        <w:rPr>
          <w:rFonts w:ascii="Calibri" w:hAnsi="Calibri" w:cs="Calibri"/>
        </w:rPr>
        <w:noBreakHyphen/>
      </w:r>
      <w:r>
        <w:rPr>
          <w:rFonts w:ascii="Calibri" w:hAnsi="Calibri" w:cs="Calibri"/>
        </w:rPr>
        <w:t>6109</w:t>
      </w:r>
      <w:r w:rsidR="00B679F2">
        <w:rPr>
          <w:rFonts w:ascii="Calibri" w:hAnsi="Calibri" w:cs="Calibri"/>
        </w:rPr>
        <w:t xml:space="preserve"> and provided to all workers, contractors</w:t>
      </w:r>
      <w:r w:rsidR="001609F3">
        <w:rPr>
          <w:rFonts w:ascii="Calibri" w:hAnsi="Calibri" w:cs="Calibri"/>
        </w:rPr>
        <w:t>,</w:t>
      </w:r>
      <w:r w:rsidR="00B679F2">
        <w:rPr>
          <w:rFonts w:ascii="Calibri" w:hAnsi="Calibri" w:cs="Calibri"/>
        </w:rPr>
        <w:t xml:space="preserve"> and subcontractors. </w:t>
      </w:r>
      <w:r>
        <w:rPr>
          <w:rFonts w:ascii="Calibri" w:hAnsi="Calibri" w:cs="Calibri"/>
        </w:rPr>
        <w:t xml:space="preserve"> If ACM is identified</w:t>
      </w:r>
      <w:r w:rsidR="009A5DE7">
        <w:rPr>
          <w:rFonts w:ascii="Calibri" w:hAnsi="Calibri" w:cs="Calibri"/>
        </w:rPr>
        <w:t xml:space="preserve"> and will be </w:t>
      </w:r>
      <w:r w:rsidR="001609F3">
        <w:rPr>
          <w:rFonts w:ascii="Calibri" w:hAnsi="Calibri" w:cs="Calibri"/>
        </w:rPr>
        <w:t>disturbed,</w:t>
      </w:r>
      <w:r w:rsidR="009A5DE7">
        <w:rPr>
          <w:rFonts w:ascii="Calibri" w:hAnsi="Calibri" w:cs="Calibri"/>
        </w:rPr>
        <w:t xml:space="preserve"> </w:t>
      </w:r>
      <w:r w:rsidR="00B679F2">
        <w:rPr>
          <w:rFonts w:ascii="Calibri" w:hAnsi="Calibri" w:cs="Calibri"/>
        </w:rPr>
        <w:t>(</w:t>
      </w:r>
      <w:r w:rsidR="009A5DE7">
        <w:rPr>
          <w:rFonts w:ascii="Calibri" w:hAnsi="Calibri" w:cs="Calibri"/>
        </w:rPr>
        <w:t>cut, modified</w:t>
      </w:r>
      <w:r w:rsidR="00B679F2">
        <w:rPr>
          <w:rFonts w:ascii="Calibri" w:hAnsi="Calibri" w:cs="Calibri"/>
        </w:rPr>
        <w:t>, or removed</w:t>
      </w:r>
      <w:r w:rsidR="009A5DE7">
        <w:rPr>
          <w:rFonts w:ascii="Calibri" w:hAnsi="Calibri" w:cs="Calibri"/>
        </w:rPr>
        <w:t>)</w:t>
      </w:r>
      <w:r>
        <w:rPr>
          <w:rFonts w:ascii="Calibri" w:hAnsi="Calibri" w:cs="Calibri"/>
        </w:rPr>
        <w:t xml:space="preserve"> those items will be physically labeled and area </w:t>
      </w:r>
      <w:r w:rsidR="00B679F2">
        <w:rPr>
          <w:rFonts w:ascii="Calibri" w:hAnsi="Calibri" w:cs="Calibri"/>
        </w:rPr>
        <w:t xml:space="preserve">hazard </w:t>
      </w:r>
      <w:r>
        <w:rPr>
          <w:rFonts w:ascii="Calibri" w:hAnsi="Calibri" w:cs="Calibri"/>
        </w:rPr>
        <w:t xml:space="preserve">notifications posted. </w:t>
      </w:r>
    </w:p>
    <w:p w14:paraId="11B20D45" w14:textId="77777777" w:rsidR="00CC269B" w:rsidRDefault="00700AE5" w:rsidP="00264BBC">
      <w:pPr>
        <w:pStyle w:val="Header2"/>
      </w:pPr>
      <w:bookmarkStart w:id="59" w:name="_Toc78959987"/>
      <w:r>
        <w:t>*</w:t>
      </w:r>
      <w:r w:rsidR="00B16C6D" w:rsidRPr="00EB3410">
        <w:t>No Asbestos in Scope</w:t>
      </w:r>
      <w:r>
        <w:t xml:space="preserve"> of Work</w:t>
      </w:r>
      <w:bookmarkEnd w:id="59"/>
    </w:p>
    <w:tbl>
      <w:tblPr>
        <w:tblStyle w:val="TableGrid"/>
        <w:tblW w:w="0" w:type="auto"/>
        <w:tblInd w:w="720" w:type="dxa"/>
        <w:tblLook w:val="04A0" w:firstRow="1" w:lastRow="0" w:firstColumn="1" w:lastColumn="0" w:noHBand="0" w:noVBand="1"/>
      </w:tblPr>
      <w:tblGrid>
        <w:gridCol w:w="8630"/>
      </w:tblGrid>
      <w:tr w:rsidR="00D20745" w:rsidRPr="00457D89" w14:paraId="6D18F25C" w14:textId="77777777" w:rsidTr="00ED70C5">
        <w:tc>
          <w:tcPr>
            <w:tcW w:w="9440" w:type="dxa"/>
            <w:shd w:val="clear" w:color="auto" w:fill="D9D9D9" w:themeFill="background1" w:themeFillShade="D9"/>
          </w:tcPr>
          <w:p w14:paraId="76B3DC57" w14:textId="77777777" w:rsidR="00D20745" w:rsidRPr="00457D89" w:rsidRDefault="00D20745" w:rsidP="00457D89">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D20745" w:rsidRPr="00457D89" w14:paraId="0BB43861" w14:textId="77777777" w:rsidTr="00ED70C5">
        <w:tc>
          <w:tcPr>
            <w:tcW w:w="9440" w:type="dxa"/>
          </w:tcPr>
          <w:p w14:paraId="71169DE4" w14:textId="77777777" w:rsidR="00D20745" w:rsidRPr="00457D89" w:rsidRDefault="00D20745" w:rsidP="00457D89">
            <w:pPr>
              <w:pStyle w:val="ListParagraph"/>
              <w:spacing w:before="120" w:after="120"/>
              <w:ind w:left="0"/>
              <w:rPr>
                <w:rFonts w:asciiTheme="minorHAnsi" w:hAnsiTheme="minorHAnsi"/>
              </w:rPr>
            </w:pPr>
            <w:r w:rsidRPr="00A254BD">
              <w:rPr>
                <w:rFonts w:ascii="Calibri" w:hAnsi="Calibri" w:cs="Calibri"/>
              </w:rPr>
              <w:t xml:space="preserve">*REMOVE Section 1.46 if the scope of work </w:t>
            </w:r>
            <w:r w:rsidRPr="00A254BD">
              <w:rPr>
                <w:rFonts w:ascii="Calibri" w:hAnsi="Calibri" w:cs="Calibri"/>
                <w:i/>
                <w:u w:val="single"/>
              </w:rPr>
              <w:t>requires asbestos</w:t>
            </w:r>
            <w:r w:rsidRPr="00A254BD">
              <w:rPr>
                <w:rFonts w:ascii="Calibri" w:hAnsi="Calibri" w:cs="Calibri"/>
              </w:rPr>
              <w:t xml:space="preserve"> abatement.</w:t>
            </w:r>
          </w:p>
        </w:tc>
      </w:tr>
    </w:tbl>
    <w:p w14:paraId="1BE3A128" w14:textId="77777777" w:rsidR="00CC269B" w:rsidRDefault="00CC269B" w:rsidP="001F14CF">
      <w:pPr>
        <w:pStyle w:val="CapA1"/>
        <w:numPr>
          <w:ilvl w:val="0"/>
          <w:numId w:val="134"/>
        </w:numPr>
        <w:ind w:left="2160" w:right="0" w:hanging="720"/>
        <w:rPr>
          <w:rFonts w:ascii="Calibri" w:hAnsi="Calibri" w:cs="Calibri"/>
        </w:rPr>
      </w:pPr>
      <w:r w:rsidRPr="00CC3CDD">
        <w:rPr>
          <w:rFonts w:ascii="Calibri" w:hAnsi="Calibri" w:cs="Calibri"/>
        </w:rPr>
        <w:t>No asbestos is expected to be encountered during the performance of this contract.</w:t>
      </w:r>
    </w:p>
    <w:p w14:paraId="06AA2CB0" w14:textId="77777777" w:rsidR="00700AE5" w:rsidRDefault="00700AE5" w:rsidP="001F14CF">
      <w:pPr>
        <w:pStyle w:val="CapA1"/>
        <w:numPr>
          <w:ilvl w:val="0"/>
          <w:numId w:val="134"/>
        </w:numPr>
        <w:ind w:left="2160" w:right="0" w:hanging="720"/>
        <w:rPr>
          <w:rFonts w:ascii="Calibri" w:hAnsi="Calibri" w:cs="Calibri"/>
        </w:rPr>
      </w:pPr>
      <w:r>
        <w:rPr>
          <w:rFonts w:ascii="Calibri" w:hAnsi="Calibri" w:cs="Calibri"/>
        </w:rPr>
        <w:t xml:space="preserve">The work area has been inspected by Pantex S&amp;IH and validated to be free of any </w:t>
      </w:r>
      <w:r w:rsidR="00633425">
        <w:rPr>
          <w:rFonts w:ascii="Calibri" w:hAnsi="Calibri" w:cs="Calibri"/>
        </w:rPr>
        <w:t>ACM</w:t>
      </w:r>
      <w:r>
        <w:rPr>
          <w:rFonts w:ascii="Calibri" w:hAnsi="Calibri" w:cs="Calibri"/>
        </w:rPr>
        <w:t>.</w:t>
      </w:r>
    </w:p>
    <w:p w14:paraId="49811568" w14:textId="77777777" w:rsidR="00700AE5" w:rsidRPr="00CC3CDD" w:rsidRDefault="00700AE5" w:rsidP="001F14CF">
      <w:pPr>
        <w:pStyle w:val="CapA1"/>
        <w:numPr>
          <w:ilvl w:val="0"/>
          <w:numId w:val="134"/>
        </w:numPr>
        <w:ind w:left="2160" w:right="0" w:hanging="720"/>
        <w:rPr>
          <w:rFonts w:ascii="Calibri" w:hAnsi="Calibri" w:cs="Calibri"/>
        </w:rPr>
      </w:pPr>
      <w:r>
        <w:rPr>
          <w:rFonts w:ascii="Calibri" w:hAnsi="Calibri" w:cs="Calibri"/>
        </w:rPr>
        <w:t xml:space="preserve">The </w:t>
      </w:r>
      <w:r w:rsidR="00633425">
        <w:rPr>
          <w:rFonts w:ascii="Calibri" w:hAnsi="Calibri" w:cs="Calibri"/>
        </w:rPr>
        <w:t xml:space="preserve">area </w:t>
      </w:r>
      <w:r w:rsidR="00B679F2">
        <w:rPr>
          <w:rFonts w:ascii="Calibri" w:hAnsi="Calibri" w:cs="Calibri"/>
        </w:rPr>
        <w:t>“</w:t>
      </w:r>
      <w:r>
        <w:rPr>
          <w:rFonts w:ascii="Calibri" w:hAnsi="Calibri" w:cs="Calibri"/>
        </w:rPr>
        <w:t>ACM free</w:t>
      </w:r>
      <w:r w:rsidR="00B679F2">
        <w:rPr>
          <w:rFonts w:ascii="Calibri" w:hAnsi="Calibri" w:cs="Calibri"/>
        </w:rPr>
        <w:t>”</w:t>
      </w:r>
      <w:r>
        <w:rPr>
          <w:rFonts w:ascii="Calibri" w:hAnsi="Calibri" w:cs="Calibri"/>
        </w:rPr>
        <w:t xml:space="preserve"> information has been documented on the PX-6109 and provided to all workers, contractors</w:t>
      </w:r>
      <w:r w:rsidR="00493F37">
        <w:rPr>
          <w:rFonts w:ascii="Calibri" w:hAnsi="Calibri" w:cs="Calibri"/>
        </w:rPr>
        <w:t>,</w:t>
      </w:r>
      <w:r>
        <w:rPr>
          <w:rFonts w:ascii="Calibri" w:hAnsi="Calibri" w:cs="Calibri"/>
        </w:rPr>
        <w:t xml:space="preserve"> and subcontractors.</w:t>
      </w:r>
    </w:p>
    <w:p w14:paraId="781F1CD5" w14:textId="77777777" w:rsidR="001124B4" w:rsidRDefault="00CC269B" w:rsidP="001F14CF">
      <w:pPr>
        <w:pStyle w:val="CapA1"/>
        <w:numPr>
          <w:ilvl w:val="0"/>
          <w:numId w:val="134"/>
        </w:numPr>
        <w:ind w:left="2160" w:right="0" w:hanging="720"/>
        <w:rPr>
          <w:rFonts w:ascii="Calibri" w:hAnsi="Calibri" w:cs="Calibri"/>
        </w:rPr>
      </w:pPr>
      <w:r w:rsidRPr="00CC3CDD">
        <w:rPr>
          <w:rFonts w:ascii="Calibri" w:hAnsi="Calibri" w:cs="Calibri"/>
        </w:rPr>
        <w:t>If materials containing asbestos or materials suspected to contain asbestos are encountered, the Contractor shall stop work immediately and notify the STR.</w:t>
      </w:r>
    </w:p>
    <w:p w14:paraId="5CA2005A" w14:textId="77777777" w:rsidR="001124B4" w:rsidRDefault="001124B4">
      <w:pPr>
        <w:widowControl/>
        <w:autoSpaceDE/>
        <w:autoSpaceDN/>
        <w:adjustRightInd/>
        <w:rPr>
          <w:rFonts w:ascii="Calibri" w:hAnsi="Calibri" w:cs="Calibri"/>
          <w:bCs/>
          <w:spacing w:val="-2"/>
          <w:szCs w:val="22"/>
        </w:rPr>
      </w:pPr>
      <w:r>
        <w:rPr>
          <w:rFonts w:ascii="Calibri" w:hAnsi="Calibri" w:cs="Calibri"/>
        </w:rPr>
        <w:br w:type="page"/>
      </w:r>
    </w:p>
    <w:p w14:paraId="4DF468F7" w14:textId="77777777" w:rsidR="00CC269B" w:rsidRDefault="00E546A4" w:rsidP="00B1481D">
      <w:pPr>
        <w:pStyle w:val="Header2"/>
        <w:keepNext w:val="0"/>
        <w:keepLines w:val="0"/>
      </w:pPr>
      <w:bookmarkStart w:id="60" w:name="_Toc78959988"/>
      <w:r>
        <w:lastRenderedPageBreak/>
        <w:t>*</w:t>
      </w:r>
      <w:r w:rsidR="00B16C6D" w:rsidRPr="00EB3410">
        <w:t>Asbestos Abatement</w:t>
      </w:r>
      <w:bookmarkEnd w:id="60"/>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93414" w14:paraId="2370648C" w14:textId="77777777" w:rsidTr="00D20745">
        <w:tc>
          <w:tcPr>
            <w:tcW w:w="88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46BB7A1" w14:textId="77777777" w:rsidR="00A93414" w:rsidRDefault="00BF46C4" w:rsidP="00B1481D">
            <w:pPr>
              <w:pStyle w:val="BodyTextIndent"/>
              <w:spacing w:before="120" w:after="120"/>
              <w:ind w:left="0"/>
              <w:jc w:val="center"/>
              <w:rPr>
                <w:rFonts w:ascii="Calibri" w:hAnsi="Calibri" w:cs="Calibri"/>
                <w:b/>
              </w:rPr>
            </w:pPr>
            <w:r>
              <w:rPr>
                <w:rFonts w:ascii="Calibri" w:hAnsi="Calibri" w:cs="Calibri"/>
                <w:b/>
              </w:rPr>
              <w:t>CAUTION</w:t>
            </w:r>
          </w:p>
        </w:tc>
      </w:tr>
      <w:tr w:rsidR="00A93414" w14:paraId="5FCF0851" w14:textId="77777777" w:rsidTr="00593E99">
        <w:tc>
          <w:tcPr>
            <w:tcW w:w="8856" w:type="dxa"/>
            <w:tcBorders>
              <w:top w:val="single" w:sz="4" w:space="0" w:color="auto"/>
              <w:left w:val="single" w:sz="4" w:space="0" w:color="auto"/>
              <w:bottom w:val="single" w:sz="4" w:space="0" w:color="auto"/>
              <w:right w:val="single" w:sz="4" w:space="0" w:color="auto"/>
            </w:tcBorders>
            <w:shd w:val="clear" w:color="auto" w:fill="auto"/>
            <w:hideMark/>
          </w:tcPr>
          <w:p w14:paraId="29CE0628" w14:textId="77777777" w:rsidR="00A93414" w:rsidRPr="00BF46C4" w:rsidRDefault="00A93414" w:rsidP="00B1481D">
            <w:pPr>
              <w:pStyle w:val="BodyTextIndent"/>
              <w:spacing w:before="120" w:after="120"/>
              <w:ind w:left="0"/>
              <w:rPr>
                <w:rFonts w:ascii="Calibri" w:hAnsi="Calibri" w:cs="Calibri"/>
                <w:color w:val="000000"/>
              </w:rPr>
            </w:pPr>
            <w:r w:rsidRPr="00A93414">
              <w:rPr>
                <w:rFonts w:ascii="Calibri" w:hAnsi="Calibri" w:cs="Calibri"/>
                <w:color w:val="000000"/>
              </w:rPr>
              <w:t>Notify S&amp;IH for evaluation prior to any disturbance, or conduct of a</w:t>
            </w:r>
            <w:r w:rsidR="00BF46C4">
              <w:rPr>
                <w:rFonts w:ascii="Calibri" w:hAnsi="Calibri" w:cs="Calibri"/>
                <w:color w:val="000000"/>
              </w:rPr>
              <w:t>ny work on any PACM materials.</w:t>
            </w:r>
          </w:p>
        </w:tc>
      </w:tr>
    </w:tbl>
    <w:tbl>
      <w:tblPr>
        <w:tblStyle w:val="TableGrid"/>
        <w:tblW w:w="0" w:type="auto"/>
        <w:tblInd w:w="720" w:type="dxa"/>
        <w:tblLook w:val="04A0" w:firstRow="1" w:lastRow="0" w:firstColumn="1" w:lastColumn="0" w:noHBand="0" w:noVBand="1"/>
      </w:tblPr>
      <w:tblGrid>
        <w:gridCol w:w="8630"/>
      </w:tblGrid>
      <w:tr w:rsidR="00D20745" w:rsidRPr="00457D89" w14:paraId="361C719F" w14:textId="77777777" w:rsidTr="00E6450C">
        <w:tc>
          <w:tcPr>
            <w:tcW w:w="8630" w:type="dxa"/>
            <w:shd w:val="clear" w:color="auto" w:fill="D9D9D9" w:themeFill="background1" w:themeFillShade="D9"/>
          </w:tcPr>
          <w:p w14:paraId="247EF8D3" w14:textId="77777777" w:rsidR="00D20745" w:rsidRPr="00457D89" w:rsidRDefault="00D20745" w:rsidP="00F36849">
            <w:pPr>
              <w:pStyle w:val="ListParagraph"/>
              <w:keepNext/>
              <w:keepLines/>
              <w:spacing w:before="120" w:after="120"/>
              <w:ind w:left="-23"/>
              <w:jc w:val="center"/>
              <w:rPr>
                <w:rFonts w:asciiTheme="minorHAnsi" w:hAnsiTheme="minorHAnsi"/>
                <w:b/>
              </w:rPr>
            </w:pPr>
            <w:r w:rsidRPr="00457D89">
              <w:rPr>
                <w:rFonts w:asciiTheme="minorHAnsi" w:hAnsiTheme="minorHAnsi"/>
                <w:b/>
              </w:rPr>
              <w:t>NOTE</w:t>
            </w:r>
          </w:p>
        </w:tc>
      </w:tr>
      <w:tr w:rsidR="00D20745" w:rsidRPr="00457D89" w14:paraId="1160951F" w14:textId="77777777" w:rsidTr="00E6450C">
        <w:tc>
          <w:tcPr>
            <w:tcW w:w="8630" w:type="dxa"/>
          </w:tcPr>
          <w:p w14:paraId="7C3FB8B9" w14:textId="77777777" w:rsidR="00D20745" w:rsidRDefault="00D20745" w:rsidP="001F14CF">
            <w:pPr>
              <w:pStyle w:val="BodyTextIndent"/>
              <w:keepNext/>
              <w:keepLines/>
              <w:numPr>
                <w:ilvl w:val="8"/>
                <w:numId w:val="155"/>
              </w:numPr>
              <w:spacing w:before="120" w:after="120"/>
              <w:ind w:left="518"/>
              <w:rPr>
                <w:rFonts w:ascii="Calibri" w:hAnsi="Calibri" w:cs="Calibri"/>
                <w:color w:val="000000"/>
              </w:rPr>
            </w:pPr>
            <w:r w:rsidRPr="00A93414">
              <w:rPr>
                <w:rFonts w:ascii="Calibri" w:hAnsi="Calibri" w:cs="Calibri"/>
                <w:color w:val="000000"/>
              </w:rPr>
              <w:t>All unmarked building materials including Thermal System Insulation (TSI) are considered to be PACM</w:t>
            </w:r>
            <w:r>
              <w:rPr>
                <w:rFonts w:ascii="Calibri" w:hAnsi="Calibri" w:cs="Calibri"/>
                <w:color w:val="000000"/>
              </w:rPr>
              <w:t>.</w:t>
            </w:r>
          </w:p>
          <w:p w14:paraId="339E9ADA" w14:textId="77777777" w:rsidR="00F64A4D" w:rsidRDefault="00F64A4D" w:rsidP="001F14CF">
            <w:pPr>
              <w:pStyle w:val="BodyTextIndent"/>
              <w:keepNext/>
              <w:keepLines/>
              <w:numPr>
                <w:ilvl w:val="8"/>
                <w:numId w:val="155"/>
              </w:numPr>
              <w:spacing w:before="120" w:after="120"/>
              <w:ind w:left="518"/>
              <w:rPr>
                <w:rFonts w:ascii="Calibri" w:hAnsi="Calibri" w:cs="Calibri"/>
                <w:color w:val="000000"/>
              </w:rPr>
            </w:pPr>
            <w:r w:rsidRPr="007D5820">
              <w:rPr>
                <w:rFonts w:asciiTheme="minorHAnsi" w:hAnsiTheme="minorHAnsi" w:cstheme="minorHAnsi"/>
                <w:color w:val="000000"/>
              </w:rPr>
              <w:t>Prior to an approved AHA, walk-downs will be documented on the PX-6109. Any additional reviews, discovery of unidentified material/hazards, changed field conditions, project changes, or design changes involving construction project walk-downs will be documented and tracked using the PX-6109</w:t>
            </w:r>
            <w:r w:rsidR="00D20745" w:rsidRPr="00BF46C4">
              <w:rPr>
                <w:rFonts w:ascii="Calibri" w:hAnsi="Calibri" w:cs="Calibri"/>
                <w:color w:val="000000"/>
              </w:rPr>
              <w:t>.</w:t>
            </w:r>
          </w:p>
          <w:p w14:paraId="66A76A98" w14:textId="77777777" w:rsidR="00D20745" w:rsidRDefault="00D20745" w:rsidP="001F14CF">
            <w:pPr>
              <w:pStyle w:val="BodyTextIndent"/>
              <w:keepNext/>
              <w:keepLines/>
              <w:numPr>
                <w:ilvl w:val="8"/>
                <w:numId w:val="155"/>
              </w:numPr>
              <w:spacing w:before="120" w:after="120"/>
              <w:ind w:left="518"/>
              <w:rPr>
                <w:rFonts w:ascii="Calibri" w:hAnsi="Calibri" w:cs="Calibri"/>
                <w:color w:val="000000"/>
              </w:rPr>
            </w:pPr>
            <w:r w:rsidRPr="00BF46C4">
              <w:rPr>
                <w:rFonts w:ascii="Calibri" w:hAnsi="Calibri" w:cs="Calibri"/>
                <w:color w:val="000000"/>
              </w:rPr>
              <w:t>The identified area potential hazards that are to be disturbed (modified, cut, or removed) will be physically labeled and area hazard notifications</w:t>
            </w:r>
            <w:r>
              <w:rPr>
                <w:rFonts w:ascii="Calibri" w:hAnsi="Calibri" w:cs="Calibri"/>
                <w:color w:val="000000"/>
              </w:rPr>
              <w:t xml:space="preserve"> </w:t>
            </w:r>
            <w:r w:rsidRPr="00BF46C4">
              <w:rPr>
                <w:rFonts w:ascii="Calibri" w:hAnsi="Calibri" w:cs="Calibri"/>
                <w:color w:val="000000"/>
              </w:rPr>
              <w:t>will be posted prior to start of any work</w:t>
            </w:r>
            <w:r>
              <w:rPr>
                <w:rFonts w:ascii="Calibri" w:hAnsi="Calibri" w:cs="Calibri"/>
                <w:color w:val="000000"/>
              </w:rPr>
              <w:t>.</w:t>
            </w:r>
          </w:p>
          <w:p w14:paraId="3FB13B69" w14:textId="77777777" w:rsidR="00D20745" w:rsidRDefault="00D20745" w:rsidP="001F14CF">
            <w:pPr>
              <w:pStyle w:val="BodyTextIndent"/>
              <w:keepNext/>
              <w:keepLines/>
              <w:numPr>
                <w:ilvl w:val="8"/>
                <w:numId w:val="155"/>
              </w:numPr>
              <w:spacing w:before="120" w:after="120"/>
              <w:ind w:left="518"/>
              <w:rPr>
                <w:rFonts w:ascii="Calibri" w:hAnsi="Calibri" w:cs="Calibri"/>
                <w:color w:val="000000"/>
              </w:rPr>
            </w:pPr>
            <w:r w:rsidRPr="00A93414">
              <w:rPr>
                <w:rFonts w:ascii="Calibri" w:hAnsi="Calibri" w:cs="Calibri"/>
                <w:color w:val="000000"/>
              </w:rPr>
              <w:t>The Final SOW document must accompany any developed Project Asbestos Abatement Plan and State of Texas notification as an initial submittal to S&amp;IH for evaluation and approvals.</w:t>
            </w:r>
          </w:p>
          <w:p w14:paraId="0D40FE18" w14:textId="77777777" w:rsidR="00D20745" w:rsidRPr="00D20745" w:rsidRDefault="00D20745" w:rsidP="001F14CF">
            <w:pPr>
              <w:pStyle w:val="BodyTextIndent"/>
              <w:keepNext/>
              <w:keepLines/>
              <w:numPr>
                <w:ilvl w:val="8"/>
                <w:numId w:val="155"/>
              </w:numPr>
              <w:spacing w:before="120" w:after="120"/>
              <w:ind w:left="518"/>
              <w:rPr>
                <w:rFonts w:ascii="Calibri" w:hAnsi="Calibri" w:cs="Calibri"/>
                <w:b/>
                <w:color w:val="000000"/>
              </w:rPr>
            </w:pPr>
            <w:r w:rsidRPr="00BF46C4">
              <w:rPr>
                <w:rFonts w:ascii="Calibri" w:hAnsi="Calibri" w:cs="Calibri"/>
                <w:b/>
                <w:sz w:val="24"/>
                <w:szCs w:val="24"/>
              </w:rPr>
              <w:t xml:space="preserve">*REMOVE Section 1.47 if the scope of work </w:t>
            </w:r>
            <w:r w:rsidRPr="00BF46C4">
              <w:rPr>
                <w:rFonts w:ascii="Calibri" w:hAnsi="Calibri" w:cs="Calibri"/>
                <w:b/>
                <w:i/>
                <w:sz w:val="24"/>
                <w:szCs w:val="24"/>
                <w:u w:val="single"/>
              </w:rPr>
              <w:t>does not require asbestos</w:t>
            </w:r>
            <w:r w:rsidRPr="00BF46C4">
              <w:rPr>
                <w:rFonts w:ascii="Calibri" w:hAnsi="Calibri" w:cs="Calibri"/>
                <w:b/>
                <w:sz w:val="24"/>
                <w:szCs w:val="24"/>
              </w:rPr>
              <w:t xml:space="preserve"> abatement.</w:t>
            </w:r>
          </w:p>
        </w:tc>
      </w:tr>
    </w:tbl>
    <w:p w14:paraId="414574CB" w14:textId="77777777" w:rsidR="009F1F1E" w:rsidRPr="00CC3CDD" w:rsidRDefault="009F1F1E" w:rsidP="001F14CF">
      <w:pPr>
        <w:pStyle w:val="CapA1"/>
        <w:numPr>
          <w:ilvl w:val="0"/>
          <w:numId w:val="135"/>
        </w:numPr>
        <w:ind w:left="2160" w:right="0" w:hanging="720"/>
        <w:rPr>
          <w:rFonts w:ascii="Calibri" w:hAnsi="Calibri" w:cs="Calibri"/>
        </w:rPr>
      </w:pPr>
      <w:r w:rsidRPr="00CC3CDD">
        <w:rPr>
          <w:rFonts w:ascii="Calibri" w:hAnsi="Calibri" w:cs="Calibri"/>
        </w:rPr>
        <w:t xml:space="preserve">A draft </w:t>
      </w:r>
      <w:r w:rsidR="00E91178" w:rsidRPr="00CC3CDD">
        <w:rPr>
          <w:rFonts w:ascii="Calibri" w:hAnsi="Calibri" w:cs="Calibri"/>
        </w:rPr>
        <w:t>a</w:t>
      </w:r>
      <w:r w:rsidRPr="00CC3CDD">
        <w:rPr>
          <w:rFonts w:ascii="Calibri" w:hAnsi="Calibri" w:cs="Calibri"/>
        </w:rPr>
        <w:t xml:space="preserve">batement </w:t>
      </w:r>
      <w:r w:rsidR="00E91178" w:rsidRPr="00CC3CDD">
        <w:rPr>
          <w:rFonts w:ascii="Calibri" w:hAnsi="Calibri" w:cs="Calibri"/>
        </w:rPr>
        <w:t>p</w:t>
      </w:r>
      <w:r w:rsidRPr="00CC3CDD">
        <w:rPr>
          <w:rFonts w:ascii="Calibri" w:hAnsi="Calibri" w:cs="Calibri"/>
        </w:rPr>
        <w:t xml:space="preserve">lan </w:t>
      </w:r>
      <w:r w:rsidR="00A93414">
        <w:rPr>
          <w:rFonts w:ascii="Calibri" w:hAnsi="Calibri" w:cs="Calibri"/>
        </w:rPr>
        <w:t xml:space="preserve">and the approved </w:t>
      </w:r>
      <w:r w:rsidR="00F0052F">
        <w:rPr>
          <w:rFonts w:ascii="Calibri" w:hAnsi="Calibri" w:cs="Calibri"/>
        </w:rPr>
        <w:t xml:space="preserve">project </w:t>
      </w:r>
      <w:r w:rsidR="00A93414">
        <w:rPr>
          <w:rFonts w:ascii="Calibri" w:hAnsi="Calibri" w:cs="Calibri"/>
        </w:rPr>
        <w:t xml:space="preserve">SOW </w:t>
      </w:r>
      <w:r w:rsidRPr="00CC3CDD">
        <w:rPr>
          <w:rFonts w:ascii="Calibri" w:hAnsi="Calibri" w:cs="Calibri"/>
        </w:rPr>
        <w:t xml:space="preserve">shall be submitted by the Contractor for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 xml:space="preserve">review at least </w:t>
      </w:r>
      <w:r w:rsidR="002A2A48">
        <w:rPr>
          <w:rFonts w:ascii="Calibri" w:hAnsi="Calibri" w:cs="Calibri"/>
        </w:rPr>
        <w:t>10</w:t>
      </w:r>
      <w:r w:rsidR="002A2A48" w:rsidRPr="00CC3CDD">
        <w:rPr>
          <w:rFonts w:ascii="Calibri" w:hAnsi="Calibri" w:cs="Calibri"/>
        </w:rPr>
        <w:t xml:space="preserve"> </w:t>
      </w:r>
      <w:r w:rsidRPr="00CC3CDD">
        <w:rPr>
          <w:rFonts w:ascii="Calibri" w:hAnsi="Calibri" w:cs="Calibri"/>
        </w:rPr>
        <w:t>working days prior to beginning removal of ACM.</w:t>
      </w:r>
      <w:r w:rsidR="00EA39E2" w:rsidRPr="00CC3CDD">
        <w:rPr>
          <w:rFonts w:ascii="Calibri" w:hAnsi="Calibri" w:cs="Calibri"/>
        </w:rPr>
        <w:t xml:space="preserve">  </w:t>
      </w:r>
      <w:r w:rsidRPr="00CC3CDD">
        <w:rPr>
          <w:rFonts w:ascii="Calibri" w:hAnsi="Calibri" w:cs="Calibri"/>
        </w:rPr>
        <w:t xml:space="preserve">The draft </w:t>
      </w:r>
      <w:r w:rsidR="00E91178" w:rsidRPr="00CC3CDD">
        <w:rPr>
          <w:rFonts w:ascii="Calibri" w:hAnsi="Calibri" w:cs="Calibri"/>
        </w:rPr>
        <w:t>a</w:t>
      </w:r>
      <w:r w:rsidRPr="00CC3CDD">
        <w:rPr>
          <w:rFonts w:ascii="Calibri" w:hAnsi="Calibri" w:cs="Calibri"/>
        </w:rPr>
        <w:t xml:space="preserve">batement </w:t>
      </w:r>
      <w:r w:rsidR="00E91178" w:rsidRPr="00CC3CDD">
        <w:rPr>
          <w:rFonts w:ascii="Calibri" w:hAnsi="Calibri" w:cs="Calibri"/>
        </w:rPr>
        <w:t>p</w:t>
      </w:r>
      <w:r w:rsidRPr="00CC3CDD">
        <w:rPr>
          <w:rFonts w:ascii="Calibri" w:hAnsi="Calibri" w:cs="Calibri"/>
        </w:rPr>
        <w:t>lan shall provide:</w:t>
      </w:r>
    </w:p>
    <w:p w14:paraId="209E61DF"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A description of negative air enclosures, glove bags</w:t>
      </w:r>
      <w:r w:rsidR="00E91178" w:rsidRPr="00CC3CDD">
        <w:rPr>
          <w:rFonts w:ascii="Calibri" w:hAnsi="Calibri" w:cs="Calibri"/>
          <w:szCs w:val="22"/>
        </w:rPr>
        <w:t>,</w:t>
      </w:r>
      <w:r w:rsidRPr="00CC3CDD">
        <w:rPr>
          <w:rFonts w:ascii="Calibri" w:hAnsi="Calibri" w:cs="Calibri"/>
          <w:szCs w:val="22"/>
        </w:rPr>
        <w:t xml:space="preserve"> and any local exhaust ventilation.</w:t>
      </w:r>
    </w:p>
    <w:p w14:paraId="771D5E7B" w14:textId="77777777" w:rsidR="009F1F1E" w:rsidRPr="00D60D7A" w:rsidRDefault="009F1F1E" w:rsidP="001F14CF">
      <w:pPr>
        <w:numPr>
          <w:ilvl w:val="0"/>
          <w:numId w:val="153"/>
        </w:numPr>
        <w:spacing w:before="120" w:after="120"/>
        <w:ind w:left="3600" w:hanging="720"/>
        <w:rPr>
          <w:rFonts w:ascii="Calibri" w:hAnsi="Calibri"/>
        </w:rPr>
      </w:pPr>
      <w:r w:rsidRPr="00D60D7A">
        <w:rPr>
          <w:rFonts w:ascii="Calibri" w:hAnsi="Calibri"/>
        </w:rPr>
        <w:t xml:space="preserve">Negative pressure enclosures shall be maintained to at least </w:t>
      </w:r>
      <w:r w:rsidRPr="00D60D7A">
        <w:rPr>
          <w:rFonts w:ascii="Calibri" w:hAnsi="Calibri"/>
        </w:rPr>
        <w:noBreakHyphen/>
        <w:t>0.02 inches of water, 24 hours per day, throughout the entire abatement and clean</w:t>
      </w:r>
      <w:r w:rsidRPr="00D60D7A">
        <w:rPr>
          <w:rFonts w:ascii="Calibri" w:hAnsi="Calibri"/>
        </w:rPr>
        <w:noBreakHyphen/>
        <w:t>up operation.</w:t>
      </w:r>
    </w:p>
    <w:p w14:paraId="3CBE96E9" w14:textId="77777777" w:rsidR="00D53F85" w:rsidRPr="00D60D7A" w:rsidRDefault="009F1F1E" w:rsidP="001F14CF">
      <w:pPr>
        <w:numPr>
          <w:ilvl w:val="0"/>
          <w:numId w:val="153"/>
        </w:numPr>
        <w:spacing w:before="120" w:after="120"/>
        <w:ind w:left="3600" w:hanging="720"/>
        <w:rPr>
          <w:rFonts w:ascii="Calibri" w:hAnsi="Calibri"/>
        </w:rPr>
      </w:pPr>
      <w:r w:rsidRPr="00D60D7A">
        <w:rPr>
          <w:rFonts w:ascii="Calibri" w:hAnsi="Calibri"/>
        </w:rPr>
        <w:t>Negative pressure enclosures shall provide at least 4 air changes per hour.</w:t>
      </w:r>
    </w:p>
    <w:p w14:paraId="76B036CB" w14:textId="77777777" w:rsidR="00D53F85"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A description of any decontamination facilities (clean change room, shower facilities, etc</w:t>
      </w:r>
      <w:r w:rsidR="0075159E" w:rsidRPr="00CC3CDD">
        <w:rPr>
          <w:rFonts w:ascii="Calibri" w:hAnsi="Calibri" w:cs="Calibri"/>
          <w:szCs w:val="22"/>
        </w:rPr>
        <w:t>.</w:t>
      </w:r>
      <w:r w:rsidRPr="00CC3CDD">
        <w:rPr>
          <w:rFonts w:ascii="Calibri" w:hAnsi="Calibri" w:cs="Calibri"/>
          <w:szCs w:val="22"/>
        </w:rPr>
        <w:t>).</w:t>
      </w:r>
    </w:p>
    <w:p w14:paraId="6132F4E4" w14:textId="77777777" w:rsidR="00D53F85"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lastRenderedPageBreak/>
        <w:t>A basic description of the type and regulatory category of ACM (</w:t>
      </w:r>
      <w:r w:rsidR="004F62D9" w:rsidRPr="002272D1">
        <w:rPr>
          <w:rFonts w:ascii="Calibri" w:hAnsi="Calibri" w:cs="Calibri"/>
          <w:szCs w:val="22"/>
        </w:rPr>
        <w:t>Regulated Asbestos Containing Material</w:t>
      </w:r>
      <w:r w:rsidR="004F62D9" w:rsidRPr="00CC3CDD">
        <w:rPr>
          <w:rFonts w:ascii="Calibri" w:hAnsi="Calibri" w:cs="Calibri"/>
          <w:szCs w:val="22"/>
        </w:rPr>
        <w:t xml:space="preserve"> </w:t>
      </w:r>
      <w:r w:rsidR="004F62D9">
        <w:rPr>
          <w:rFonts w:ascii="Calibri" w:hAnsi="Calibri" w:cs="Calibri"/>
          <w:szCs w:val="22"/>
        </w:rPr>
        <w:t>(</w:t>
      </w:r>
      <w:r w:rsidRPr="00CC3CDD">
        <w:rPr>
          <w:rFonts w:ascii="Calibri" w:hAnsi="Calibri" w:cs="Calibri"/>
          <w:szCs w:val="22"/>
        </w:rPr>
        <w:t>RACM</w:t>
      </w:r>
      <w:r w:rsidR="004F62D9">
        <w:rPr>
          <w:rFonts w:ascii="Calibri" w:hAnsi="Calibri" w:cs="Calibri"/>
          <w:szCs w:val="22"/>
        </w:rPr>
        <w:t>)</w:t>
      </w:r>
      <w:r w:rsidRPr="00CC3CDD">
        <w:rPr>
          <w:rFonts w:ascii="Calibri" w:hAnsi="Calibri" w:cs="Calibri"/>
          <w:szCs w:val="22"/>
        </w:rPr>
        <w:t>, Category I or Category II Non-Friable) to be removed and the methods of removal.</w:t>
      </w:r>
    </w:p>
    <w:p w14:paraId="7AE9C570"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 xml:space="preserve">A description of personal hygiene procedures including the removal of </w:t>
      </w:r>
      <w:r w:rsidR="00DF26FC" w:rsidRPr="00CC3CDD">
        <w:rPr>
          <w:rFonts w:ascii="Calibri" w:hAnsi="Calibri" w:cs="Calibri"/>
          <w:szCs w:val="22"/>
        </w:rPr>
        <w:t>PPE</w:t>
      </w:r>
      <w:r w:rsidRPr="00CC3CDD">
        <w:rPr>
          <w:rFonts w:ascii="Calibri" w:hAnsi="Calibri" w:cs="Calibri"/>
          <w:szCs w:val="22"/>
        </w:rPr>
        <w:t>.</w:t>
      </w:r>
    </w:p>
    <w:p w14:paraId="75484821"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 xml:space="preserve">Evidence that the abatement </w:t>
      </w:r>
      <w:r w:rsidR="005A1333" w:rsidRPr="00CC3CDD">
        <w:rPr>
          <w:rFonts w:ascii="Calibri" w:hAnsi="Calibri" w:cs="Calibri"/>
          <w:szCs w:val="22"/>
        </w:rPr>
        <w:t>Contractor</w:t>
      </w:r>
      <w:r w:rsidRPr="00CC3CDD">
        <w:rPr>
          <w:rFonts w:ascii="Calibri" w:hAnsi="Calibri" w:cs="Calibri"/>
          <w:szCs w:val="22"/>
        </w:rPr>
        <w:t xml:space="preserve"> </w:t>
      </w:r>
      <w:r w:rsidR="00746722">
        <w:rPr>
          <w:rFonts w:ascii="Calibri" w:hAnsi="Calibri" w:cs="Calibri"/>
          <w:szCs w:val="22"/>
        </w:rPr>
        <w:t xml:space="preserve">possesses a current Texas </w:t>
      </w:r>
      <w:r w:rsidR="0045776D">
        <w:rPr>
          <w:rFonts w:ascii="Calibri" w:hAnsi="Calibri" w:cs="Calibri"/>
          <w:szCs w:val="22"/>
        </w:rPr>
        <w:t>DSHS</w:t>
      </w:r>
      <w:r w:rsidR="00746722">
        <w:rPr>
          <w:rFonts w:ascii="Calibri" w:hAnsi="Calibri" w:cs="Calibri"/>
          <w:szCs w:val="22"/>
        </w:rPr>
        <w:t xml:space="preserve"> Abatement Contractor license, the supervisor possesses a current </w:t>
      </w:r>
      <w:r w:rsidR="0045776D">
        <w:rPr>
          <w:rFonts w:ascii="Calibri" w:hAnsi="Calibri" w:cs="Calibri"/>
          <w:szCs w:val="22"/>
        </w:rPr>
        <w:t>DSHS</w:t>
      </w:r>
      <w:r w:rsidR="00746722">
        <w:rPr>
          <w:rFonts w:ascii="Calibri" w:hAnsi="Calibri" w:cs="Calibri"/>
          <w:szCs w:val="22"/>
        </w:rPr>
        <w:t xml:space="preserve"> Asbestos Abatement Supervisor license, </w:t>
      </w:r>
      <w:r w:rsidRPr="00CC3CDD">
        <w:rPr>
          <w:rFonts w:ascii="Calibri" w:hAnsi="Calibri" w:cs="Calibri"/>
          <w:szCs w:val="22"/>
        </w:rPr>
        <w:t xml:space="preserve">and that </w:t>
      </w:r>
      <w:r w:rsidR="00746722">
        <w:rPr>
          <w:rFonts w:ascii="Calibri" w:hAnsi="Calibri" w:cs="Calibri"/>
          <w:szCs w:val="22"/>
        </w:rPr>
        <w:t xml:space="preserve">all </w:t>
      </w:r>
      <w:r w:rsidRPr="00CC3CDD">
        <w:rPr>
          <w:rFonts w:ascii="Calibri" w:hAnsi="Calibri" w:cs="Calibri"/>
          <w:szCs w:val="22"/>
        </w:rPr>
        <w:t xml:space="preserve">abatement personnel </w:t>
      </w:r>
      <w:r w:rsidR="00746722">
        <w:rPr>
          <w:rFonts w:ascii="Calibri" w:hAnsi="Calibri" w:cs="Calibri"/>
          <w:szCs w:val="22"/>
        </w:rPr>
        <w:t>possess current Asbestos Abatement Worker licenses</w:t>
      </w:r>
      <w:r w:rsidRPr="00CC3CDD">
        <w:rPr>
          <w:rFonts w:ascii="Calibri" w:hAnsi="Calibri" w:cs="Calibri"/>
          <w:szCs w:val="22"/>
        </w:rPr>
        <w:t>.</w:t>
      </w:r>
    </w:p>
    <w:p w14:paraId="7104104C"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Proof the abatement personnel are currently certified by a licensed physician to wear respiratory protection and work with the ACM.</w:t>
      </w:r>
    </w:p>
    <w:p w14:paraId="43F22C9E"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 xml:space="preserve">Evidence of current respiratory fit testing for all abatement employees.  The fit test shall meet the requirements of OSHA </w:t>
      </w:r>
      <w:r w:rsidR="003B75C8" w:rsidRPr="00CC3CDD">
        <w:rPr>
          <w:rFonts w:ascii="Calibri" w:hAnsi="Calibri" w:cs="Calibri"/>
          <w:szCs w:val="22"/>
        </w:rPr>
        <w:t>requirements 29</w:t>
      </w:r>
      <w:r w:rsidR="00B03252">
        <w:rPr>
          <w:rFonts w:ascii="Calibri" w:hAnsi="Calibri" w:cs="Calibri"/>
          <w:szCs w:val="22"/>
        </w:rPr>
        <w:t> </w:t>
      </w:r>
      <w:r w:rsidR="003B75C8" w:rsidRPr="00CC3CDD">
        <w:rPr>
          <w:rFonts w:ascii="Calibri" w:hAnsi="Calibri" w:cs="Calibri"/>
          <w:szCs w:val="22"/>
        </w:rPr>
        <w:t>CFR</w:t>
      </w:r>
      <w:r w:rsidR="00B03252">
        <w:rPr>
          <w:rFonts w:ascii="Calibri" w:hAnsi="Calibri" w:cs="Calibri"/>
          <w:szCs w:val="22"/>
        </w:rPr>
        <w:t> </w:t>
      </w:r>
      <w:r w:rsidRPr="00CC3CDD">
        <w:rPr>
          <w:rFonts w:ascii="Calibri" w:hAnsi="Calibri" w:cs="Calibri"/>
          <w:szCs w:val="22"/>
        </w:rPr>
        <w:t>1926.1101.</w:t>
      </w:r>
    </w:p>
    <w:p w14:paraId="3CA690BA"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 xml:space="preserve">The name and address of the air monitoring </w:t>
      </w:r>
      <w:r w:rsidR="005A1333" w:rsidRPr="00CC3CDD">
        <w:rPr>
          <w:rFonts w:ascii="Calibri" w:hAnsi="Calibri" w:cs="Calibri"/>
          <w:szCs w:val="22"/>
        </w:rPr>
        <w:t>Contractor</w:t>
      </w:r>
      <w:r w:rsidRPr="00CC3CDD">
        <w:rPr>
          <w:rFonts w:ascii="Calibri" w:hAnsi="Calibri" w:cs="Calibri"/>
          <w:szCs w:val="22"/>
        </w:rPr>
        <w:t xml:space="preserve"> and laboratory.</w:t>
      </w:r>
    </w:p>
    <w:p w14:paraId="5D0AF58D" w14:textId="77777777" w:rsidR="009F1F1E"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A description of the respiratory protection program including the selection, use, maintenance and fit testing of respirators.</w:t>
      </w:r>
    </w:p>
    <w:p w14:paraId="087B1517" w14:textId="77777777" w:rsidR="00555E5C" w:rsidRPr="00CC3CDD" w:rsidRDefault="009F1F1E" w:rsidP="001F14CF">
      <w:pPr>
        <w:pStyle w:val="D"/>
        <w:numPr>
          <w:ilvl w:val="8"/>
          <w:numId w:val="136"/>
        </w:numPr>
        <w:ind w:left="2880" w:right="0" w:hanging="720"/>
        <w:rPr>
          <w:rFonts w:ascii="Calibri" w:hAnsi="Calibri" w:cs="Calibri"/>
          <w:szCs w:val="22"/>
        </w:rPr>
      </w:pPr>
      <w:r w:rsidRPr="00CC3CDD">
        <w:rPr>
          <w:rFonts w:ascii="Calibri" w:hAnsi="Calibri" w:cs="Calibri"/>
          <w:szCs w:val="22"/>
        </w:rPr>
        <w:t>A description of the personal protective clothing to be used.</w:t>
      </w:r>
    </w:p>
    <w:p w14:paraId="74E4D849" w14:textId="77777777" w:rsidR="009F1F1E" w:rsidRPr="009F7499" w:rsidRDefault="009F1F1E" w:rsidP="001F14CF">
      <w:pPr>
        <w:pStyle w:val="CapA1"/>
        <w:numPr>
          <w:ilvl w:val="0"/>
          <w:numId w:val="135"/>
        </w:numPr>
        <w:ind w:left="2160" w:right="0" w:hanging="720"/>
        <w:rPr>
          <w:rFonts w:ascii="Calibri" w:hAnsi="Calibri" w:cs="Calibri"/>
        </w:rPr>
      </w:pPr>
      <w:r w:rsidRPr="009F7499">
        <w:rPr>
          <w:rFonts w:ascii="Calibri" w:hAnsi="Calibri" w:cs="Calibri"/>
        </w:rPr>
        <w:t xml:space="preserve">Initial </w:t>
      </w:r>
      <w:r w:rsidR="00322800" w:rsidRPr="009F7499">
        <w:rPr>
          <w:rFonts w:ascii="Calibri" w:hAnsi="Calibri" w:cs="Calibri"/>
        </w:rPr>
        <w:t>a</w:t>
      </w:r>
      <w:r w:rsidRPr="009F7499">
        <w:rPr>
          <w:rFonts w:ascii="Calibri" w:hAnsi="Calibri" w:cs="Calibri"/>
        </w:rPr>
        <w:t>sbestos/</w:t>
      </w:r>
      <w:r w:rsidR="00322800" w:rsidRPr="009F7499">
        <w:rPr>
          <w:rFonts w:ascii="Calibri" w:hAnsi="Calibri" w:cs="Calibri"/>
        </w:rPr>
        <w:t>d</w:t>
      </w:r>
      <w:r w:rsidRPr="009F7499">
        <w:rPr>
          <w:rFonts w:ascii="Calibri" w:hAnsi="Calibri" w:cs="Calibri"/>
        </w:rPr>
        <w:t xml:space="preserve">emolition </w:t>
      </w:r>
      <w:r w:rsidR="00322800" w:rsidRPr="009F7499">
        <w:rPr>
          <w:rFonts w:ascii="Calibri" w:hAnsi="Calibri" w:cs="Calibri"/>
        </w:rPr>
        <w:t>n</w:t>
      </w:r>
      <w:r w:rsidRPr="009F7499">
        <w:rPr>
          <w:rFonts w:ascii="Calibri" w:hAnsi="Calibri" w:cs="Calibri"/>
        </w:rPr>
        <w:t>otifications shall be prepared by the Contractor as provided below</w:t>
      </w:r>
      <w:r w:rsidR="009F7499" w:rsidRPr="009F7499">
        <w:rPr>
          <w:rFonts w:ascii="Calibri" w:hAnsi="Calibri" w:cs="Calibri"/>
        </w:rPr>
        <w:t xml:space="preserve"> when the quantity of RACM involved is determined to be</w:t>
      </w:r>
      <w:r w:rsidR="009F7499">
        <w:rPr>
          <w:rFonts w:ascii="Calibri" w:hAnsi="Calibri" w:cs="Calibri"/>
        </w:rPr>
        <w:t xml:space="preserve"> </w:t>
      </w:r>
      <w:r w:rsidR="009F7499">
        <w:rPr>
          <w:rFonts w:ascii="Calibri" w:hAnsi="Calibri"/>
        </w:rPr>
        <w:t>a</w:t>
      </w:r>
      <w:r w:rsidR="009F7499" w:rsidRPr="009F7499">
        <w:rPr>
          <w:rFonts w:ascii="Calibri" w:hAnsi="Calibri"/>
        </w:rPr>
        <w:t>t least 80 linear meters (260 linear feet) on pipes or at least 15 square meters (160 square feet) on other facility components, or at least one cubic meter (35 cubic feet) off facility components where the length or area could not be measured previously.</w:t>
      </w:r>
    </w:p>
    <w:p w14:paraId="0A4A6CEC" w14:textId="77777777" w:rsidR="009F1F1E" w:rsidRPr="00B523B5" w:rsidRDefault="009F1F1E" w:rsidP="001F14CF">
      <w:pPr>
        <w:pStyle w:val="D"/>
        <w:numPr>
          <w:ilvl w:val="0"/>
          <w:numId w:val="137"/>
        </w:numPr>
        <w:ind w:left="2880" w:hanging="720"/>
        <w:rPr>
          <w:rFonts w:ascii="Calibri" w:hAnsi="Calibri" w:cs="Calibri"/>
          <w:szCs w:val="22"/>
        </w:rPr>
      </w:pPr>
      <w:r w:rsidRPr="00CC3CDD">
        <w:rPr>
          <w:rFonts w:ascii="Calibri" w:hAnsi="Calibri" w:cs="Calibri"/>
          <w:szCs w:val="22"/>
        </w:rPr>
        <w:t xml:space="preserve">Contractor shall use the most current revision of the </w:t>
      </w:r>
      <w:r w:rsidR="0045776D">
        <w:rPr>
          <w:rFonts w:ascii="Calibri" w:hAnsi="Calibri" w:cs="Calibri"/>
          <w:szCs w:val="22"/>
        </w:rPr>
        <w:t>DSHS</w:t>
      </w:r>
      <w:r w:rsidRPr="00CC3CDD">
        <w:rPr>
          <w:rFonts w:ascii="Calibri" w:hAnsi="Calibri" w:cs="Calibri"/>
          <w:szCs w:val="22"/>
        </w:rPr>
        <w:t xml:space="preserve"> APB #5.  The APB</w:t>
      </w:r>
      <w:r w:rsidR="00CD2077" w:rsidRPr="00CC3CDD">
        <w:rPr>
          <w:rFonts w:ascii="Calibri" w:hAnsi="Calibri" w:cs="Calibri"/>
          <w:szCs w:val="22"/>
        </w:rPr>
        <w:t xml:space="preserve"> </w:t>
      </w:r>
      <w:r w:rsidRPr="00CC3CDD">
        <w:rPr>
          <w:rFonts w:ascii="Calibri" w:hAnsi="Calibri" w:cs="Calibri"/>
          <w:szCs w:val="22"/>
        </w:rPr>
        <w:t xml:space="preserve">#5 </w:t>
      </w:r>
      <w:r w:rsidR="002C615A" w:rsidRPr="00CC3CDD">
        <w:rPr>
          <w:rFonts w:ascii="Calibri" w:hAnsi="Calibri" w:cs="Calibri"/>
          <w:szCs w:val="22"/>
        </w:rPr>
        <w:t>n</w:t>
      </w:r>
      <w:r w:rsidRPr="00CC3CDD">
        <w:rPr>
          <w:rFonts w:ascii="Calibri" w:hAnsi="Calibri" w:cs="Calibri"/>
          <w:szCs w:val="22"/>
        </w:rPr>
        <w:t xml:space="preserve">otification </w:t>
      </w:r>
      <w:r w:rsidR="002C615A" w:rsidRPr="00CC3CDD">
        <w:rPr>
          <w:rFonts w:ascii="Calibri" w:hAnsi="Calibri" w:cs="Calibri"/>
          <w:szCs w:val="22"/>
        </w:rPr>
        <w:t>f</w:t>
      </w:r>
      <w:r w:rsidRPr="00CC3CDD">
        <w:rPr>
          <w:rFonts w:ascii="Calibri" w:hAnsi="Calibri" w:cs="Calibri"/>
          <w:szCs w:val="22"/>
        </w:rPr>
        <w:t xml:space="preserve">orm is available from the </w:t>
      </w:r>
      <w:r w:rsidR="0045776D">
        <w:rPr>
          <w:rFonts w:ascii="Calibri" w:hAnsi="Calibri" w:cs="Calibri"/>
          <w:szCs w:val="22"/>
        </w:rPr>
        <w:t>DSHS</w:t>
      </w:r>
      <w:r w:rsidRPr="00CC3CDD">
        <w:rPr>
          <w:rFonts w:ascii="Calibri" w:hAnsi="Calibri" w:cs="Calibri"/>
          <w:szCs w:val="22"/>
        </w:rPr>
        <w:t xml:space="preserve"> website address</w:t>
      </w:r>
      <w:r w:rsidR="00322800" w:rsidRPr="00CC3CDD">
        <w:rPr>
          <w:rFonts w:ascii="Calibri" w:hAnsi="Calibri" w:cs="Calibri"/>
          <w:szCs w:val="22"/>
        </w:rPr>
        <w:t>.  (Reference</w:t>
      </w:r>
      <w:r w:rsidR="00B523B5">
        <w:rPr>
          <w:rFonts w:ascii="Calibri" w:hAnsi="Calibri" w:cs="Calibri"/>
          <w:szCs w:val="22"/>
        </w:rPr>
        <w:t xml:space="preserve"> </w:t>
      </w:r>
      <w:hyperlink r:id="rId14" w:history="1">
        <w:r w:rsidR="00726781" w:rsidRPr="004D44FD">
          <w:rPr>
            <w:rStyle w:val="Hyperlink"/>
            <w:rFonts w:ascii="Calibri" w:hAnsi="Calibri" w:cs="Calibri"/>
            <w:szCs w:val="22"/>
          </w:rPr>
          <w:t>https://www.dshs.texas.gov/asbestos/pdf/AsbestosNotifcationForm.pdf</w:t>
        </w:r>
      </w:hyperlink>
      <w:r w:rsidR="00726781">
        <w:rPr>
          <w:rFonts w:ascii="Calibri" w:hAnsi="Calibri" w:cs="Calibri"/>
          <w:szCs w:val="22"/>
        </w:rPr>
        <w:t xml:space="preserve"> </w:t>
      </w:r>
      <w:r w:rsidR="00322800" w:rsidRPr="00B523B5">
        <w:rPr>
          <w:rFonts w:ascii="Calibri" w:hAnsi="Calibri" w:cs="Calibri"/>
          <w:szCs w:val="22"/>
        </w:rPr>
        <w:t>)</w:t>
      </w:r>
    </w:p>
    <w:p w14:paraId="64414BB6" w14:textId="77777777" w:rsidR="009F1F1E" w:rsidRPr="005B383E" w:rsidRDefault="009F1F1E" w:rsidP="001F14CF">
      <w:pPr>
        <w:pStyle w:val="D"/>
        <w:numPr>
          <w:ilvl w:val="0"/>
          <w:numId w:val="137"/>
        </w:numPr>
        <w:ind w:left="2880" w:right="0" w:hanging="720"/>
        <w:rPr>
          <w:rFonts w:ascii="Calibri" w:hAnsi="Calibri" w:cs="Calibri"/>
          <w:szCs w:val="22"/>
        </w:rPr>
      </w:pPr>
      <w:r w:rsidRPr="005B383E">
        <w:rPr>
          <w:rFonts w:ascii="Calibri" w:hAnsi="Calibri" w:cs="Calibri"/>
          <w:szCs w:val="22"/>
        </w:rPr>
        <w:t>For projects performed at Pantex, certain specific information shall be provided on the form as follows:</w:t>
      </w:r>
    </w:p>
    <w:p w14:paraId="380264E0" w14:textId="77777777" w:rsidR="009F1F1E" w:rsidRPr="005B383E" w:rsidRDefault="009F1F1E" w:rsidP="001F14CF">
      <w:pPr>
        <w:numPr>
          <w:ilvl w:val="1"/>
          <w:numId w:val="138"/>
        </w:numPr>
        <w:spacing w:before="120" w:after="120"/>
        <w:ind w:left="3600" w:hanging="720"/>
        <w:rPr>
          <w:rFonts w:ascii="Calibri" w:hAnsi="Calibri"/>
        </w:rPr>
      </w:pPr>
      <w:r w:rsidRPr="005B383E">
        <w:rPr>
          <w:rFonts w:ascii="Calibri" w:hAnsi="Calibri"/>
        </w:rPr>
        <w:t>On Page 1 of the form “Facility Information” Section 2, the type of facility selected should be marked as “</w:t>
      </w:r>
      <w:r w:rsidR="00BC387E" w:rsidRPr="005B383E">
        <w:rPr>
          <w:rFonts w:ascii="Calibri" w:hAnsi="Calibri"/>
        </w:rPr>
        <w:t>F</w:t>
      </w:r>
      <w:r w:rsidRPr="005B383E">
        <w:rPr>
          <w:rFonts w:ascii="Calibri" w:hAnsi="Calibri"/>
        </w:rPr>
        <w:t>ederal</w:t>
      </w:r>
      <w:r w:rsidR="00BC387E" w:rsidRPr="005B383E">
        <w:rPr>
          <w:rFonts w:ascii="Calibri" w:hAnsi="Calibri"/>
        </w:rPr>
        <w:t>.</w:t>
      </w:r>
      <w:r w:rsidRPr="005B383E">
        <w:rPr>
          <w:rFonts w:ascii="Calibri" w:hAnsi="Calibri"/>
        </w:rPr>
        <w:t>”</w:t>
      </w:r>
      <w:r w:rsidR="003B75C8" w:rsidRPr="005B383E">
        <w:rPr>
          <w:rFonts w:ascii="Calibri" w:hAnsi="Calibri"/>
        </w:rPr>
        <w:t xml:space="preserve">  </w:t>
      </w:r>
    </w:p>
    <w:p w14:paraId="4EE4C475" w14:textId="77777777" w:rsidR="009F1F1E" w:rsidRPr="005B383E" w:rsidRDefault="009F1F1E" w:rsidP="001F14CF">
      <w:pPr>
        <w:numPr>
          <w:ilvl w:val="1"/>
          <w:numId w:val="138"/>
        </w:numPr>
        <w:spacing w:before="120" w:after="120"/>
        <w:ind w:left="3600" w:hanging="720"/>
        <w:rPr>
          <w:rFonts w:ascii="Calibri" w:hAnsi="Calibri"/>
        </w:rPr>
      </w:pPr>
      <w:r w:rsidRPr="005B383E">
        <w:rPr>
          <w:rFonts w:ascii="Calibri" w:hAnsi="Calibri"/>
        </w:rPr>
        <w:t xml:space="preserve">On Page 1 of the form “Facility Information” Section 3, one of the following will be used to identify prior use/future use:  </w:t>
      </w:r>
    </w:p>
    <w:p w14:paraId="3951A99A" w14:textId="77777777" w:rsidR="009F1F1E" w:rsidRPr="005B383E" w:rsidRDefault="009F1F1E" w:rsidP="006700DA">
      <w:pPr>
        <w:pStyle w:val="Heading6"/>
        <w:numPr>
          <w:ilvl w:val="5"/>
          <w:numId w:val="17"/>
        </w:numPr>
        <w:tabs>
          <w:tab w:val="clear" w:pos="2232"/>
          <w:tab w:val="clear" w:pos="3600"/>
        </w:tabs>
        <w:spacing w:before="120" w:after="120"/>
        <w:ind w:left="4320"/>
        <w:rPr>
          <w:rFonts w:ascii="Calibri" w:hAnsi="Calibri" w:cs="Calibri"/>
        </w:rPr>
      </w:pPr>
      <w:r w:rsidRPr="005B383E">
        <w:rPr>
          <w:rFonts w:ascii="Calibri" w:hAnsi="Calibri" w:cs="Calibri"/>
        </w:rPr>
        <w:t>Office building/area (also describes training, break rooms)</w:t>
      </w:r>
      <w:r w:rsidR="00CD2077" w:rsidRPr="005B383E">
        <w:rPr>
          <w:rFonts w:ascii="Calibri" w:hAnsi="Calibri" w:cs="Calibri"/>
        </w:rPr>
        <w:t>.</w:t>
      </w:r>
    </w:p>
    <w:p w14:paraId="0CE43E68" w14:textId="77777777" w:rsidR="009F1F1E" w:rsidRPr="005B383E" w:rsidRDefault="009F1F1E" w:rsidP="006700DA">
      <w:pPr>
        <w:pStyle w:val="Heading6"/>
        <w:numPr>
          <w:ilvl w:val="5"/>
          <w:numId w:val="17"/>
        </w:numPr>
        <w:tabs>
          <w:tab w:val="clear" w:pos="2232"/>
          <w:tab w:val="clear" w:pos="3600"/>
        </w:tabs>
        <w:spacing w:before="120" w:after="120"/>
        <w:ind w:left="4320"/>
        <w:rPr>
          <w:rFonts w:ascii="Calibri" w:hAnsi="Calibri" w:cs="Calibri"/>
        </w:rPr>
      </w:pPr>
      <w:r w:rsidRPr="005B383E">
        <w:rPr>
          <w:rFonts w:ascii="Calibri" w:hAnsi="Calibri" w:cs="Calibri"/>
        </w:rPr>
        <w:t>Storage building/areas (also used for warehouses)</w:t>
      </w:r>
      <w:r w:rsidR="00CD2077" w:rsidRPr="005B383E">
        <w:rPr>
          <w:rFonts w:ascii="Calibri" w:hAnsi="Calibri" w:cs="Calibri"/>
        </w:rPr>
        <w:t>.</w:t>
      </w:r>
    </w:p>
    <w:p w14:paraId="2B3ADDDF" w14:textId="77777777" w:rsidR="009F1F1E" w:rsidRPr="005B383E" w:rsidRDefault="009F1F1E" w:rsidP="00B57D45">
      <w:pPr>
        <w:pStyle w:val="Heading6"/>
        <w:keepNext/>
        <w:keepLines/>
        <w:numPr>
          <w:ilvl w:val="5"/>
          <w:numId w:val="17"/>
        </w:numPr>
        <w:tabs>
          <w:tab w:val="clear" w:pos="2232"/>
          <w:tab w:val="clear" w:pos="3600"/>
        </w:tabs>
        <w:spacing w:before="120" w:after="120"/>
        <w:ind w:left="4320"/>
        <w:rPr>
          <w:rFonts w:ascii="Calibri" w:hAnsi="Calibri" w:cs="Calibri"/>
        </w:rPr>
      </w:pPr>
      <w:r w:rsidRPr="005B383E">
        <w:rPr>
          <w:rFonts w:ascii="Calibri" w:hAnsi="Calibri" w:cs="Calibri"/>
        </w:rPr>
        <w:lastRenderedPageBreak/>
        <w:t>Manufacturing</w:t>
      </w:r>
      <w:r w:rsidR="00CD2077" w:rsidRPr="005B383E">
        <w:rPr>
          <w:rFonts w:ascii="Calibri" w:hAnsi="Calibri" w:cs="Calibri"/>
        </w:rPr>
        <w:t>.</w:t>
      </w:r>
    </w:p>
    <w:p w14:paraId="0C5E6F6F" w14:textId="77777777" w:rsidR="009F1F1E" w:rsidRPr="005B383E" w:rsidRDefault="009F1F1E" w:rsidP="00B57D45">
      <w:pPr>
        <w:pStyle w:val="Heading6"/>
        <w:keepNext/>
        <w:keepLines/>
        <w:numPr>
          <w:ilvl w:val="5"/>
          <w:numId w:val="17"/>
        </w:numPr>
        <w:tabs>
          <w:tab w:val="clear" w:pos="2232"/>
          <w:tab w:val="clear" w:pos="3600"/>
        </w:tabs>
        <w:spacing w:before="120" w:after="120"/>
        <w:ind w:left="4320"/>
        <w:rPr>
          <w:rFonts w:ascii="Calibri" w:hAnsi="Calibri" w:cs="Calibri"/>
        </w:rPr>
      </w:pPr>
      <w:r w:rsidRPr="005B383E">
        <w:rPr>
          <w:rFonts w:ascii="Calibri" w:hAnsi="Calibri" w:cs="Calibri"/>
        </w:rPr>
        <w:t>Passage (to be used for ramps, and similar structures)</w:t>
      </w:r>
      <w:r w:rsidR="00CD2077" w:rsidRPr="005B383E">
        <w:rPr>
          <w:rFonts w:ascii="Calibri" w:hAnsi="Calibri" w:cs="Calibri"/>
        </w:rPr>
        <w:t>.</w:t>
      </w:r>
    </w:p>
    <w:p w14:paraId="1DE5AA60" w14:textId="77777777" w:rsidR="009F1F1E" w:rsidRPr="005B383E" w:rsidRDefault="009F1F1E" w:rsidP="006700DA">
      <w:pPr>
        <w:pStyle w:val="Heading6"/>
        <w:numPr>
          <w:ilvl w:val="5"/>
          <w:numId w:val="17"/>
        </w:numPr>
        <w:tabs>
          <w:tab w:val="clear" w:pos="2232"/>
          <w:tab w:val="clear" w:pos="3600"/>
        </w:tabs>
        <w:spacing w:before="120" w:after="120"/>
        <w:ind w:left="4320"/>
        <w:rPr>
          <w:rFonts w:ascii="Calibri" w:hAnsi="Calibri" w:cs="Calibri"/>
        </w:rPr>
      </w:pPr>
      <w:r w:rsidRPr="005B383E">
        <w:rPr>
          <w:rFonts w:ascii="Calibri" w:hAnsi="Calibri" w:cs="Calibri"/>
        </w:rPr>
        <w:t xml:space="preserve">Support </w:t>
      </w:r>
      <w:r w:rsidR="00322800" w:rsidRPr="005B383E">
        <w:rPr>
          <w:rFonts w:ascii="Calibri" w:hAnsi="Calibri" w:cs="Calibri"/>
        </w:rPr>
        <w:t>f</w:t>
      </w:r>
      <w:r w:rsidRPr="005B383E">
        <w:rPr>
          <w:rFonts w:ascii="Calibri" w:hAnsi="Calibri" w:cs="Calibri"/>
        </w:rPr>
        <w:t>acility (used for any other type of structure)</w:t>
      </w:r>
      <w:r w:rsidR="00CD2077" w:rsidRPr="005B383E">
        <w:rPr>
          <w:rFonts w:ascii="Calibri" w:hAnsi="Calibri" w:cs="Calibri"/>
        </w:rPr>
        <w:t>.</w:t>
      </w:r>
      <w:r w:rsidRPr="005B383E">
        <w:rPr>
          <w:rFonts w:ascii="Calibri" w:hAnsi="Calibri" w:cs="Calibri"/>
        </w:rPr>
        <w:t xml:space="preserve"> </w:t>
      </w:r>
    </w:p>
    <w:p w14:paraId="0EC5EF6F" w14:textId="77777777" w:rsidR="009F1F1E" w:rsidRPr="005150E0" w:rsidRDefault="009F1F1E" w:rsidP="001F14CF">
      <w:pPr>
        <w:numPr>
          <w:ilvl w:val="1"/>
          <w:numId w:val="138"/>
        </w:numPr>
        <w:spacing w:before="120" w:after="120"/>
        <w:ind w:left="3600" w:hanging="720"/>
        <w:rPr>
          <w:rFonts w:ascii="Calibri" w:hAnsi="Calibri"/>
        </w:rPr>
      </w:pPr>
      <w:r w:rsidRPr="005150E0">
        <w:rPr>
          <w:rFonts w:ascii="Calibri" w:hAnsi="Calibri"/>
        </w:rPr>
        <w:t xml:space="preserve">On Page 2 of the form “Project Information”, Section A, </w:t>
      </w:r>
      <w:r w:rsidR="00BC387E" w:rsidRPr="005150E0">
        <w:rPr>
          <w:rFonts w:ascii="Calibri" w:hAnsi="Calibri"/>
        </w:rPr>
        <w:t>as</w:t>
      </w:r>
      <w:r w:rsidRPr="005150E0">
        <w:rPr>
          <w:rFonts w:ascii="Calibri" w:hAnsi="Calibri"/>
        </w:rPr>
        <w:t>sure a project name following “U.S. DOE/NNSA/</w:t>
      </w:r>
      <w:r w:rsidR="00712369" w:rsidRPr="005150E0">
        <w:rPr>
          <w:rFonts w:ascii="Calibri" w:hAnsi="Calibri"/>
        </w:rPr>
        <w:t>NPO</w:t>
      </w:r>
      <w:r w:rsidRPr="005150E0">
        <w:rPr>
          <w:rFonts w:ascii="Calibri" w:hAnsi="Calibri"/>
        </w:rPr>
        <w:t>” is provided (e.g.,</w:t>
      </w:r>
      <w:r w:rsidR="001124B4">
        <w:rPr>
          <w:rFonts w:ascii="Calibri" w:hAnsi="Calibri"/>
        </w:rPr>
        <w:t> </w:t>
      </w:r>
      <w:r w:rsidRPr="005150E0">
        <w:rPr>
          <w:rFonts w:ascii="Calibri" w:hAnsi="Calibri"/>
        </w:rPr>
        <w:t xml:space="preserve">“12-9 Ramp Roof”). </w:t>
      </w:r>
    </w:p>
    <w:p w14:paraId="5A7F1E89" w14:textId="77777777" w:rsidR="009F1F1E" w:rsidRPr="0008056C" w:rsidRDefault="009F1F1E" w:rsidP="001F14CF">
      <w:pPr>
        <w:keepNext/>
        <w:keepLines/>
        <w:numPr>
          <w:ilvl w:val="1"/>
          <w:numId w:val="138"/>
        </w:numPr>
        <w:spacing w:before="120" w:after="120"/>
        <w:ind w:left="3600" w:hanging="720"/>
        <w:rPr>
          <w:rFonts w:ascii="Calibri" w:hAnsi="Calibri"/>
        </w:rPr>
      </w:pPr>
      <w:r w:rsidRPr="005150E0">
        <w:rPr>
          <w:rFonts w:ascii="Calibri" w:hAnsi="Calibri"/>
        </w:rPr>
        <w:t xml:space="preserve">Prior to submitting the completed notification to </w:t>
      </w:r>
      <w:r w:rsidR="001466BC" w:rsidRPr="005150E0">
        <w:rPr>
          <w:rFonts w:ascii="Calibri" w:hAnsi="Calibri"/>
        </w:rPr>
        <w:t>CNS</w:t>
      </w:r>
      <w:r w:rsidR="00A63187" w:rsidRPr="005150E0">
        <w:rPr>
          <w:rFonts w:ascii="Calibri" w:hAnsi="Calibri"/>
        </w:rPr>
        <w:t xml:space="preserve"> Pantex</w:t>
      </w:r>
      <w:r w:rsidRPr="005150E0">
        <w:rPr>
          <w:rFonts w:ascii="Calibri" w:hAnsi="Calibri"/>
        </w:rPr>
        <w:t xml:space="preserve">, the Contractor shall obtain concurrence from </w:t>
      </w:r>
      <w:r w:rsidR="001466BC" w:rsidRPr="005150E0">
        <w:rPr>
          <w:rFonts w:ascii="Calibri" w:hAnsi="Calibri"/>
        </w:rPr>
        <w:t>CNS</w:t>
      </w:r>
      <w:r w:rsidR="00A63187" w:rsidRPr="005150E0">
        <w:rPr>
          <w:rFonts w:ascii="Calibri" w:hAnsi="Calibri"/>
        </w:rPr>
        <w:t xml:space="preserve"> Pantex</w:t>
      </w:r>
      <w:r w:rsidRPr="005150E0">
        <w:rPr>
          <w:rFonts w:ascii="Calibri" w:hAnsi="Calibri"/>
        </w:rPr>
        <w:t xml:space="preserve"> of any asbestos waste transporter or disposal facility proposed on the </w:t>
      </w:r>
      <w:r w:rsidRPr="0008056C">
        <w:rPr>
          <w:rFonts w:ascii="Calibri" w:hAnsi="Calibri"/>
        </w:rPr>
        <w:t xml:space="preserve">notification form other than BFI (Allied Waste) in Canyon, Texas.  </w:t>
      </w:r>
    </w:p>
    <w:p w14:paraId="59C343DC" w14:textId="77777777" w:rsidR="009F1F1E" w:rsidRPr="0008056C" w:rsidRDefault="009F1F1E" w:rsidP="001F14CF">
      <w:pPr>
        <w:numPr>
          <w:ilvl w:val="1"/>
          <w:numId w:val="138"/>
        </w:numPr>
        <w:spacing w:before="120" w:after="120"/>
        <w:ind w:left="3600" w:hanging="720"/>
      </w:pPr>
      <w:r w:rsidRPr="0008056C">
        <w:rPr>
          <w:rFonts w:ascii="Calibri" w:hAnsi="Calibri"/>
        </w:rPr>
        <w:t>The Contractor shall complete the remainder of the form per the template as provided in the APB</w:t>
      </w:r>
      <w:r w:rsidR="00CD2077" w:rsidRPr="0008056C">
        <w:rPr>
          <w:rFonts w:ascii="Calibri" w:hAnsi="Calibri"/>
        </w:rPr>
        <w:t xml:space="preserve"> </w:t>
      </w:r>
      <w:r w:rsidRPr="0008056C">
        <w:rPr>
          <w:rFonts w:ascii="Calibri" w:hAnsi="Calibri"/>
        </w:rPr>
        <w:t xml:space="preserve">#5 </w:t>
      </w:r>
      <w:r w:rsidR="002C615A" w:rsidRPr="0008056C">
        <w:rPr>
          <w:rFonts w:ascii="Calibri" w:hAnsi="Calibri"/>
        </w:rPr>
        <w:t>notification form</w:t>
      </w:r>
      <w:r w:rsidRPr="0008056C">
        <w:rPr>
          <w:rFonts w:ascii="Calibri" w:hAnsi="Calibri"/>
        </w:rPr>
        <w:t xml:space="preserve"> Instruction Guide published by the </w:t>
      </w:r>
      <w:r w:rsidR="0045776D" w:rsidRPr="0008056C">
        <w:rPr>
          <w:rFonts w:ascii="Calibri" w:hAnsi="Calibri"/>
        </w:rPr>
        <w:t>DSHS</w:t>
      </w:r>
      <w:r w:rsidRPr="0008056C">
        <w:rPr>
          <w:rFonts w:ascii="Calibri" w:hAnsi="Calibri"/>
        </w:rPr>
        <w:t xml:space="preserve">.  The Instruction Guide is available from the </w:t>
      </w:r>
      <w:r w:rsidR="0045776D" w:rsidRPr="0008056C">
        <w:rPr>
          <w:rFonts w:ascii="Calibri" w:hAnsi="Calibri"/>
        </w:rPr>
        <w:t>DSHS</w:t>
      </w:r>
      <w:r w:rsidRPr="0008056C">
        <w:rPr>
          <w:rFonts w:ascii="Calibri" w:hAnsi="Calibri"/>
        </w:rPr>
        <w:t xml:space="preserve"> website address</w:t>
      </w:r>
      <w:r w:rsidRPr="0008056C">
        <w:t>.</w:t>
      </w:r>
      <w:r w:rsidR="006A44B2" w:rsidRPr="0008056C">
        <w:t xml:space="preserve"> </w:t>
      </w:r>
      <w:r w:rsidR="00D94CB4" w:rsidRPr="0008056C">
        <w:t>(</w:t>
      </w:r>
      <w:r w:rsidR="0088159D" w:rsidRPr="0008056C">
        <w:rPr>
          <w:rFonts w:ascii="Calibri" w:hAnsi="Calibri" w:cs="Calibri"/>
        </w:rPr>
        <w:t>Reference</w:t>
      </w:r>
      <w:r w:rsidR="0088159D" w:rsidRPr="0008056C">
        <w:t xml:space="preserve"> </w:t>
      </w:r>
      <w:hyperlink r:id="rId15" w:history="1">
        <w:r w:rsidR="006A44B2" w:rsidRPr="0008056C">
          <w:rPr>
            <w:rStyle w:val="Hyperlink"/>
            <w:rFonts w:asciiTheme="minorHAnsi" w:hAnsiTheme="minorHAnsi" w:cstheme="minorHAnsi"/>
          </w:rPr>
          <w:t>https://www.dshs.texas.gov/asbestos/pdf/AsbestosNotificationInstructionGuide.pdf</w:t>
        </w:r>
      </w:hyperlink>
      <w:r w:rsidR="006A44B2" w:rsidRPr="0008056C">
        <w:t>)</w:t>
      </w:r>
      <w:r w:rsidR="00D94CB4" w:rsidRPr="0008056C">
        <w:t>.</w:t>
      </w:r>
    </w:p>
    <w:p w14:paraId="330F43D0" w14:textId="77777777" w:rsidR="00212518" w:rsidRPr="005150E0" w:rsidRDefault="00212518" w:rsidP="00212518">
      <w:pPr>
        <w:spacing w:before="120" w:after="120"/>
        <w:ind w:left="3600"/>
        <w:rPr>
          <w:rStyle w:val="StyleHeading5PartaBlackChar"/>
          <w:b/>
          <w:color w:val="auto"/>
          <w:szCs w:val="24"/>
        </w:rPr>
      </w:pPr>
      <w:r w:rsidRPr="005150E0">
        <w:rPr>
          <w:rStyle w:val="StyleHeading5PartaBlackChar"/>
          <w:b/>
          <w:color w:val="auto"/>
          <w:szCs w:val="24"/>
        </w:rPr>
        <w:t xml:space="preserve">NOTE:  </w:t>
      </w:r>
      <w:r w:rsidRPr="005150E0">
        <w:rPr>
          <w:rFonts w:ascii="Calibri" w:hAnsi="Calibri" w:cs="Calibri"/>
          <w:b/>
        </w:rPr>
        <w:t>Use 30 days unless the project is to be accelerated.</w:t>
      </w:r>
    </w:p>
    <w:p w14:paraId="6BA943D3" w14:textId="77777777" w:rsidR="009F1F1E" w:rsidRPr="0008056C" w:rsidRDefault="009F1F1E" w:rsidP="001F14CF">
      <w:pPr>
        <w:numPr>
          <w:ilvl w:val="1"/>
          <w:numId w:val="138"/>
        </w:numPr>
        <w:spacing w:before="120" w:after="120"/>
        <w:ind w:left="3600" w:hanging="720"/>
        <w:rPr>
          <w:rFonts w:ascii="Calibri" w:hAnsi="Calibri"/>
        </w:rPr>
      </w:pPr>
      <w:r w:rsidRPr="005150E0">
        <w:rPr>
          <w:rStyle w:val="StyleHeading5PartaBlackChar"/>
          <w:rFonts w:cs="Calibri"/>
        </w:rPr>
        <w:t>The APB</w:t>
      </w:r>
      <w:r w:rsidR="00CD2077" w:rsidRPr="005150E0">
        <w:rPr>
          <w:rStyle w:val="StyleHeading5PartaBlackChar"/>
          <w:rFonts w:cs="Calibri"/>
        </w:rPr>
        <w:t xml:space="preserve"> </w:t>
      </w:r>
      <w:r w:rsidRPr="005150E0">
        <w:rPr>
          <w:rStyle w:val="StyleHeading5PartaBlackChar"/>
          <w:rFonts w:cs="Calibri"/>
        </w:rPr>
        <w:t xml:space="preserve">#5 form shall be filled out and submitted to </w:t>
      </w:r>
      <w:r w:rsidR="001466BC" w:rsidRPr="005150E0">
        <w:rPr>
          <w:rStyle w:val="StyleHeading5PartaBlackChar"/>
          <w:rFonts w:cs="Calibri"/>
        </w:rPr>
        <w:t>CNS</w:t>
      </w:r>
      <w:r w:rsidRPr="005150E0">
        <w:rPr>
          <w:rStyle w:val="StyleHeading5PartaBlackChar"/>
          <w:rFonts w:cs="Calibri"/>
        </w:rPr>
        <w:t xml:space="preserve"> </w:t>
      </w:r>
      <w:r w:rsidR="00A63187" w:rsidRPr="005150E0">
        <w:rPr>
          <w:rStyle w:val="StyleHeading5PartaBlackChar"/>
          <w:rFonts w:cs="Calibri"/>
        </w:rPr>
        <w:t xml:space="preserve">Pantex </w:t>
      </w:r>
      <w:r w:rsidRPr="005150E0">
        <w:rPr>
          <w:rStyle w:val="StyleHeading5PartaBlackChar"/>
          <w:rFonts w:cs="Calibri"/>
        </w:rPr>
        <w:t xml:space="preserve">for review at least </w:t>
      </w:r>
      <w:r w:rsidR="002D3464" w:rsidRPr="005150E0">
        <w:rPr>
          <w:rFonts w:ascii="Calibri" w:hAnsi="Calibri"/>
          <w:u w:val="single"/>
        </w:rPr>
        <w:t>_____</w:t>
      </w:r>
      <w:r w:rsidRPr="005150E0">
        <w:rPr>
          <w:rFonts w:ascii="Calibri" w:hAnsi="Calibri"/>
        </w:rPr>
        <w:t xml:space="preserve">working days prior to the planned start </w:t>
      </w:r>
      <w:r w:rsidRPr="0008056C">
        <w:rPr>
          <w:rFonts w:ascii="Calibri" w:hAnsi="Calibri"/>
        </w:rPr>
        <w:t>of demolition or asbestos abatement activity.</w:t>
      </w:r>
    </w:p>
    <w:p w14:paraId="579BD782" w14:textId="77777777" w:rsidR="005F5FC3" w:rsidRPr="0008056C" w:rsidRDefault="005F5FC3" w:rsidP="001C61CA">
      <w:pPr>
        <w:keepNext/>
        <w:keepLines/>
        <w:numPr>
          <w:ilvl w:val="0"/>
          <w:numId w:val="167"/>
        </w:numPr>
        <w:spacing w:before="120" w:after="120"/>
        <w:ind w:left="3600" w:hanging="720"/>
        <w:rPr>
          <w:rFonts w:ascii="Calibri" w:hAnsi="Calibri"/>
        </w:rPr>
      </w:pPr>
      <w:r w:rsidRPr="0008056C">
        <w:rPr>
          <w:rFonts w:ascii="Calibri" w:hAnsi="Calibri" w:cs="Calibri"/>
          <w:szCs w:val="22"/>
        </w:rPr>
        <w:t>With the concurrence of the CNS</w:t>
      </w:r>
      <w:r w:rsidR="006A44B2" w:rsidRPr="0008056C">
        <w:rPr>
          <w:rFonts w:ascii="Calibri" w:hAnsi="Calibri" w:cs="Calibri"/>
          <w:szCs w:val="22"/>
        </w:rPr>
        <w:t xml:space="preserve"> </w:t>
      </w:r>
      <w:r w:rsidR="00D94CB4" w:rsidRPr="0008056C">
        <w:rPr>
          <w:rFonts w:ascii="Calibri" w:hAnsi="Calibri" w:cs="Calibri"/>
          <w:szCs w:val="22"/>
        </w:rPr>
        <w:t>ECD</w:t>
      </w:r>
      <w:r w:rsidRPr="0008056C">
        <w:rPr>
          <w:rFonts w:ascii="Calibri" w:hAnsi="Calibri" w:cs="Calibri"/>
          <w:szCs w:val="22"/>
        </w:rPr>
        <w:t xml:space="preserve">, the </w:t>
      </w:r>
      <w:r w:rsidR="00E15BF0" w:rsidRPr="0008056C">
        <w:rPr>
          <w:rFonts w:ascii="Calibri" w:hAnsi="Calibri" w:cs="Calibri"/>
          <w:szCs w:val="22"/>
        </w:rPr>
        <w:t>C</w:t>
      </w:r>
      <w:r w:rsidRPr="0008056C">
        <w:rPr>
          <w:rFonts w:ascii="Calibri" w:hAnsi="Calibri" w:cs="Calibri"/>
          <w:szCs w:val="22"/>
        </w:rPr>
        <w:t xml:space="preserve">ontractor may utilize the </w:t>
      </w:r>
      <w:r w:rsidR="0045776D" w:rsidRPr="0008056C">
        <w:rPr>
          <w:rFonts w:ascii="Calibri" w:hAnsi="Calibri" w:cs="Calibri"/>
          <w:szCs w:val="22"/>
        </w:rPr>
        <w:t>DSHS</w:t>
      </w:r>
      <w:r w:rsidRPr="0008056C">
        <w:rPr>
          <w:rFonts w:ascii="Calibri" w:hAnsi="Calibri" w:cs="Calibri"/>
          <w:szCs w:val="22"/>
        </w:rPr>
        <w:t xml:space="preserve">’s electronic notification </w:t>
      </w:r>
      <w:hyperlink r:id="rId16" w:history="1">
        <w:r w:rsidR="0008056C" w:rsidRPr="00C96F2F">
          <w:rPr>
            <w:rStyle w:val="Hyperlink"/>
            <w:rFonts w:asciiTheme="minorHAnsi" w:hAnsiTheme="minorHAnsi" w:cstheme="minorHAnsi"/>
            <w:szCs w:val="22"/>
          </w:rPr>
          <w:t>https://vo.ras.dshs.state.tx.us/datamart/login.do;jsessionid=y0UJBzcewrlNQgqpHNQJel1VwOwehJyYCfqgSj95.i-0d34cb9f4d8e5606c</w:t>
        </w:r>
      </w:hyperlink>
      <w:r w:rsidR="0008056C">
        <w:rPr>
          <w:rFonts w:asciiTheme="minorHAnsi" w:hAnsiTheme="minorHAnsi" w:cstheme="minorHAnsi"/>
          <w:szCs w:val="22"/>
        </w:rPr>
        <w:t xml:space="preserve"> </w:t>
      </w:r>
      <w:r w:rsidRPr="0008056C">
        <w:rPr>
          <w:rFonts w:ascii="Calibri" w:hAnsi="Calibri" w:cs="Calibri"/>
          <w:szCs w:val="22"/>
        </w:rPr>
        <w:t xml:space="preserve">to make this notification.  The </w:t>
      </w:r>
      <w:r w:rsidR="00E15BF0" w:rsidRPr="0008056C">
        <w:rPr>
          <w:rFonts w:ascii="Calibri" w:hAnsi="Calibri" w:cs="Calibri"/>
          <w:szCs w:val="22"/>
        </w:rPr>
        <w:t>C</w:t>
      </w:r>
      <w:r w:rsidRPr="0008056C">
        <w:rPr>
          <w:rFonts w:ascii="Calibri" w:hAnsi="Calibri" w:cs="Calibri"/>
          <w:szCs w:val="22"/>
        </w:rPr>
        <w:t xml:space="preserve">ontractor will use the information provided on the </w:t>
      </w:r>
      <w:r w:rsidR="006A44B2" w:rsidRPr="0008056C">
        <w:rPr>
          <w:rFonts w:ascii="Calibri" w:hAnsi="Calibri" w:cs="Calibri"/>
          <w:szCs w:val="22"/>
        </w:rPr>
        <w:t xml:space="preserve">ECD-approved </w:t>
      </w:r>
      <w:r w:rsidR="0045776D" w:rsidRPr="0008056C">
        <w:rPr>
          <w:rFonts w:ascii="Calibri" w:hAnsi="Calibri" w:cs="Calibri"/>
          <w:szCs w:val="22"/>
        </w:rPr>
        <w:t>DSHS</w:t>
      </w:r>
      <w:r w:rsidRPr="0008056C">
        <w:rPr>
          <w:rFonts w:ascii="Calibri" w:hAnsi="Calibri" w:cs="Calibri"/>
          <w:szCs w:val="22"/>
        </w:rPr>
        <w:t xml:space="preserve"> APB#5 form to make this notification, and will provide the </w:t>
      </w:r>
      <w:r w:rsidR="0088159D" w:rsidRPr="0008056C">
        <w:rPr>
          <w:rFonts w:ascii="Calibri" w:hAnsi="Calibri" w:cs="Calibri"/>
          <w:szCs w:val="22"/>
        </w:rPr>
        <w:t xml:space="preserve">Project Records Coordinator </w:t>
      </w:r>
      <w:r w:rsidRPr="0008056C">
        <w:rPr>
          <w:rFonts w:ascii="Calibri" w:hAnsi="Calibri" w:cs="Calibri"/>
          <w:szCs w:val="22"/>
        </w:rPr>
        <w:t xml:space="preserve">with the electronic record of this registration, including all information that would have been provided by submittal of the </w:t>
      </w:r>
      <w:r w:rsidR="0045776D" w:rsidRPr="0008056C">
        <w:rPr>
          <w:rFonts w:ascii="Calibri" w:hAnsi="Calibri" w:cs="Calibri"/>
          <w:szCs w:val="22"/>
        </w:rPr>
        <w:t>DSHS</w:t>
      </w:r>
      <w:r w:rsidRPr="0008056C">
        <w:rPr>
          <w:rFonts w:ascii="Calibri" w:hAnsi="Calibri" w:cs="Calibri"/>
          <w:szCs w:val="22"/>
        </w:rPr>
        <w:t xml:space="preserve"> APB #5 form.</w:t>
      </w:r>
    </w:p>
    <w:p w14:paraId="10A778C3" w14:textId="77777777" w:rsidR="00556CD8" w:rsidRPr="006700DA" w:rsidRDefault="00D33B2E" w:rsidP="00D33B2E">
      <w:pPr>
        <w:spacing w:before="120" w:after="120"/>
        <w:ind w:left="3600" w:hanging="720"/>
        <w:rPr>
          <w:rFonts w:ascii="Calibri" w:hAnsi="Calibri"/>
        </w:rPr>
      </w:pPr>
      <w:r w:rsidRPr="005150E0">
        <w:rPr>
          <w:rFonts w:ascii="Calibri" w:hAnsi="Calibri"/>
        </w:rPr>
        <w:t>h.</w:t>
      </w:r>
      <w:r w:rsidRPr="005150E0">
        <w:rPr>
          <w:rFonts w:ascii="Calibri" w:hAnsi="Calibri"/>
        </w:rPr>
        <w:tab/>
      </w:r>
      <w:r w:rsidR="001466BC" w:rsidRPr="005150E0">
        <w:rPr>
          <w:rFonts w:ascii="Calibri" w:hAnsi="Calibri"/>
        </w:rPr>
        <w:t>CNS</w:t>
      </w:r>
      <w:r w:rsidR="009F1F1E" w:rsidRPr="005150E0">
        <w:rPr>
          <w:rFonts w:ascii="Calibri" w:hAnsi="Calibri"/>
        </w:rPr>
        <w:t xml:space="preserve"> </w:t>
      </w:r>
      <w:r w:rsidR="00A63187" w:rsidRPr="005150E0">
        <w:rPr>
          <w:rFonts w:ascii="Calibri" w:hAnsi="Calibri"/>
        </w:rPr>
        <w:t xml:space="preserve">Pantex </w:t>
      </w:r>
      <w:r w:rsidR="009F1F1E" w:rsidRPr="005150E0">
        <w:rPr>
          <w:rFonts w:ascii="Calibri" w:hAnsi="Calibri"/>
        </w:rPr>
        <w:t>approval is required prior to the start of demolition or asbestos abatement activity.</w:t>
      </w:r>
    </w:p>
    <w:p w14:paraId="03D07EDA" w14:textId="77777777" w:rsidR="00D33B2E" w:rsidRDefault="00D33B2E" w:rsidP="001F14CF">
      <w:pPr>
        <w:pStyle w:val="D"/>
        <w:numPr>
          <w:ilvl w:val="0"/>
          <w:numId w:val="137"/>
        </w:numPr>
        <w:ind w:left="2880" w:right="0" w:hanging="720"/>
      </w:pPr>
      <w:r w:rsidRPr="000C6CA1">
        <w:rPr>
          <w:rFonts w:ascii="Calibri" w:hAnsi="Calibri" w:cs="Calibri"/>
          <w:szCs w:val="22"/>
        </w:rPr>
        <w:t xml:space="preserve">Payment of </w:t>
      </w:r>
      <w:r w:rsidR="0045776D">
        <w:rPr>
          <w:rFonts w:ascii="Calibri" w:hAnsi="Calibri" w:cs="Calibri"/>
          <w:szCs w:val="22"/>
        </w:rPr>
        <w:t>DSHS</w:t>
      </w:r>
      <w:r w:rsidRPr="000C6CA1">
        <w:rPr>
          <w:rFonts w:ascii="Calibri" w:hAnsi="Calibri" w:cs="Calibri"/>
          <w:szCs w:val="22"/>
        </w:rPr>
        <w:t xml:space="preserve"> notification invoice:</w:t>
      </w:r>
    </w:p>
    <w:p w14:paraId="709F1289" w14:textId="77777777" w:rsidR="009F1F1E" w:rsidRDefault="006A44B2" w:rsidP="001F14CF">
      <w:pPr>
        <w:numPr>
          <w:ilvl w:val="0"/>
          <w:numId w:val="168"/>
        </w:numPr>
        <w:spacing w:before="120" w:after="120"/>
        <w:ind w:hanging="720"/>
        <w:rPr>
          <w:rFonts w:ascii="Calibri" w:hAnsi="Calibri"/>
        </w:rPr>
      </w:pPr>
      <w:r w:rsidRPr="00516A42">
        <w:rPr>
          <w:rFonts w:ascii="Calibri" w:hAnsi="Calibri"/>
        </w:rPr>
        <w:t xml:space="preserve">Contractor </w:t>
      </w:r>
      <w:r>
        <w:rPr>
          <w:rFonts w:ascii="Calibri" w:hAnsi="Calibri"/>
        </w:rPr>
        <w:t xml:space="preserve">shall </w:t>
      </w:r>
      <w:r w:rsidRPr="00516A42">
        <w:rPr>
          <w:rFonts w:ascii="Calibri" w:hAnsi="Calibri"/>
        </w:rPr>
        <w:t>mak</w:t>
      </w:r>
      <w:r>
        <w:rPr>
          <w:rFonts w:ascii="Calibri" w:hAnsi="Calibri"/>
        </w:rPr>
        <w:t>e</w:t>
      </w:r>
      <w:r w:rsidRPr="00516A42">
        <w:rPr>
          <w:rFonts w:ascii="Calibri" w:hAnsi="Calibri"/>
        </w:rPr>
        <w:t xml:space="preserve"> direct payment to the </w:t>
      </w:r>
      <w:r>
        <w:rPr>
          <w:rFonts w:ascii="Calibri" w:hAnsi="Calibri"/>
        </w:rPr>
        <w:t>DSHS</w:t>
      </w:r>
      <w:r w:rsidRPr="00516A42">
        <w:rPr>
          <w:rFonts w:ascii="Calibri" w:hAnsi="Calibri"/>
        </w:rPr>
        <w:t xml:space="preserve"> through its on-line function, and provid</w:t>
      </w:r>
      <w:r>
        <w:rPr>
          <w:rFonts w:ascii="Calibri" w:hAnsi="Calibri"/>
        </w:rPr>
        <w:t>e</w:t>
      </w:r>
      <w:r w:rsidRPr="00516A42">
        <w:rPr>
          <w:rFonts w:ascii="Calibri" w:hAnsi="Calibri"/>
        </w:rPr>
        <w:t xml:space="preserve"> a complete record</w:t>
      </w:r>
      <w:r>
        <w:rPr>
          <w:rFonts w:ascii="Calibri" w:hAnsi="Calibri"/>
        </w:rPr>
        <w:t xml:space="preserve"> </w:t>
      </w:r>
      <w:r w:rsidRPr="00516A42">
        <w:rPr>
          <w:rFonts w:ascii="Calibri" w:hAnsi="Calibri"/>
        </w:rPr>
        <w:t xml:space="preserve">of the submittal </w:t>
      </w:r>
      <w:r w:rsidR="00362C0B">
        <w:rPr>
          <w:rFonts w:ascii="Calibri" w:hAnsi="Calibri"/>
        </w:rPr>
        <w:t>(i.e., pdf of the DSHS verification of payment showing the invoice number)</w:t>
      </w:r>
      <w:r w:rsidR="00362C0B" w:rsidRPr="00516A42">
        <w:rPr>
          <w:rFonts w:ascii="Calibri" w:hAnsi="Calibri"/>
        </w:rPr>
        <w:t xml:space="preserve"> </w:t>
      </w:r>
      <w:r w:rsidRPr="00516A42">
        <w:rPr>
          <w:rFonts w:ascii="Calibri" w:hAnsi="Calibri"/>
        </w:rPr>
        <w:t xml:space="preserve">to the </w:t>
      </w:r>
      <w:r>
        <w:rPr>
          <w:rFonts w:ascii="Calibri" w:hAnsi="Calibri"/>
        </w:rPr>
        <w:t>CNS Project Records Coordinator</w:t>
      </w:r>
      <w:r w:rsidRPr="00516A42">
        <w:rPr>
          <w:rFonts w:ascii="Calibri" w:hAnsi="Calibri"/>
        </w:rPr>
        <w:t xml:space="preserve"> within </w:t>
      </w:r>
      <w:r w:rsidR="0088159D">
        <w:rPr>
          <w:rFonts w:ascii="Calibri" w:hAnsi="Calibri"/>
        </w:rPr>
        <w:t>five (</w:t>
      </w:r>
      <w:r w:rsidRPr="00516A42">
        <w:rPr>
          <w:rFonts w:ascii="Calibri" w:hAnsi="Calibri"/>
        </w:rPr>
        <w:t>5</w:t>
      </w:r>
      <w:r w:rsidR="0088159D">
        <w:rPr>
          <w:rFonts w:ascii="Calibri" w:hAnsi="Calibri"/>
        </w:rPr>
        <w:t>)</w:t>
      </w:r>
      <w:r w:rsidRPr="00516A42">
        <w:rPr>
          <w:rFonts w:ascii="Calibri" w:hAnsi="Calibri"/>
        </w:rPr>
        <w:t xml:space="preserve"> days of making the payment.</w:t>
      </w:r>
    </w:p>
    <w:p w14:paraId="21970B75" w14:textId="77777777" w:rsidR="006A44B2" w:rsidRPr="006A44B2" w:rsidRDefault="006A44B2" w:rsidP="001F14CF">
      <w:pPr>
        <w:numPr>
          <w:ilvl w:val="0"/>
          <w:numId w:val="168"/>
        </w:numPr>
        <w:spacing w:before="120" w:after="120"/>
        <w:ind w:hanging="720"/>
        <w:rPr>
          <w:rFonts w:ascii="Calibri" w:hAnsi="Calibri"/>
        </w:rPr>
      </w:pPr>
      <w:r>
        <w:rPr>
          <w:rFonts w:ascii="Calibri" w:hAnsi="Calibri"/>
        </w:rPr>
        <w:lastRenderedPageBreak/>
        <w:t xml:space="preserve">Contractor may meet the requirement of paragraph (a) by making the direct payment by submittal of a check to the DSHS.  A complete record showing payment </w:t>
      </w:r>
      <w:r w:rsidR="004117CE">
        <w:rPr>
          <w:rFonts w:ascii="Calibri" w:hAnsi="Calibri"/>
        </w:rPr>
        <w:t xml:space="preserve">(i.e., copy of check, invoice, DSHS-signed registered mail receipt) </w:t>
      </w:r>
      <w:r>
        <w:rPr>
          <w:rFonts w:ascii="Calibri" w:hAnsi="Calibri"/>
        </w:rPr>
        <w:t>shall be provided to the CNS Project Records Coordinator</w:t>
      </w:r>
      <w:r w:rsidRPr="00516A42">
        <w:rPr>
          <w:rFonts w:ascii="Calibri" w:hAnsi="Calibri"/>
        </w:rPr>
        <w:t xml:space="preserve"> </w:t>
      </w:r>
      <w:r>
        <w:rPr>
          <w:rFonts w:ascii="Calibri" w:hAnsi="Calibri"/>
        </w:rPr>
        <w:t xml:space="preserve">within </w:t>
      </w:r>
      <w:r w:rsidR="00577C32">
        <w:rPr>
          <w:rFonts w:ascii="Calibri" w:hAnsi="Calibri"/>
        </w:rPr>
        <w:t>ten (10) working</w:t>
      </w:r>
      <w:r>
        <w:rPr>
          <w:rFonts w:ascii="Calibri" w:hAnsi="Calibri"/>
        </w:rPr>
        <w:t xml:space="preserve"> days of making the payment.</w:t>
      </w:r>
    </w:p>
    <w:p w14:paraId="3A9F3A62" w14:textId="77777777" w:rsidR="00D33B2E" w:rsidRPr="002C6897" w:rsidRDefault="00D33B2E" w:rsidP="001F14CF">
      <w:pPr>
        <w:pStyle w:val="CapA1"/>
        <w:keepNext/>
        <w:keepLines/>
        <w:numPr>
          <w:ilvl w:val="0"/>
          <w:numId w:val="135"/>
        </w:numPr>
        <w:ind w:left="2160" w:right="0" w:hanging="720"/>
        <w:rPr>
          <w:rFonts w:ascii="Calibri" w:hAnsi="Calibri" w:cs="Calibri"/>
        </w:rPr>
      </w:pPr>
      <w:r w:rsidRPr="002C6897">
        <w:rPr>
          <w:rFonts w:ascii="Calibri" w:hAnsi="Calibri" w:cs="Calibri"/>
        </w:rPr>
        <w:t>When required, amended APB#5 notification form(s)</w:t>
      </w:r>
      <w:r>
        <w:rPr>
          <w:rFonts w:ascii="Calibri" w:hAnsi="Calibri" w:cs="Calibri"/>
        </w:rPr>
        <w:t xml:space="preserve"> or amended electronic notification,</w:t>
      </w:r>
      <w:r w:rsidRPr="002C6897">
        <w:rPr>
          <w:rFonts w:ascii="Calibri" w:hAnsi="Calibri" w:cs="Calibri"/>
        </w:rPr>
        <w:t xml:space="preserve"> shall be submitted by the Contractor as identified below.</w:t>
      </w:r>
    </w:p>
    <w:p w14:paraId="098F81E5" w14:textId="77777777" w:rsidR="00D33B2E" w:rsidRPr="00B03252" w:rsidRDefault="00D33B2E" w:rsidP="005653D7">
      <w:pPr>
        <w:pStyle w:val="ListParagraph"/>
        <w:keepNext/>
        <w:keepLines/>
        <w:numPr>
          <w:ilvl w:val="8"/>
          <w:numId w:val="17"/>
        </w:numPr>
        <w:tabs>
          <w:tab w:val="clear" w:pos="1080"/>
        </w:tabs>
        <w:ind w:left="2880" w:hanging="720"/>
        <w:rPr>
          <w:rFonts w:asciiTheme="minorHAnsi" w:hAnsiTheme="minorHAnsi"/>
        </w:rPr>
      </w:pPr>
      <w:r w:rsidRPr="00B03252">
        <w:rPr>
          <w:rStyle w:val="DChar"/>
          <w:rFonts w:asciiTheme="minorHAnsi" w:hAnsiTheme="minorHAnsi" w:cs="Calibri"/>
          <w:szCs w:val="22"/>
        </w:rPr>
        <w:t xml:space="preserve">An </w:t>
      </w:r>
      <w:r w:rsidRPr="00B03252">
        <w:rPr>
          <w:rFonts w:asciiTheme="minorHAnsi" w:hAnsiTheme="minorHAnsi"/>
        </w:rPr>
        <w:t>amended</w:t>
      </w:r>
      <w:r w:rsidRPr="00B03252">
        <w:rPr>
          <w:rStyle w:val="DChar"/>
          <w:rFonts w:asciiTheme="minorHAnsi" w:hAnsiTheme="minorHAnsi" w:cs="Calibri"/>
          <w:szCs w:val="22"/>
        </w:rPr>
        <w:t xml:space="preserve"> APB#5 notification form</w:t>
      </w:r>
      <w:r w:rsidR="0088159D">
        <w:rPr>
          <w:rStyle w:val="DChar"/>
          <w:rFonts w:asciiTheme="minorHAnsi" w:hAnsiTheme="minorHAnsi" w:cs="Calibri"/>
          <w:szCs w:val="22"/>
        </w:rPr>
        <w:t>,</w:t>
      </w:r>
      <w:r w:rsidRPr="00B03252">
        <w:rPr>
          <w:rFonts w:asciiTheme="minorHAnsi" w:hAnsiTheme="minorHAnsi"/>
        </w:rPr>
        <w:t xml:space="preserve"> </w:t>
      </w:r>
      <w:r w:rsidRPr="00B03252">
        <w:rPr>
          <w:rStyle w:val="DChar"/>
          <w:rFonts w:asciiTheme="minorHAnsi" w:hAnsiTheme="minorHAnsi" w:cs="Calibri"/>
          <w:szCs w:val="22"/>
        </w:rPr>
        <w:t xml:space="preserve">or amended electronic notification shall be submitted to the </w:t>
      </w:r>
      <w:r w:rsidR="0045776D">
        <w:rPr>
          <w:rStyle w:val="DChar"/>
          <w:rFonts w:asciiTheme="minorHAnsi" w:hAnsiTheme="minorHAnsi" w:cs="Calibri"/>
          <w:szCs w:val="22"/>
        </w:rPr>
        <w:t>DSHS</w:t>
      </w:r>
      <w:r w:rsidRPr="00B03252">
        <w:rPr>
          <w:rStyle w:val="DChar"/>
          <w:rFonts w:asciiTheme="minorHAnsi" w:hAnsiTheme="minorHAnsi" w:cs="Calibri"/>
          <w:szCs w:val="22"/>
        </w:rPr>
        <w:t xml:space="preserve"> in certain situations (</w:t>
      </w:r>
      <w:r w:rsidR="0088159D">
        <w:rPr>
          <w:rStyle w:val="DChar"/>
          <w:rFonts w:asciiTheme="minorHAnsi" w:hAnsiTheme="minorHAnsi" w:cs="Calibri"/>
          <w:szCs w:val="22"/>
        </w:rPr>
        <w:t xml:space="preserve">e.g., </w:t>
      </w:r>
      <w:r w:rsidRPr="00B03252">
        <w:rPr>
          <w:rStyle w:val="DChar"/>
          <w:rFonts w:asciiTheme="minorHAnsi" w:hAnsiTheme="minorHAnsi" w:cs="Calibri"/>
          <w:szCs w:val="22"/>
        </w:rPr>
        <w:t xml:space="preserve">changes in project schedule and other specified changes in project activities that differ from representations provided in the original or subsequent notifications to the </w:t>
      </w:r>
      <w:r w:rsidR="0045776D">
        <w:rPr>
          <w:rStyle w:val="DChar"/>
          <w:rFonts w:asciiTheme="minorHAnsi" w:hAnsiTheme="minorHAnsi" w:cs="Calibri"/>
          <w:szCs w:val="22"/>
        </w:rPr>
        <w:t>DSHS</w:t>
      </w:r>
      <w:r w:rsidRPr="00B03252">
        <w:rPr>
          <w:rStyle w:val="DChar"/>
          <w:rFonts w:asciiTheme="minorHAnsi" w:hAnsiTheme="minorHAnsi" w:cs="Calibri"/>
          <w:szCs w:val="22"/>
        </w:rPr>
        <w:t>).  All information provided in a APB#5 notification form is enforceable; thus, amended APB#5 notification forms are</w:t>
      </w:r>
      <w:r w:rsidRPr="00B03252">
        <w:rPr>
          <w:rFonts w:asciiTheme="minorHAnsi" w:hAnsiTheme="minorHAnsi"/>
        </w:rPr>
        <w:t xml:space="preserve"> required to be submitted whenever the project experiences:</w:t>
      </w:r>
    </w:p>
    <w:p w14:paraId="6176DBD2" w14:textId="77777777" w:rsidR="00D33B2E" w:rsidRPr="002376EF" w:rsidRDefault="00D33B2E" w:rsidP="001F14CF">
      <w:pPr>
        <w:numPr>
          <w:ilvl w:val="0"/>
          <w:numId w:val="169"/>
        </w:numPr>
        <w:spacing w:before="120" w:after="120"/>
        <w:ind w:left="3600" w:hanging="720"/>
        <w:rPr>
          <w:rFonts w:ascii="Calibri" w:hAnsi="Calibri"/>
        </w:rPr>
      </w:pPr>
      <w:r w:rsidRPr="002376EF">
        <w:rPr>
          <w:rFonts w:ascii="Calibri" w:hAnsi="Calibri"/>
        </w:rPr>
        <w:t>A change in NESHAP-trained Project Supervisor or Abatement Contractor.</w:t>
      </w:r>
    </w:p>
    <w:p w14:paraId="27DBF8E2" w14:textId="77777777" w:rsidR="00D33B2E" w:rsidRPr="002376EF" w:rsidRDefault="00D33B2E" w:rsidP="001F14CF">
      <w:pPr>
        <w:numPr>
          <w:ilvl w:val="0"/>
          <w:numId w:val="169"/>
        </w:numPr>
        <w:spacing w:before="120" w:after="120"/>
        <w:ind w:left="3600" w:hanging="720"/>
        <w:rPr>
          <w:rFonts w:ascii="Calibri" w:hAnsi="Calibri"/>
        </w:rPr>
      </w:pPr>
      <w:r w:rsidRPr="002376EF">
        <w:rPr>
          <w:rFonts w:ascii="Calibri" w:hAnsi="Calibri"/>
        </w:rPr>
        <w:t xml:space="preserve">A change in the starting </w:t>
      </w:r>
      <w:r w:rsidR="006A251A">
        <w:rPr>
          <w:rFonts w:ascii="Calibri" w:hAnsi="Calibri"/>
        </w:rPr>
        <w:t>or ending</w:t>
      </w:r>
      <w:r w:rsidR="006A251A" w:rsidRPr="002376EF">
        <w:rPr>
          <w:rFonts w:ascii="Calibri" w:hAnsi="Calibri"/>
        </w:rPr>
        <w:t xml:space="preserve"> </w:t>
      </w:r>
      <w:r w:rsidRPr="002376EF">
        <w:rPr>
          <w:rFonts w:ascii="Calibri" w:hAnsi="Calibri"/>
        </w:rPr>
        <w:t>date</w:t>
      </w:r>
      <w:r w:rsidR="0090073D">
        <w:rPr>
          <w:rFonts w:ascii="Calibri" w:hAnsi="Calibri"/>
        </w:rPr>
        <w:t xml:space="preserve"> </w:t>
      </w:r>
      <w:r w:rsidRPr="002376EF">
        <w:rPr>
          <w:rFonts w:ascii="Calibri" w:hAnsi="Calibri"/>
        </w:rPr>
        <w:t xml:space="preserve">of either </w:t>
      </w:r>
      <w:r w:rsidR="00577C32">
        <w:rPr>
          <w:rFonts w:ascii="Calibri" w:hAnsi="Calibri"/>
        </w:rPr>
        <w:t xml:space="preserve">abatement </w:t>
      </w:r>
      <w:r w:rsidRPr="002376EF">
        <w:rPr>
          <w:rFonts w:ascii="Calibri" w:hAnsi="Calibri"/>
        </w:rPr>
        <w:t>or demolition.</w:t>
      </w:r>
    </w:p>
    <w:p w14:paraId="3CE7B7AA" w14:textId="77777777" w:rsidR="00D33B2E" w:rsidRPr="002376EF" w:rsidRDefault="00D33B2E" w:rsidP="001F14CF">
      <w:pPr>
        <w:keepNext/>
        <w:keepLines/>
        <w:numPr>
          <w:ilvl w:val="0"/>
          <w:numId w:val="169"/>
        </w:numPr>
        <w:spacing w:before="120" w:after="120"/>
        <w:ind w:left="3600" w:hanging="720"/>
        <w:rPr>
          <w:rFonts w:ascii="Calibri" w:hAnsi="Calibri"/>
        </w:rPr>
      </w:pPr>
      <w:r w:rsidRPr="002376EF">
        <w:rPr>
          <w:rFonts w:ascii="Calibri" w:hAnsi="Calibri"/>
        </w:rPr>
        <w:t>A change occurs in the work/emission control practices being used.</w:t>
      </w:r>
    </w:p>
    <w:p w14:paraId="207DCC20" w14:textId="77777777" w:rsidR="00D33B2E" w:rsidRPr="002376EF" w:rsidRDefault="00D33B2E" w:rsidP="001F14CF">
      <w:pPr>
        <w:numPr>
          <w:ilvl w:val="0"/>
          <w:numId w:val="169"/>
        </w:numPr>
        <w:spacing w:before="120" w:after="120"/>
        <w:ind w:left="3600" w:hanging="720"/>
        <w:rPr>
          <w:rFonts w:ascii="Calibri" w:hAnsi="Calibri"/>
        </w:rPr>
      </w:pPr>
      <w:r w:rsidRPr="002376EF">
        <w:rPr>
          <w:rFonts w:ascii="Calibri" w:hAnsi="Calibri"/>
        </w:rPr>
        <w:t xml:space="preserve">A change occurs in the amount or category of </w:t>
      </w:r>
      <w:r w:rsidRPr="002272D1">
        <w:rPr>
          <w:rFonts w:ascii="Calibri" w:hAnsi="Calibri" w:cs="Calibri"/>
          <w:color w:val="000000"/>
          <w:szCs w:val="22"/>
        </w:rPr>
        <w:t>Asbestos Containing Material</w:t>
      </w:r>
      <w:r w:rsidRPr="002376EF">
        <w:rPr>
          <w:rFonts w:ascii="Calibri" w:hAnsi="Calibri"/>
        </w:rPr>
        <w:t xml:space="preserve"> </w:t>
      </w:r>
      <w:r>
        <w:rPr>
          <w:rFonts w:ascii="Calibri" w:hAnsi="Calibri"/>
        </w:rPr>
        <w:t>(</w:t>
      </w:r>
      <w:r w:rsidRPr="002376EF">
        <w:rPr>
          <w:rFonts w:ascii="Calibri" w:hAnsi="Calibri"/>
        </w:rPr>
        <w:t>ACM</w:t>
      </w:r>
      <w:r>
        <w:rPr>
          <w:rFonts w:ascii="Calibri" w:hAnsi="Calibri"/>
        </w:rPr>
        <w:t>)</w:t>
      </w:r>
      <w:r w:rsidRPr="002376EF">
        <w:rPr>
          <w:rFonts w:ascii="Calibri" w:hAnsi="Calibri"/>
        </w:rPr>
        <w:t xml:space="preserve"> waste being generated (applicable regulations exclude the need to notify when the change amounts to less than 20 percent of the original projections).</w:t>
      </w:r>
    </w:p>
    <w:tbl>
      <w:tblPr>
        <w:tblStyle w:val="TableGrid"/>
        <w:tblW w:w="0" w:type="auto"/>
        <w:tblInd w:w="720" w:type="dxa"/>
        <w:tblLook w:val="04A0" w:firstRow="1" w:lastRow="0" w:firstColumn="1" w:lastColumn="0" w:noHBand="0" w:noVBand="1"/>
      </w:tblPr>
      <w:tblGrid>
        <w:gridCol w:w="8630"/>
      </w:tblGrid>
      <w:tr w:rsidR="00D33B2E" w:rsidRPr="00457D89" w14:paraId="2436119D" w14:textId="77777777" w:rsidTr="00E15BF0">
        <w:tc>
          <w:tcPr>
            <w:tcW w:w="9440" w:type="dxa"/>
            <w:shd w:val="clear" w:color="auto" w:fill="D9D9D9" w:themeFill="background1" w:themeFillShade="D9"/>
          </w:tcPr>
          <w:p w14:paraId="150CB986" w14:textId="77777777" w:rsidR="00D33B2E" w:rsidRPr="00457D89" w:rsidRDefault="00D33B2E" w:rsidP="00E15BF0">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D33B2E" w:rsidRPr="00457D89" w14:paraId="620DC56E" w14:textId="77777777" w:rsidTr="00E15BF0">
        <w:tc>
          <w:tcPr>
            <w:tcW w:w="9440" w:type="dxa"/>
          </w:tcPr>
          <w:p w14:paraId="494E75E6" w14:textId="77777777" w:rsidR="00D33B2E" w:rsidRPr="00457D89" w:rsidRDefault="00D33B2E" w:rsidP="00E15BF0">
            <w:pPr>
              <w:pStyle w:val="ListParagraph"/>
              <w:spacing w:before="120" w:after="120"/>
              <w:ind w:left="0"/>
              <w:rPr>
                <w:rFonts w:asciiTheme="minorHAnsi" w:hAnsiTheme="minorHAnsi"/>
              </w:rPr>
            </w:pPr>
            <w:r w:rsidRPr="000C6CA1">
              <w:rPr>
                <w:rFonts w:ascii="Calibri" w:hAnsi="Calibri" w:cs="Calibri"/>
              </w:rPr>
              <w:t xml:space="preserve">If the Contractor proposes to change either the Waste Transporter or the Waste Disposal Facility, the Contractor Waste Management Plan must first be modified and approved by </w:t>
            </w:r>
            <w:r>
              <w:rPr>
                <w:rFonts w:ascii="Calibri" w:hAnsi="Calibri" w:cs="Calibri"/>
              </w:rPr>
              <w:t>CNS</w:t>
            </w:r>
            <w:r w:rsidRPr="000C6CA1">
              <w:rPr>
                <w:rFonts w:ascii="Calibri" w:hAnsi="Calibri" w:cs="Calibri"/>
              </w:rPr>
              <w:t xml:space="preserve"> Pantex Waste Operations Department.</w:t>
            </w:r>
          </w:p>
        </w:tc>
      </w:tr>
    </w:tbl>
    <w:p w14:paraId="455BF4BD" w14:textId="77777777" w:rsidR="00D33B2E" w:rsidRPr="002376EF" w:rsidRDefault="00D33B2E" w:rsidP="001F14CF">
      <w:pPr>
        <w:numPr>
          <w:ilvl w:val="0"/>
          <w:numId w:val="169"/>
        </w:numPr>
        <w:spacing w:before="120" w:after="120"/>
        <w:ind w:left="3600" w:hanging="720"/>
        <w:rPr>
          <w:rFonts w:ascii="Calibri" w:hAnsi="Calibri"/>
        </w:rPr>
      </w:pPr>
      <w:r w:rsidRPr="002376EF">
        <w:rPr>
          <w:rFonts w:ascii="Calibri" w:hAnsi="Calibri"/>
        </w:rPr>
        <w:t>The waste transporter is changed.</w:t>
      </w:r>
    </w:p>
    <w:p w14:paraId="73C8C016" w14:textId="77777777" w:rsidR="00D33B2E" w:rsidRPr="002376EF" w:rsidRDefault="00D33B2E" w:rsidP="001F14CF">
      <w:pPr>
        <w:numPr>
          <w:ilvl w:val="0"/>
          <w:numId w:val="169"/>
        </w:numPr>
        <w:spacing w:before="120" w:after="120"/>
        <w:ind w:left="3600" w:hanging="720"/>
        <w:rPr>
          <w:rFonts w:ascii="Calibri" w:hAnsi="Calibri"/>
        </w:rPr>
      </w:pPr>
      <w:r w:rsidRPr="002376EF">
        <w:rPr>
          <w:rFonts w:ascii="Calibri" w:hAnsi="Calibri"/>
        </w:rPr>
        <w:t>The proposed disposal facility is changed.</w:t>
      </w:r>
    </w:p>
    <w:p w14:paraId="777E0C7E" w14:textId="77777777" w:rsidR="00D33B2E" w:rsidRPr="004776AA" w:rsidRDefault="00D33B2E" w:rsidP="00B03252">
      <w:pPr>
        <w:pStyle w:val="ListParagraph"/>
        <w:numPr>
          <w:ilvl w:val="8"/>
          <w:numId w:val="17"/>
        </w:numPr>
        <w:tabs>
          <w:tab w:val="clear" w:pos="1080"/>
        </w:tabs>
        <w:ind w:left="2880" w:hanging="720"/>
        <w:rPr>
          <w:rFonts w:ascii="Calibri" w:hAnsi="Calibri" w:cs="Calibri"/>
          <w:szCs w:val="22"/>
        </w:rPr>
      </w:pPr>
      <w:r w:rsidRPr="004776AA">
        <w:rPr>
          <w:rStyle w:val="DChar"/>
          <w:rFonts w:asciiTheme="minorHAnsi" w:hAnsiTheme="minorHAnsi"/>
          <w:szCs w:val="22"/>
        </w:rPr>
        <w:t>Changes</w:t>
      </w:r>
      <w:r w:rsidRPr="004776AA">
        <w:rPr>
          <w:rFonts w:ascii="Calibri" w:hAnsi="Calibri" w:cs="Calibri"/>
          <w:szCs w:val="22"/>
        </w:rPr>
        <w:t xml:space="preserve">, as </w:t>
      </w:r>
      <w:r w:rsidRPr="004776AA">
        <w:rPr>
          <w:rFonts w:ascii="Calibri" w:hAnsi="Calibri"/>
        </w:rPr>
        <w:t>identified</w:t>
      </w:r>
      <w:r w:rsidRPr="004776AA">
        <w:rPr>
          <w:rFonts w:ascii="Calibri" w:hAnsi="Calibri" w:cs="Calibri"/>
          <w:szCs w:val="22"/>
        </w:rPr>
        <w:t xml:space="preserve"> below, trigger time sensitive requirements.  </w:t>
      </w:r>
    </w:p>
    <w:p w14:paraId="39B22B65" w14:textId="77777777" w:rsidR="00D33B2E" w:rsidRPr="009D4E90" w:rsidRDefault="00D33B2E" w:rsidP="001F14CF">
      <w:pPr>
        <w:numPr>
          <w:ilvl w:val="0"/>
          <w:numId w:val="170"/>
        </w:numPr>
        <w:spacing w:before="120" w:after="120"/>
        <w:ind w:left="3600" w:hanging="720"/>
        <w:rPr>
          <w:rFonts w:ascii="Calibri" w:hAnsi="Calibri"/>
        </w:rPr>
      </w:pPr>
      <w:r w:rsidRPr="009D4E90">
        <w:rPr>
          <w:rFonts w:ascii="Calibri" w:hAnsi="Calibri"/>
        </w:rPr>
        <w:t>Start-date change to later date or change</w:t>
      </w:r>
      <w:r w:rsidR="006A44B2">
        <w:rPr>
          <w:rFonts w:ascii="Calibri" w:hAnsi="Calibri"/>
        </w:rPr>
        <w:t>s</w:t>
      </w:r>
      <w:r w:rsidRPr="009D4E90">
        <w:rPr>
          <w:rFonts w:ascii="Calibri" w:hAnsi="Calibri"/>
        </w:rPr>
        <w:t xml:space="preserve"> in information</w:t>
      </w:r>
      <w:r w:rsidR="00773FB6">
        <w:rPr>
          <w:rFonts w:ascii="Calibri" w:hAnsi="Calibri"/>
        </w:rPr>
        <w:t xml:space="preserve"> </w:t>
      </w:r>
      <w:r w:rsidR="00773FB6" w:rsidRPr="0088159D">
        <w:rPr>
          <w:rFonts w:ascii="Calibri" w:hAnsi="Calibri"/>
        </w:rPr>
        <w:t>other than those discussed in subsections b., c.</w:t>
      </w:r>
      <w:r w:rsidR="0088159D">
        <w:rPr>
          <w:rFonts w:ascii="Calibri" w:hAnsi="Calibri"/>
        </w:rPr>
        <w:t>,</w:t>
      </w:r>
      <w:r w:rsidR="00773FB6" w:rsidRPr="0088159D">
        <w:rPr>
          <w:rFonts w:ascii="Calibri" w:hAnsi="Calibri"/>
        </w:rPr>
        <w:t xml:space="preserve"> or d. below.</w:t>
      </w:r>
      <w:r w:rsidRPr="0088159D">
        <w:rPr>
          <w:rFonts w:ascii="Calibri" w:hAnsi="Calibri"/>
        </w:rPr>
        <w:t xml:space="preserve"> </w:t>
      </w:r>
      <w:r w:rsidRPr="009D4E90">
        <w:rPr>
          <w:rFonts w:ascii="Calibri" w:hAnsi="Calibri"/>
        </w:rPr>
        <w:t xml:space="preserve">The Contractor is allowed to prepare/submit amended notifications </w:t>
      </w:r>
      <w:r w:rsidRPr="009D4E90">
        <w:rPr>
          <w:rFonts w:ascii="Calibri" w:hAnsi="Calibri"/>
        </w:rPr>
        <w:lastRenderedPageBreak/>
        <w:t xml:space="preserve">directly to the appropriate </w:t>
      </w:r>
      <w:r w:rsidR="0045776D">
        <w:rPr>
          <w:rFonts w:ascii="Calibri" w:hAnsi="Calibri"/>
        </w:rPr>
        <w:t>DSHS</w:t>
      </w:r>
      <w:r w:rsidRPr="009D4E90">
        <w:rPr>
          <w:rFonts w:ascii="Calibri" w:hAnsi="Calibri"/>
        </w:rPr>
        <w:t xml:space="preserve"> office, provided that the Contractor: </w:t>
      </w:r>
    </w:p>
    <w:p w14:paraId="033791A5" w14:textId="77777777" w:rsidR="00C06358" w:rsidRDefault="00C06358" w:rsidP="00C06358">
      <w:pPr>
        <w:pStyle w:val="Heading6"/>
        <w:keepNext/>
        <w:keepLines/>
        <w:numPr>
          <w:ilvl w:val="5"/>
          <w:numId w:val="183"/>
        </w:numPr>
        <w:tabs>
          <w:tab w:val="clear" w:pos="2232"/>
          <w:tab w:val="clear" w:pos="3600"/>
        </w:tabs>
        <w:spacing w:before="120" w:after="120"/>
        <w:ind w:left="4320"/>
        <w:rPr>
          <w:rFonts w:ascii="Calibri" w:hAnsi="Calibri" w:cs="Calibri"/>
        </w:rPr>
      </w:pPr>
      <w:r w:rsidRPr="0088159D">
        <w:rPr>
          <w:rFonts w:ascii="Calibri" w:hAnsi="Calibri" w:cs="Calibri"/>
        </w:rPr>
        <w:t xml:space="preserve">Provides a written or electronic amended notice of the new start date to the DSHS Asbestos Program Branch as soon as possible before, but no later than the original start date. </w:t>
      </w:r>
      <w:r w:rsidR="0008056C">
        <w:rPr>
          <w:rFonts w:ascii="Calibri" w:hAnsi="Calibri" w:cs="Calibri"/>
        </w:rPr>
        <w:t xml:space="preserve"> </w:t>
      </w:r>
      <w:r w:rsidRPr="00322DF5">
        <w:rPr>
          <w:rFonts w:ascii="Calibri" w:hAnsi="Calibri"/>
        </w:rPr>
        <w:t>Delivery of the updated notice by the United States Postal Service, commercial delivery service, or hand delivery is acceptable.</w:t>
      </w:r>
      <w:r>
        <w:rPr>
          <w:rFonts w:ascii="Calibri" w:hAnsi="Calibri"/>
        </w:rPr>
        <w:t xml:space="preserve"> </w:t>
      </w:r>
      <w:r w:rsidR="0008056C">
        <w:rPr>
          <w:rFonts w:ascii="Calibri" w:hAnsi="Calibri"/>
        </w:rPr>
        <w:t xml:space="preserve"> </w:t>
      </w:r>
      <w:r w:rsidRPr="0088159D">
        <w:rPr>
          <w:rFonts w:ascii="Calibri" w:hAnsi="Calibri" w:cs="Calibri"/>
        </w:rPr>
        <w:t>An emailed courtesy copy to the Regional Inspector is recommended</w:t>
      </w:r>
      <w:r>
        <w:rPr>
          <w:rFonts w:ascii="Calibri" w:hAnsi="Calibri" w:cs="Calibri"/>
        </w:rPr>
        <w:t>.</w:t>
      </w:r>
    </w:p>
    <w:p w14:paraId="05DB1327" w14:textId="77777777" w:rsidR="00CB10EF" w:rsidRPr="00C06358" w:rsidRDefault="00CB10EF" w:rsidP="00C06358">
      <w:pPr>
        <w:pStyle w:val="Heading6"/>
        <w:keepNext/>
        <w:keepLines/>
        <w:numPr>
          <w:ilvl w:val="5"/>
          <w:numId w:val="183"/>
        </w:numPr>
        <w:tabs>
          <w:tab w:val="clear" w:pos="2232"/>
          <w:tab w:val="clear" w:pos="3600"/>
        </w:tabs>
        <w:spacing w:before="120" w:after="120"/>
        <w:ind w:left="4320"/>
        <w:rPr>
          <w:rFonts w:ascii="Calibri" w:hAnsi="Calibri" w:cs="Calibri"/>
        </w:rPr>
      </w:pPr>
      <w:r w:rsidRPr="0088159D">
        <w:rPr>
          <w:rFonts w:ascii="Calibri" w:hAnsi="Calibri" w:cs="Calibri"/>
        </w:rPr>
        <w:t>Provides</w:t>
      </w:r>
      <w:r w:rsidR="0008056C">
        <w:rPr>
          <w:rFonts w:ascii="Calibri" w:hAnsi="Calibri" w:cs="Calibri"/>
        </w:rPr>
        <w:t xml:space="preserve"> a copy of </w:t>
      </w:r>
      <w:r w:rsidRPr="0088159D">
        <w:rPr>
          <w:rFonts w:ascii="Calibri" w:hAnsi="Calibri" w:cs="Calibri"/>
        </w:rPr>
        <w:t xml:space="preserve">the amended notification to the CNS </w:t>
      </w:r>
      <w:r w:rsidRPr="0088159D">
        <w:rPr>
          <w:rFonts w:ascii="Calibri" w:hAnsi="Calibri"/>
        </w:rPr>
        <w:t>Project Records Coordinator</w:t>
      </w:r>
      <w:r w:rsidRPr="0088159D">
        <w:rPr>
          <w:rFonts w:ascii="Calibri" w:hAnsi="Calibri" w:cs="Calibri"/>
        </w:rPr>
        <w:t xml:space="preserve">.  </w:t>
      </w:r>
      <w:r w:rsidRPr="00C06358">
        <w:rPr>
          <w:rFonts w:ascii="Calibri" w:hAnsi="Calibri" w:cs="Calibri"/>
        </w:rPr>
        <w:t xml:space="preserve">This documentation must be provided to CNS Pantex no later than five (5) working days after making the notification. </w:t>
      </w:r>
    </w:p>
    <w:p w14:paraId="407A7917" w14:textId="77777777" w:rsidR="00396FB6" w:rsidRPr="00C06358" w:rsidRDefault="00396FB6" w:rsidP="00D33B2E">
      <w:pPr>
        <w:pStyle w:val="Heading6"/>
        <w:numPr>
          <w:ilvl w:val="5"/>
          <w:numId w:val="18"/>
        </w:numPr>
        <w:tabs>
          <w:tab w:val="clear" w:pos="2232"/>
          <w:tab w:val="clear" w:pos="3600"/>
        </w:tabs>
        <w:spacing w:before="120" w:after="120"/>
        <w:ind w:left="4320"/>
        <w:rPr>
          <w:rFonts w:ascii="Calibri" w:hAnsi="Calibri" w:cs="Calibri"/>
        </w:rPr>
      </w:pPr>
      <w:r w:rsidRPr="00C06358">
        <w:rPr>
          <w:rFonts w:ascii="Calibri" w:hAnsi="Calibri" w:cs="Calibri"/>
        </w:rPr>
        <w:t xml:space="preserve">Provides hardcopy </w:t>
      </w:r>
      <w:r w:rsidR="006F44E1" w:rsidRPr="00C06358">
        <w:rPr>
          <w:rFonts w:ascii="Calibri" w:hAnsi="Calibri" w:cs="Calibri"/>
        </w:rPr>
        <w:t>verification</w:t>
      </w:r>
      <w:r w:rsidR="00426FDC" w:rsidRPr="00C06358">
        <w:rPr>
          <w:rFonts w:ascii="Calibri" w:hAnsi="Calibri" w:cs="Calibri"/>
        </w:rPr>
        <w:t xml:space="preserve"> to the CNS </w:t>
      </w:r>
      <w:r w:rsidR="00426FDC" w:rsidRPr="00C06358">
        <w:rPr>
          <w:rFonts w:ascii="Calibri" w:hAnsi="Calibri"/>
        </w:rPr>
        <w:t>Project Records Coordinator</w:t>
      </w:r>
      <w:r w:rsidR="00426FDC" w:rsidRPr="00C06358">
        <w:rPr>
          <w:rFonts w:ascii="Calibri" w:hAnsi="Calibri" w:cs="Calibri"/>
        </w:rPr>
        <w:t xml:space="preserve"> </w:t>
      </w:r>
      <w:r w:rsidRPr="00C06358">
        <w:rPr>
          <w:rFonts w:ascii="Calibri" w:hAnsi="Calibri" w:cs="Calibri"/>
        </w:rPr>
        <w:t xml:space="preserve">that the </w:t>
      </w:r>
      <w:r w:rsidR="00CB10EF" w:rsidRPr="00C06358">
        <w:rPr>
          <w:rFonts w:ascii="Calibri" w:hAnsi="Calibri" w:cs="Calibri"/>
        </w:rPr>
        <w:t>amended notification was delivered to the DSHS office (e.g., copy of the registered mail delivery receipt or similar verification that an original signature notification was provided to the DSHS)</w:t>
      </w:r>
      <w:r w:rsidRPr="00C06358">
        <w:rPr>
          <w:rFonts w:ascii="Calibri" w:hAnsi="Calibri" w:cs="Calibri"/>
        </w:rPr>
        <w:t xml:space="preserve">.  This documentation must be provided to CNS Pantex no later than five (5) working days after </w:t>
      </w:r>
      <w:r w:rsidR="00CB10EF" w:rsidRPr="00C06358">
        <w:rPr>
          <w:rFonts w:ascii="Calibri" w:hAnsi="Calibri" w:cs="Calibri"/>
        </w:rPr>
        <w:t>receiving verification of delivery</w:t>
      </w:r>
      <w:r w:rsidRPr="00C06358">
        <w:rPr>
          <w:rFonts w:ascii="Calibri" w:hAnsi="Calibri" w:cs="Calibri"/>
        </w:rPr>
        <w:t>.</w:t>
      </w:r>
    </w:p>
    <w:p w14:paraId="3584417C" w14:textId="77777777" w:rsidR="00D33B2E" w:rsidRPr="00322DF5" w:rsidRDefault="00D33B2E" w:rsidP="001F14CF">
      <w:pPr>
        <w:numPr>
          <w:ilvl w:val="0"/>
          <w:numId w:val="170"/>
        </w:numPr>
        <w:spacing w:before="120" w:after="120"/>
        <w:ind w:left="3600" w:hanging="720"/>
        <w:rPr>
          <w:rFonts w:ascii="Calibri" w:hAnsi="Calibri"/>
        </w:rPr>
      </w:pPr>
      <w:r w:rsidRPr="00322DF5">
        <w:rPr>
          <w:rFonts w:ascii="Calibri" w:hAnsi="Calibri"/>
        </w:rPr>
        <w:t>Abatement/demolition/renovation will begin on a date earlier than the date contained in the original or subsequently amended notice</w:t>
      </w:r>
      <w:r>
        <w:rPr>
          <w:rFonts w:ascii="Calibri" w:hAnsi="Calibri"/>
        </w:rPr>
        <w:t xml:space="preserve">. </w:t>
      </w:r>
      <w:r w:rsidRPr="00322DF5">
        <w:rPr>
          <w:rFonts w:ascii="Calibri" w:hAnsi="Calibri"/>
        </w:rPr>
        <w:t xml:space="preserve"> The Contractor is allowed to prepare/submit amended notifications directly to the appropriate </w:t>
      </w:r>
      <w:r w:rsidR="0045776D">
        <w:rPr>
          <w:rFonts w:ascii="Calibri" w:hAnsi="Calibri"/>
        </w:rPr>
        <w:t>DSHS</w:t>
      </w:r>
      <w:r w:rsidRPr="00322DF5">
        <w:rPr>
          <w:rFonts w:ascii="Calibri" w:hAnsi="Calibri"/>
        </w:rPr>
        <w:t xml:space="preserve"> office, provided that the Contractor: </w:t>
      </w:r>
    </w:p>
    <w:p w14:paraId="2DD1104F" w14:textId="77777777" w:rsidR="00D33B2E" w:rsidRPr="00322DF5" w:rsidRDefault="00D33B2E" w:rsidP="00C06358">
      <w:pPr>
        <w:numPr>
          <w:ilvl w:val="0"/>
          <w:numId w:val="171"/>
        </w:numPr>
        <w:spacing w:before="120" w:after="120"/>
        <w:ind w:left="4320" w:hanging="720"/>
        <w:outlineLvl w:val="5"/>
        <w:rPr>
          <w:rFonts w:ascii="Calibri" w:hAnsi="Calibri"/>
        </w:rPr>
      </w:pPr>
      <w:r w:rsidRPr="00322DF5">
        <w:rPr>
          <w:rFonts w:ascii="Calibri" w:hAnsi="Calibri"/>
        </w:rPr>
        <w:t xml:space="preserve">Provides </w:t>
      </w:r>
      <w:r w:rsidR="006F44E1" w:rsidRPr="00322DF5">
        <w:rPr>
          <w:rFonts w:ascii="Calibri" w:hAnsi="Calibri"/>
        </w:rPr>
        <w:t xml:space="preserve">a </w:t>
      </w:r>
      <w:r w:rsidR="006F44E1" w:rsidRPr="00C06358">
        <w:rPr>
          <w:rFonts w:ascii="Calibri" w:hAnsi="Calibri"/>
        </w:rPr>
        <w:t>written or electronic notice</w:t>
      </w:r>
      <w:r w:rsidR="006F44E1" w:rsidRPr="00322DF5">
        <w:rPr>
          <w:rFonts w:ascii="Calibri" w:hAnsi="Calibri"/>
        </w:rPr>
        <w:t xml:space="preserve"> of the new start date </w:t>
      </w:r>
      <w:r w:rsidR="006F44E1">
        <w:rPr>
          <w:rFonts w:ascii="Calibri" w:hAnsi="Calibri"/>
        </w:rPr>
        <w:t xml:space="preserve">to </w:t>
      </w:r>
      <w:r w:rsidRPr="00322DF5">
        <w:rPr>
          <w:rFonts w:ascii="Calibri" w:hAnsi="Calibri"/>
        </w:rPr>
        <w:t xml:space="preserve">the </w:t>
      </w:r>
      <w:r w:rsidR="0045776D">
        <w:rPr>
          <w:rFonts w:ascii="Calibri" w:hAnsi="Calibri"/>
        </w:rPr>
        <w:t>DSHS</w:t>
      </w:r>
      <w:r w:rsidRPr="00322DF5">
        <w:rPr>
          <w:rFonts w:ascii="Calibri" w:hAnsi="Calibri"/>
        </w:rPr>
        <w:t xml:space="preserve"> Asbestos Program Branch at least ten (10) working days before the start of work.  Delivery of the updated notice by the United States Postal Service, commercial delivery service, or hand delivery is acceptable.</w:t>
      </w:r>
      <w:r w:rsidR="00C06358">
        <w:rPr>
          <w:rFonts w:ascii="Calibri" w:hAnsi="Calibri"/>
        </w:rPr>
        <w:t xml:space="preserve"> </w:t>
      </w:r>
      <w:r w:rsidR="00C06358" w:rsidRPr="0088159D">
        <w:rPr>
          <w:rFonts w:ascii="Calibri" w:hAnsi="Calibri" w:cs="Calibri"/>
        </w:rPr>
        <w:t>An emailed courtesy copy to the Regional Inspector is recommended</w:t>
      </w:r>
      <w:r w:rsidR="00C06358">
        <w:rPr>
          <w:rFonts w:ascii="Calibri" w:hAnsi="Calibri" w:cs="Calibri"/>
        </w:rPr>
        <w:t>.</w:t>
      </w:r>
    </w:p>
    <w:p w14:paraId="486B6D82" w14:textId="77777777" w:rsidR="00CB10EF" w:rsidRDefault="00CB10EF" w:rsidP="00C06358">
      <w:pPr>
        <w:numPr>
          <w:ilvl w:val="0"/>
          <w:numId w:val="171"/>
        </w:numPr>
        <w:spacing w:before="120" w:after="120"/>
        <w:ind w:left="4320" w:hanging="720"/>
        <w:outlineLvl w:val="5"/>
        <w:rPr>
          <w:rFonts w:ascii="Calibri" w:hAnsi="Calibri" w:cs="Calibri"/>
        </w:rPr>
      </w:pPr>
      <w:r w:rsidRPr="00322DF5">
        <w:rPr>
          <w:rFonts w:ascii="Calibri" w:hAnsi="Calibri"/>
        </w:rPr>
        <w:t>Provides</w:t>
      </w:r>
      <w:r w:rsidRPr="00CC3CDD">
        <w:rPr>
          <w:rFonts w:ascii="Calibri" w:hAnsi="Calibri" w:cs="Calibri"/>
        </w:rPr>
        <w:t xml:space="preserve"> a copy of the amended notification </w:t>
      </w:r>
      <w:r>
        <w:rPr>
          <w:rFonts w:ascii="Calibri" w:hAnsi="Calibri" w:cs="Calibri"/>
        </w:rPr>
        <w:t xml:space="preserve">to </w:t>
      </w:r>
      <w:r w:rsidRPr="00CC3CDD">
        <w:rPr>
          <w:rFonts w:ascii="Calibri" w:hAnsi="Calibri" w:cs="Calibri"/>
        </w:rPr>
        <w:t xml:space="preserve">the </w:t>
      </w:r>
      <w:r>
        <w:rPr>
          <w:rFonts w:ascii="Calibri" w:hAnsi="Calibri" w:cs="Calibri"/>
        </w:rPr>
        <w:t>CNS</w:t>
      </w:r>
      <w:r w:rsidRPr="00CC3CDD">
        <w:rPr>
          <w:rFonts w:ascii="Calibri" w:hAnsi="Calibri" w:cs="Calibri"/>
        </w:rPr>
        <w:t xml:space="preserve"> </w:t>
      </w:r>
      <w:r>
        <w:rPr>
          <w:rFonts w:ascii="Calibri" w:hAnsi="Calibri"/>
        </w:rPr>
        <w:t>Project Records Coordinator</w:t>
      </w:r>
      <w:r w:rsidR="00F361E2">
        <w:rPr>
          <w:rFonts w:ascii="Calibri" w:hAnsi="Calibri"/>
        </w:rPr>
        <w:t xml:space="preserve">. </w:t>
      </w:r>
      <w:r w:rsidR="00F361E2" w:rsidRPr="00C06358">
        <w:rPr>
          <w:rFonts w:ascii="Calibri" w:hAnsi="Calibri" w:cs="Calibri"/>
        </w:rPr>
        <w:t>This documentation must be provided to CNS Pantex no later than five (5) working days after making the notification</w:t>
      </w:r>
      <w:r w:rsidRPr="00C06358">
        <w:rPr>
          <w:rFonts w:ascii="Calibri" w:hAnsi="Calibri" w:cs="Calibri"/>
        </w:rPr>
        <w:t>.</w:t>
      </w:r>
    </w:p>
    <w:p w14:paraId="5C54E0A7" w14:textId="77777777" w:rsidR="00D33B2E" w:rsidRPr="00D556F8" w:rsidRDefault="001868AE" w:rsidP="00C06358">
      <w:pPr>
        <w:keepNext/>
        <w:keepLines/>
        <w:numPr>
          <w:ilvl w:val="0"/>
          <w:numId w:val="171"/>
        </w:numPr>
        <w:spacing w:before="120" w:after="120"/>
        <w:ind w:left="4320" w:hanging="720"/>
        <w:outlineLvl w:val="5"/>
        <w:rPr>
          <w:rFonts w:ascii="Calibri" w:hAnsi="Calibri" w:cs="Calibri"/>
        </w:rPr>
      </w:pPr>
      <w:r w:rsidRPr="001F14CF">
        <w:rPr>
          <w:rFonts w:ascii="Calibri" w:hAnsi="Calibri" w:cs="Calibri"/>
        </w:rPr>
        <w:lastRenderedPageBreak/>
        <w:t xml:space="preserve">Provides </w:t>
      </w:r>
      <w:r w:rsidRPr="001F14CF">
        <w:rPr>
          <w:rFonts w:ascii="Calibri" w:hAnsi="Calibri"/>
        </w:rPr>
        <w:t>hardcopy</w:t>
      </w:r>
      <w:r w:rsidRPr="001F14CF">
        <w:rPr>
          <w:rFonts w:ascii="Calibri" w:hAnsi="Calibri" w:cs="Calibri"/>
        </w:rPr>
        <w:t xml:space="preserve"> verification to the CNS </w:t>
      </w:r>
      <w:r w:rsidRPr="001F14CF">
        <w:rPr>
          <w:rFonts w:ascii="Calibri" w:hAnsi="Calibri"/>
        </w:rPr>
        <w:t>Project Records Coordinator</w:t>
      </w:r>
      <w:r w:rsidRPr="001F14CF">
        <w:rPr>
          <w:rFonts w:ascii="Calibri" w:hAnsi="Calibri" w:cs="Calibri"/>
        </w:rPr>
        <w:t xml:space="preserve"> that the amended notification was delivered to the DSHS office (e.g., copy of the registered mail delivery receipt or similar verification that an original signature notification was provided to the DSHS</w:t>
      </w:r>
      <w:r w:rsidRPr="00D556F8">
        <w:rPr>
          <w:rFonts w:ascii="Calibri" w:hAnsi="Calibri" w:cs="Calibri"/>
        </w:rPr>
        <w:t xml:space="preserve">). </w:t>
      </w:r>
      <w:r w:rsidR="0008056C">
        <w:rPr>
          <w:rFonts w:ascii="Calibri" w:hAnsi="Calibri" w:cs="Calibri"/>
        </w:rPr>
        <w:t xml:space="preserve"> </w:t>
      </w:r>
      <w:r w:rsidRPr="00D556F8">
        <w:rPr>
          <w:rFonts w:ascii="Calibri" w:hAnsi="Calibri" w:cs="Calibri"/>
        </w:rPr>
        <w:t xml:space="preserve">This documentation should be provided to CNS Pantex no later than </w:t>
      </w:r>
      <w:r w:rsidR="001F14CF" w:rsidRPr="00D556F8">
        <w:rPr>
          <w:rFonts w:ascii="Calibri" w:hAnsi="Calibri" w:cs="Calibri"/>
        </w:rPr>
        <w:t>five</w:t>
      </w:r>
      <w:r w:rsidRPr="00D556F8">
        <w:rPr>
          <w:rFonts w:ascii="Calibri" w:hAnsi="Calibri" w:cs="Calibri"/>
        </w:rPr>
        <w:t xml:space="preserve"> (</w:t>
      </w:r>
      <w:r w:rsidR="001F14CF" w:rsidRPr="00D556F8">
        <w:rPr>
          <w:rFonts w:ascii="Calibri" w:hAnsi="Calibri" w:cs="Calibri"/>
        </w:rPr>
        <w:t>5</w:t>
      </w:r>
      <w:r w:rsidRPr="00D556F8">
        <w:rPr>
          <w:rFonts w:ascii="Calibri" w:hAnsi="Calibri" w:cs="Calibri"/>
        </w:rPr>
        <w:t xml:space="preserve">) working days after </w:t>
      </w:r>
      <w:r w:rsidR="001F14CF" w:rsidRPr="00D556F8">
        <w:rPr>
          <w:rFonts w:ascii="Calibri" w:hAnsi="Calibri" w:cs="Calibri"/>
        </w:rPr>
        <w:t>receiving verification of delivery.</w:t>
      </w:r>
    </w:p>
    <w:p w14:paraId="3F3B4AFF" w14:textId="77777777" w:rsidR="00C06358" w:rsidRPr="00C06358" w:rsidRDefault="00D33B2E" w:rsidP="00C06358">
      <w:pPr>
        <w:numPr>
          <w:ilvl w:val="0"/>
          <w:numId w:val="170"/>
        </w:numPr>
        <w:spacing w:before="120" w:after="120"/>
        <w:ind w:left="3600" w:hanging="720"/>
        <w:rPr>
          <w:rFonts w:ascii="Calibri" w:hAnsi="Calibri" w:cs="Calibri"/>
        </w:rPr>
      </w:pPr>
      <w:r w:rsidRPr="00CC3CDD">
        <w:rPr>
          <w:rFonts w:ascii="Calibri" w:hAnsi="Calibri" w:cs="Calibri"/>
        </w:rPr>
        <w:t>Abatement/</w:t>
      </w:r>
      <w:r w:rsidRPr="00322DF5">
        <w:rPr>
          <w:rFonts w:ascii="Calibri" w:hAnsi="Calibri"/>
        </w:rPr>
        <w:t>demolition</w:t>
      </w:r>
      <w:r w:rsidRPr="00CC3CDD">
        <w:rPr>
          <w:rFonts w:ascii="Calibri" w:hAnsi="Calibri" w:cs="Calibri"/>
        </w:rPr>
        <w:t xml:space="preserve">/renovation will stop on a date that changes by more than one work day for each week (seven (7) calendar day period) for which the project was scheduled and notification submitted.  The Contractor is allowed to submit amended notifications directly to the appropriate </w:t>
      </w:r>
      <w:r w:rsidR="0045776D">
        <w:rPr>
          <w:rFonts w:ascii="Calibri" w:hAnsi="Calibri" w:cs="Calibri"/>
        </w:rPr>
        <w:t>DSHS</w:t>
      </w:r>
      <w:r w:rsidRPr="00CC3CDD">
        <w:rPr>
          <w:rFonts w:ascii="Calibri" w:hAnsi="Calibri" w:cs="Calibri"/>
        </w:rPr>
        <w:t xml:space="preserve"> office, provided that the Contractor:</w:t>
      </w:r>
    </w:p>
    <w:p w14:paraId="60B8FACB" w14:textId="77777777" w:rsidR="001868AE" w:rsidRDefault="001868AE" w:rsidP="00D556F8">
      <w:pPr>
        <w:pStyle w:val="ListParagraph"/>
        <w:numPr>
          <w:ilvl w:val="0"/>
          <w:numId w:val="184"/>
        </w:numPr>
        <w:spacing w:before="120" w:after="120"/>
        <w:ind w:left="4320" w:hanging="720"/>
        <w:rPr>
          <w:rFonts w:ascii="Calibri" w:hAnsi="Calibri" w:cs="Calibri"/>
        </w:rPr>
      </w:pPr>
      <w:r w:rsidRPr="00D556F8">
        <w:rPr>
          <w:rFonts w:ascii="Calibri" w:hAnsi="Calibri" w:cs="Calibri"/>
        </w:rPr>
        <w:t>Provides a written</w:t>
      </w:r>
      <w:r w:rsidR="0008056C">
        <w:rPr>
          <w:rFonts w:ascii="Calibri" w:hAnsi="Calibri" w:cs="Calibri"/>
        </w:rPr>
        <w:t xml:space="preserve"> or electronic</w:t>
      </w:r>
      <w:r w:rsidRPr="00D556F8">
        <w:rPr>
          <w:rFonts w:ascii="Calibri" w:hAnsi="Calibri" w:cs="Calibri"/>
        </w:rPr>
        <w:t xml:space="preserve"> notice of the new stop date to the DSHS Asbestos Program </w:t>
      </w:r>
      <w:r w:rsidR="001F14CF" w:rsidRPr="00D556F8">
        <w:rPr>
          <w:rFonts w:ascii="Calibri" w:hAnsi="Calibri" w:cs="Calibri"/>
        </w:rPr>
        <w:t>Branch</w:t>
      </w:r>
      <w:r w:rsidRPr="00D556F8">
        <w:rPr>
          <w:rFonts w:ascii="Calibri" w:hAnsi="Calibri" w:cs="Calibri"/>
        </w:rPr>
        <w:t xml:space="preserve"> as soon as possible before, but no later than the original stop date.</w:t>
      </w:r>
      <w:r w:rsidR="00C06358" w:rsidRPr="00D556F8">
        <w:rPr>
          <w:rFonts w:ascii="Calibri" w:hAnsi="Calibri" w:cs="Calibri"/>
        </w:rPr>
        <w:t xml:space="preserve"> </w:t>
      </w:r>
      <w:r w:rsidR="0008056C">
        <w:rPr>
          <w:rFonts w:ascii="Calibri" w:hAnsi="Calibri" w:cs="Calibri"/>
        </w:rPr>
        <w:t xml:space="preserve"> </w:t>
      </w:r>
      <w:r w:rsidR="00C06358" w:rsidRPr="00D556F8">
        <w:rPr>
          <w:rFonts w:ascii="Calibri" w:hAnsi="Calibri" w:cs="Calibri"/>
        </w:rPr>
        <w:t>Delivery of the updated notice by the United States Postal Service, commercial delivery service, or hand delivery is acceptable.</w:t>
      </w:r>
      <w:r w:rsidR="0008056C">
        <w:rPr>
          <w:rFonts w:ascii="Calibri" w:hAnsi="Calibri" w:cs="Calibri"/>
        </w:rPr>
        <w:t xml:space="preserve"> </w:t>
      </w:r>
      <w:r w:rsidR="00C06358" w:rsidRPr="00D556F8">
        <w:rPr>
          <w:rFonts w:ascii="Calibri" w:hAnsi="Calibri" w:cs="Calibri"/>
        </w:rPr>
        <w:t xml:space="preserve"> An emailed courtesy copy to the Regional Inspector is recommended.</w:t>
      </w:r>
    </w:p>
    <w:p w14:paraId="337A15A3" w14:textId="77777777" w:rsidR="00D556F8" w:rsidRDefault="00D556F8" w:rsidP="00D556F8">
      <w:pPr>
        <w:pStyle w:val="ListParagraph"/>
        <w:numPr>
          <w:ilvl w:val="0"/>
          <w:numId w:val="184"/>
        </w:numPr>
        <w:spacing w:before="120" w:after="120"/>
        <w:ind w:left="4320" w:hanging="720"/>
        <w:rPr>
          <w:rFonts w:ascii="Calibri" w:hAnsi="Calibri" w:cs="Calibri"/>
        </w:rPr>
      </w:pPr>
      <w:r w:rsidRPr="00C06358">
        <w:rPr>
          <w:rFonts w:ascii="Calibri" w:hAnsi="Calibri" w:cs="Calibri"/>
        </w:rPr>
        <w:t xml:space="preserve">Provides </w:t>
      </w:r>
      <w:r w:rsidR="0008056C">
        <w:rPr>
          <w:rFonts w:ascii="Calibri" w:hAnsi="Calibri" w:cs="Calibri"/>
        </w:rPr>
        <w:t xml:space="preserve">a copy of </w:t>
      </w:r>
      <w:r w:rsidRPr="00C06358">
        <w:rPr>
          <w:rFonts w:ascii="Calibri" w:hAnsi="Calibri" w:cs="Calibri"/>
        </w:rPr>
        <w:t xml:space="preserve">the amended notification to the CNS </w:t>
      </w:r>
      <w:r w:rsidRPr="00C06358">
        <w:rPr>
          <w:rFonts w:ascii="Calibri" w:hAnsi="Calibri"/>
        </w:rPr>
        <w:t>Project Records Coordinator</w:t>
      </w:r>
      <w:r w:rsidRPr="00C06358">
        <w:rPr>
          <w:rFonts w:ascii="Calibri" w:hAnsi="Calibri" w:cs="Calibri"/>
        </w:rPr>
        <w:t>.  This documentation should be provided by the Contractor to CNS Pantex no later than five (5) working days after providing the notification</w:t>
      </w:r>
      <w:r>
        <w:rPr>
          <w:rFonts w:ascii="Calibri" w:hAnsi="Calibri" w:cs="Calibri"/>
        </w:rPr>
        <w:t>.</w:t>
      </w:r>
    </w:p>
    <w:p w14:paraId="6D9CEA86" w14:textId="77777777" w:rsidR="00D556F8" w:rsidRPr="00D556F8" w:rsidRDefault="00D556F8" w:rsidP="00D556F8">
      <w:pPr>
        <w:pStyle w:val="ListParagraph"/>
        <w:numPr>
          <w:ilvl w:val="0"/>
          <w:numId w:val="184"/>
        </w:numPr>
        <w:spacing w:before="120" w:after="120"/>
        <w:ind w:left="4320" w:hanging="720"/>
        <w:rPr>
          <w:rFonts w:ascii="Calibri" w:hAnsi="Calibri" w:cs="Calibri"/>
        </w:rPr>
      </w:pPr>
      <w:r w:rsidRPr="00C06358">
        <w:rPr>
          <w:rFonts w:ascii="Calibri" w:hAnsi="Calibri" w:cs="Calibri"/>
        </w:rPr>
        <w:t>Provides hardcopy verification to the CNS Records Coordinator that the amended notification was delivered to the DSHS office (e.g., copy of the registered</w:t>
      </w:r>
      <w:r>
        <w:rPr>
          <w:rFonts w:ascii="Calibri" w:hAnsi="Calibri" w:cs="Calibri"/>
        </w:rPr>
        <w:t xml:space="preserve"> mail delivery receipt</w:t>
      </w:r>
      <w:r w:rsidRPr="00CC3CDD">
        <w:rPr>
          <w:rFonts w:ascii="Calibri" w:hAnsi="Calibri" w:cs="Calibri"/>
        </w:rPr>
        <w:t xml:space="preserve"> or similar verification that an original signature notification was provided to the </w:t>
      </w:r>
      <w:r>
        <w:rPr>
          <w:rFonts w:ascii="Calibri" w:hAnsi="Calibri" w:cs="Calibri"/>
        </w:rPr>
        <w:t>DSHS)</w:t>
      </w:r>
      <w:r w:rsidRPr="00CC3CDD">
        <w:rPr>
          <w:rFonts w:ascii="Calibri" w:hAnsi="Calibri" w:cs="Calibri"/>
        </w:rPr>
        <w:t xml:space="preserve">.  </w:t>
      </w:r>
      <w:r w:rsidRPr="00D556F8">
        <w:rPr>
          <w:rFonts w:ascii="Calibri" w:hAnsi="Calibri" w:cs="Calibri"/>
        </w:rPr>
        <w:t>This documentation should be provided to CNS Pantex no later than five (5) working days after receiving verification of delivery.</w:t>
      </w:r>
    </w:p>
    <w:p w14:paraId="37DE0E7E" w14:textId="77777777" w:rsidR="00D33B2E" w:rsidRPr="00CC3CDD" w:rsidRDefault="00D33B2E" w:rsidP="00D556F8"/>
    <w:p w14:paraId="5CDEBC55" w14:textId="77777777" w:rsidR="00D33B2E" w:rsidRPr="00336C33" w:rsidRDefault="00D33B2E" w:rsidP="001F14CF">
      <w:pPr>
        <w:keepNext/>
        <w:keepLines/>
        <w:numPr>
          <w:ilvl w:val="0"/>
          <w:numId w:val="170"/>
        </w:numPr>
        <w:spacing w:before="120" w:after="120"/>
        <w:ind w:left="3600" w:hanging="720"/>
        <w:rPr>
          <w:rFonts w:ascii="Calibri" w:hAnsi="Calibri"/>
        </w:rPr>
      </w:pPr>
      <w:r w:rsidRPr="00336C33">
        <w:rPr>
          <w:rFonts w:ascii="Calibri" w:hAnsi="Calibri"/>
        </w:rPr>
        <w:lastRenderedPageBreak/>
        <w:t xml:space="preserve">Changes in NESHAP-trained Project supervisor or Contractor, work/emission control practices being used, waste transporter, or proposed disposal facility.  The Contractor is allowed to submit amended notifications directly to the appropriate </w:t>
      </w:r>
      <w:r w:rsidR="0045776D">
        <w:rPr>
          <w:rFonts w:ascii="Calibri" w:hAnsi="Calibri"/>
        </w:rPr>
        <w:t>DSHS</w:t>
      </w:r>
      <w:r w:rsidRPr="00336C33">
        <w:rPr>
          <w:rFonts w:ascii="Calibri" w:hAnsi="Calibri"/>
        </w:rPr>
        <w:t xml:space="preserve"> office, provided that the Contractor:</w:t>
      </w:r>
    </w:p>
    <w:p w14:paraId="67EBEA6F" w14:textId="77777777" w:rsidR="00D556F8" w:rsidRDefault="0008056C" w:rsidP="001F14CF">
      <w:pPr>
        <w:numPr>
          <w:ilvl w:val="0"/>
          <w:numId w:val="173"/>
        </w:numPr>
        <w:spacing w:before="120" w:after="120"/>
        <w:ind w:left="4320" w:hanging="720"/>
        <w:rPr>
          <w:rFonts w:ascii="Calibri" w:hAnsi="Calibri"/>
        </w:rPr>
      </w:pPr>
      <w:r>
        <w:rPr>
          <w:rFonts w:ascii="Calibri" w:hAnsi="Calibri"/>
        </w:rPr>
        <w:t>O</w:t>
      </w:r>
      <w:r w:rsidR="00D556F8" w:rsidRPr="00336C33">
        <w:rPr>
          <w:rFonts w:ascii="Calibri" w:hAnsi="Calibri"/>
        </w:rPr>
        <w:t>btain</w:t>
      </w:r>
      <w:r>
        <w:rPr>
          <w:rFonts w:ascii="Calibri" w:hAnsi="Calibri"/>
        </w:rPr>
        <w:t>s</w:t>
      </w:r>
      <w:r w:rsidR="00D556F8" w:rsidRPr="00336C33">
        <w:rPr>
          <w:rFonts w:ascii="Calibri" w:hAnsi="Calibri"/>
        </w:rPr>
        <w:t xml:space="preserve"> written approval from </w:t>
      </w:r>
      <w:r w:rsidR="00D556F8">
        <w:rPr>
          <w:rFonts w:ascii="Calibri" w:hAnsi="Calibri"/>
        </w:rPr>
        <w:t>CNS</w:t>
      </w:r>
      <w:r w:rsidR="00D556F8" w:rsidRPr="00336C33">
        <w:rPr>
          <w:rFonts w:ascii="Calibri" w:hAnsi="Calibri"/>
        </w:rPr>
        <w:t xml:space="preserve"> Pantex</w:t>
      </w:r>
      <w:r>
        <w:rPr>
          <w:rFonts w:ascii="Calibri" w:hAnsi="Calibri"/>
        </w:rPr>
        <w:t xml:space="preserve"> prior to the change being made.</w:t>
      </w:r>
    </w:p>
    <w:p w14:paraId="608D9132" w14:textId="77777777" w:rsidR="0008056C" w:rsidRDefault="00D556F8" w:rsidP="001F14CF">
      <w:pPr>
        <w:numPr>
          <w:ilvl w:val="0"/>
          <w:numId w:val="173"/>
        </w:numPr>
        <w:spacing w:before="120" w:after="120"/>
        <w:ind w:left="4320" w:hanging="720"/>
        <w:rPr>
          <w:rFonts w:ascii="Calibri" w:hAnsi="Calibri"/>
        </w:rPr>
      </w:pPr>
      <w:r w:rsidRPr="00D556F8">
        <w:rPr>
          <w:rFonts w:ascii="Calibri" w:hAnsi="Calibri"/>
        </w:rPr>
        <w:t xml:space="preserve">Provides </w:t>
      </w:r>
      <w:r w:rsidR="00064502">
        <w:rPr>
          <w:rFonts w:ascii="Calibri" w:hAnsi="Calibri"/>
        </w:rPr>
        <w:t>a written or electronic</w:t>
      </w:r>
      <w:r w:rsidRPr="00D556F8">
        <w:rPr>
          <w:rFonts w:ascii="Calibri" w:hAnsi="Calibri"/>
        </w:rPr>
        <w:t xml:space="preserve"> amended notification to the DSHS Asbestos Program Branch prior to the change being implemented.</w:t>
      </w:r>
      <w:r w:rsidR="00064502">
        <w:rPr>
          <w:rFonts w:ascii="Calibri" w:hAnsi="Calibri"/>
        </w:rPr>
        <w:t xml:space="preserve">  </w:t>
      </w:r>
      <w:r w:rsidR="00064502" w:rsidRPr="00D556F8">
        <w:rPr>
          <w:rFonts w:ascii="Calibri" w:hAnsi="Calibri" w:cs="Calibri"/>
        </w:rPr>
        <w:t>Delivery of the updated notice by the United States Postal Service, commercial delivery service, or hand delivery is acceptable.</w:t>
      </w:r>
      <w:r w:rsidR="00064502">
        <w:rPr>
          <w:rFonts w:ascii="Calibri" w:hAnsi="Calibri" w:cs="Calibri"/>
        </w:rPr>
        <w:t xml:space="preserve"> </w:t>
      </w:r>
      <w:r w:rsidR="00064502" w:rsidRPr="00D556F8">
        <w:rPr>
          <w:rFonts w:ascii="Calibri" w:hAnsi="Calibri" w:cs="Calibri"/>
        </w:rPr>
        <w:t xml:space="preserve"> An emailed courtesy copy to the Regional Inspector is recommended.</w:t>
      </w:r>
      <w:r w:rsidRPr="00D556F8">
        <w:rPr>
          <w:rFonts w:ascii="Calibri" w:hAnsi="Calibri"/>
        </w:rPr>
        <w:t xml:space="preserve"> </w:t>
      </w:r>
    </w:p>
    <w:p w14:paraId="32080215" w14:textId="77777777" w:rsidR="00D33B2E" w:rsidRPr="00336C33" w:rsidRDefault="0008056C" w:rsidP="001F14CF">
      <w:pPr>
        <w:numPr>
          <w:ilvl w:val="0"/>
          <w:numId w:val="173"/>
        </w:numPr>
        <w:spacing w:before="120" w:after="120"/>
        <w:ind w:left="4320" w:hanging="720"/>
        <w:rPr>
          <w:rFonts w:ascii="Calibri" w:hAnsi="Calibri"/>
        </w:rPr>
      </w:pPr>
      <w:r>
        <w:rPr>
          <w:rFonts w:ascii="Calibri" w:hAnsi="Calibri"/>
        </w:rPr>
        <w:t xml:space="preserve">Provides a copy of the amended notification to the CNS Project Records Coordinator.  </w:t>
      </w:r>
      <w:r w:rsidR="00D556F8" w:rsidRPr="00D556F8">
        <w:rPr>
          <w:rFonts w:ascii="Calibri" w:hAnsi="Calibri" w:cs="Calibri"/>
        </w:rPr>
        <w:t>This documentation should be provided to CNS Pantex no later than five (5) working days after providing the notification</w:t>
      </w:r>
      <w:r w:rsidR="00D33B2E" w:rsidRPr="00336C33">
        <w:rPr>
          <w:rFonts w:ascii="Calibri" w:hAnsi="Calibri"/>
        </w:rPr>
        <w:t>.</w:t>
      </w:r>
    </w:p>
    <w:p w14:paraId="7844AE13" w14:textId="77777777" w:rsidR="00C11525" w:rsidRPr="00D556F8" w:rsidRDefault="00D33B2E" w:rsidP="001F14CF">
      <w:pPr>
        <w:numPr>
          <w:ilvl w:val="0"/>
          <w:numId w:val="173"/>
        </w:numPr>
        <w:spacing w:before="120" w:after="120"/>
        <w:ind w:left="4320" w:hanging="720"/>
        <w:rPr>
          <w:rFonts w:ascii="Calibri" w:hAnsi="Calibri" w:cs="Calibri"/>
        </w:rPr>
      </w:pPr>
      <w:r w:rsidRPr="00CC3CDD">
        <w:rPr>
          <w:rFonts w:ascii="Calibri" w:hAnsi="Calibri" w:cs="Calibri"/>
        </w:rPr>
        <w:t xml:space="preserve">Provides </w:t>
      </w:r>
      <w:r w:rsidR="004117CE" w:rsidRPr="00CC3CDD">
        <w:rPr>
          <w:rFonts w:ascii="Calibri" w:hAnsi="Calibri" w:cs="Calibri"/>
        </w:rPr>
        <w:t xml:space="preserve">hardcopy </w:t>
      </w:r>
      <w:r w:rsidR="004117CE" w:rsidRPr="00336C33">
        <w:rPr>
          <w:rFonts w:ascii="Calibri" w:hAnsi="Calibri"/>
        </w:rPr>
        <w:t>verification</w:t>
      </w:r>
      <w:r w:rsidR="004117CE" w:rsidRPr="00CC3CDD">
        <w:rPr>
          <w:rFonts w:ascii="Calibri" w:hAnsi="Calibri" w:cs="Calibri"/>
        </w:rPr>
        <w:t xml:space="preserve"> </w:t>
      </w:r>
      <w:r w:rsidRPr="00CC3CDD">
        <w:rPr>
          <w:rFonts w:ascii="Calibri" w:hAnsi="Calibri" w:cs="Calibri"/>
        </w:rPr>
        <w:t xml:space="preserve">to the </w:t>
      </w:r>
      <w:r>
        <w:rPr>
          <w:rFonts w:ascii="Calibri" w:hAnsi="Calibri" w:cs="Calibri"/>
        </w:rPr>
        <w:t>CNS</w:t>
      </w:r>
      <w:r w:rsidRPr="00CC3CDD">
        <w:rPr>
          <w:rFonts w:ascii="Calibri" w:hAnsi="Calibri" w:cs="Calibri"/>
        </w:rPr>
        <w:t xml:space="preserve"> </w:t>
      </w:r>
      <w:r w:rsidR="004117CE">
        <w:rPr>
          <w:rFonts w:ascii="Calibri" w:hAnsi="Calibri" w:cs="Calibri"/>
        </w:rPr>
        <w:t>Project Records Coordinator</w:t>
      </w:r>
      <w:r w:rsidRPr="00CC3CDD">
        <w:rPr>
          <w:rFonts w:ascii="Calibri" w:hAnsi="Calibri" w:cs="Calibri"/>
        </w:rPr>
        <w:t xml:space="preserve"> that the amended notification was delivered to the </w:t>
      </w:r>
      <w:r w:rsidR="0045776D">
        <w:rPr>
          <w:rFonts w:ascii="Calibri" w:hAnsi="Calibri" w:cs="Calibri"/>
        </w:rPr>
        <w:t>DSHS</w:t>
      </w:r>
      <w:r w:rsidRPr="00CC3CDD">
        <w:rPr>
          <w:rFonts w:ascii="Calibri" w:hAnsi="Calibri" w:cs="Calibri"/>
        </w:rPr>
        <w:t xml:space="preserve"> office</w:t>
      </w:r>
      <w:r w:rsidR="001F14CF">
        <w:rPr>
          <w:rFonts w:ascii="Calibri" w:hAnsi="Calibri" w:cs="Calibri"/>
        </w:rPr>
        <w:t xml:space="preserve"> (e.g., </w:t>
      </w:r>
      <w:r w:rsidRPr="00CC3CDD">
        <w:rPr>
          <w:rFonts w:ascii="Calibri" w:hAnsi="Calibri" w:cs="Calibri"/>
        </w:rPr>
        <w:t>a copy of the registered mail delivery receipt</w:t>
      </w:r>
      <w:r w:rsidR="009E72A5">
        <w:rPr>
          <w:rFonts w:ascii="Calibri" w:hAnsi="Calibri" w:cs="Calibri"/>
        </w:rPr>
        <w:t>,</w:t>
      </w:r>
      <w:r w:rsidR="009E72A5" w:rsidRPr="00CC3CDD">
        <w:rPr>
          <w:rFonts w:ascii="Calibri" w:hAnsi="Calibri" w:cs="Calibri"/>
        </w:rPr>
        <w:t xml:space="preserve"> </w:t>
      </w:r>
      <w:r w:rsidRPr="00CC3CDD">
        <w:rPr>
          <w:rFonts w:ascii="Calibri" w:hAnsi="Calibri" w:cs="Calibri"/>
        </w:rPr>
        <w:t xml:space="preserve">or similar verification that an original signature notification was provided to the </w:t>
      </w:r>
      <w:r w:rsidR="0045776D">
        <w:rPr>
          <w:rFonts w:ascii="Calibri" w:hAnsi="Calibri" w:cs="Calibri"/>
        </w:rPr>
        <w:t>DSHS</w:t>
      </w:r>
      <w:r w:rsidR="001F14CF">
        <w:rPr>
          <w:rFonts w:ascii="Calibri" w:hAnsi="Calibri" w:cs="Calibri"/>
        </w:rPr>
        <w:t>)</w:t>
      </w:r>
      <w:r w:rsidRPr="00CC3CDD">
        <w:rPr>
          <w:rFonts w:ascii="Calibri" w:hAnsi="Calibri" w:cs="Calibri"/>
        </w:rPr>
        <w:t xml:space="preserve">.  </w:t>
      </w:r>
      <w:r w:rsidRPr="00D556F8">
        <w:rPr>
          <w:rFonts w:ascii="Calibri" w:hAnsi="Calibri" w:cs="Calibri"/>
        </w:rPr>
        <w:t xml:space="preserve">This documentation should be provided to CNS Pantex no later than five (5) working days after </w:t>
      </w:r>
      <w:r w:rsidR="001F14CF" w:rsidRPr="00D556F8">
        <w:rPr>
          <w:rFonts w:ascii="Calibri" w:hAnsi="Calibri" w:cs="Calibri"/>
        </w:rPr>
        <w:t xml:space="preserve">receiving verification of delivery.  </w:t>
      </w:r>
    </w:p>
    <w:p w14:paraId="7DD715EB" w14:textId="77777777" w:rsidR="009F1F1E" w:rsidRDefault="00B16C6D" w:rsidP="00B03252">
      <w:pPr>
        <w:pStyle w:val="Header2"/>
      </w:pPr>
      <w:bookmarkStart w:id="61" w:name="_Toc78959989"/>
      <w:r w:rsidRPr="00EB3410">
        <w:lastRenderedPageBreak/>
        <w:t>Execution of Asbestos Abatement</w:t>
      </w:r>
      <w:bookmarkEnd w:id="6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D22E3" w14:paraId="6908BBF0" w14:textId="77777777" w:rsidTr="00ED70C5">
        <w:tc>
          <w:tcPr>
            <w:tcW w:w="957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F70E4DD" w14:textId="77777777" w:rsidR="001D22E3" w:rsidRDefault="002B5369" w:rsidP="00B03252">
            <w:pPr>
              <w:pStyle w:val="BodyTextIndent"/>
              <w:keepNext/>
              <w:keepLines/>
              <w:spacing w:before="120" w:after="120"/>
              <w:ind w:left="0"/>
              <w:jc w:val="center"/>
              <w:rPr>
                <w:rFonts w:ascii="Calibri" w:hAnsi="Calibri" w:cs="Calibri"/>
                <w:b/>
              </w:rPr>
            </w:pPr>
            <w:r>
              <w:rPr>
                <w:rFonts w:ascii="Calibri" w:hAnsi="Calibri" w:cs="Calibri"/>
                <w:b/>
              </w:rPr>
              <w:t>CAUTION</w:t>
            </w:r>
          </w:p>
        </w:tc>
      </w:tr>
      <w:tr w:rsidR="001D22E3" w14:paraId="2CE7199E" w14:textId="77777777" w:rsidTr="001D22E3">
        <w:tc>
          <w:tcPr>
            <w:tcW w:w="9576" w:type="dxa"/>
            <w:tcBorders>
              <w:top w:val="single" w:sz="4" w:space="0" w:color="auto"/>
              <w:left w:val="single" w:sz="4" w:space="0" w:color="auto"/>
              <w:bottom w:val="single" w:sz="4" w:space="0" w:color="auto"/>
              <w:right w:val="single" w:sz="4" w:space="0" w:color="auto"/>
            </w:tcBorders>
            <w:hideMark/>
          </w:tcPr>
          <w:p w14:paraId="0F1ED53C" w14:textId="77777777" w:rsidR="001D22E3" w:rsidRPr="002B5369" w:rsidRDefault="001D22E3" w:rsidP="00B03252">
            <w:pPr>
              <w:pStyle w:val="BodyTextIndent"/>
              <w:keepNext/>
              <w:keepLines/>
              <w:spacing w:before="120" w:after="120"/>
              <w:ind w:left="0"/>
              <w:rPr>
                <w:rFonts w:ascii="Calibri" w:hAnsi="Calibri" w:cs="Calibri"/>
                <w:b/>
                <w:color w:val="FF0000"/>
              </w:rPr>
            </w:pPr>
            <w:r w:rsidRPr="002B5369">
              <w:rPr>
                <w:rFonts w:ascii="Calibri" w:hAnsi="Calibri" w:cs="Calibri"/>
                <w:b/>
                <w:color w:val="000000"/>
              </w:rPr>
              <w:t xml:space="preserve">Notify S&amp;IH for evaluation prior to any disturbance, or conduct of </w:t>
            </w:r>
            <w:r w:rsidR="00BB6FB4">
              <w:rPr>
                <w:rFonts w:ascii="Calibri" w:hAnsi="Calibri" w:cs="Calibri"/>
                <w:b/>
                <w:color w:val="000000"/>
              </w:rPr>
              <w:t>any work on any PACM materials.</w:t>
            </w:r>
          </w:p>
        </w:tc>
      </w:tr>
    </w:tbl>
    <w:p w14:paraId="38CE8C6E" w14:textId="77777777" w:rsidR="00ED70C5" w:rsidRDefault="00ED70C5" w:rsidP="00ED70C5">
      <w:pPr>
        <w:pStyle w:val="BodyTextIndent"/>
        <w:keepNext/>
        <w:keepLines/>
        <w:spacing w:before="120" w:after="120"/>
        <w:ind w:left="2160"/>
        <w:rPr>
          <w:rFonts w:ascii="Calibri" w:hAnsi="Calibri"/>
          <w:b/>
        </w:rPr>
      </w:pPr>
    </w:p>
    <w:tbl>
      <w:tblPr>
        <w:tblStyle w:val="TableGrid"/>
        <w:tblW w:w="0" w:type="auto"/>
        <w:tblInd w:w="720" w:type="dxa"/>
        <w:tblLook w:val="04A0" w:firstRow="1" w:lastRow="0" w:firstColumn="1" w:lastColumn="0" w:noHBand="0" w:noVBand="1"/>
      </w:tblPr>
      <w:tblGrid>
        <w:gridCol w:w="8630"/>
      </w:tblGrid>
      <w:tr w:rsidR="00ED70C5" w:rsidRPr="00457D89" w14:paraId="57DFFAD6" w14:textId="77777777" w:rsidTr="00ED70C5">
        <w:tc>
          <w:tcPr>
            <w:tcW w:w="9440" w:type="dxa"/>
            <w:shd w:val="clear" w:color="auto" w:fill="D9D9D9" w:themeFill="background1" w:themeFillShade="D9"/>
          </w:tcPr>
          <w:p w14:paraId="66EE1D1E" w14:textId="77777777" w:rsidR="00ED70C5" w:rsidRPr="00457D89" w:rsidRDefault="00ED70C5" w:rsidP="001124B4">
            <w:pPr>
              <w:pStyle w:val="ListParagraph"/>
              <w:keepNext/>
              <w:keepLines/>
              <w:widowControl/>
              <w:spacing w:before="120" w:after="120"/>
              <w:ind w:left="-23"/>
              <w:jc w:val="center"/>
              <w:rPr>
                <w:rFonts w:asciiTheme="minorHAnsi" w:hAnsiTheme="minorHAnsi"/>
                <w:b/>
              </w:rPr>
            </w:pPr>
            <w:r w:rsidRPr="00457D89">
              <w:rPr>
                <w:rFonts w:asciiTheme="minorHAnsi" w:hAnsiTheme="minorHAnsi"/>
                <w:b/>
              </w:rPr>
              <w:t>NOTE</w:t>
            </w:r>
          </w:p>
        </w:tc>
      </w:tr>
      <w:tr w:rsidR="00ED70C5" w:rsidRPr="00457D89" w14:paraId="6C88799C" w14:textId="77777777" w:rsidTr="00ED70C5">
        <w:tc>
          <w:tcPr>
            <w:tcW w:w="9440" w:type="dxa"/>
          </w:tcPr>
          <w:p w14:paraId="46A6D602" w14:textId="77777777" w:rsidR="00ED70C5" w:rsidRDefault="00ED70C5" w:rsidP="001124B4">
            <w:pPr>
              <w:pStyle w:val="BodyTextIndent"/>
              <w:keepNext/>
              <w:keepLines/>
              <w:numPr>
                <w:ilvl w:val="8"/>
                <w:numId w:val="156"/>
              </w:numPr>
              <w:spacing w:before="120" w:after="120"/>
              <w:ind w:left="607"/>
              <w:rPr>
                <w:rFonts w:ascii="Calibri" w:hAnsi="Calibri" w:cs="Calibri"/>
                <w:color w:val="000000"/>
              </w:rPr>
            </w:pPr>
            <w:r w:rsidRPr="002B5369">
              <w:rPr>
                <w:rFonts w:ascii="Calibri" w:hAnsi="Calibri" w:cs="Calibri"/>
                <w:color w:val="000000"/>
              </w:rPr>
              <w:t xml:space="preserve">All unmarked building materials including </w:t>
            </w:r>
            <w:r>
              <w:rPr>
                <w:rFonts w:ascii="Calibri" w:hAnsi="Calibri" w:cs="Calibri"/>
                <w:color w:val="000000"/>
              </w:rPr>
              <w:t>TSI are considered to be PACM.</w:t>
            </w:r>
          </w:p>
          <w:p w14:paraId="096CE4A5" w14:textId="77777777" w:rsidR="00ED70C5" w:rsidRDefault="00ED70C5" w:rsidP="001124B4">
            <w:pPr>
              <w:pStyle w:val="BodyTextIndent"/>
              <w:keepNext/>
              <w:keepLines/>
              <w:numPr>
                <w:ilvl w:val="8"/>
                <w:numId w:val="156"/>
              </w:numPr>
              <w:spacing w:before="120" w:after="120"/>
              <w:ind w:left="607"/>
              <w:rPr>
                <w:rFonts w:ascii="Calibri" w:hAnsi="Calibri" w:cs="Calibri"/>
                <w:color w:val="000000"/>
              </w:rPr>
            </w:pPr>
            <w:r w:rsidRPr="002B5369">
              <w:rPr>
                <w:rFonts w:ascii="Calibri" w:hAnsi="Calibri" w:cs="Calibri"/>
                <w:color w:val="000000"/>
              </w:rPr>
              <w:t>All areas must be walked down for potential hazards, identified on the PX</w:t>
            </w:r>
            <w:r>
              <w:rPr>
                <w:rFonts w:ascii="Calibri" w:hAnsi="Calibri" w:cs="Calibri"/>
                <w:color w:val="000000"/>
              </w:rPr>
              <w:noBreakHyphen/>
            </w:r>
            <w:r w:rsidRPr="002B5369">
              <w:rPr>
                <w:rFonts w:ascii="Calibri" w:hAnsi="Calibri" w:cs="Calibri"/>
                <w:color w:val="000000"/>
              </w:rPr>
              <w:t>6109 and processed accordingly.</w:t>
            </w:r>
            <w:r w:rsidR="00B03252">
              <w:rPr>
                <w:rFonts w:ascii="Calibri" w:hAnsi="Calibri" w:cs="Calibri"/>
                <w:color w:val="000000"/>
              </w:rPr>
              <w:t xml:space="preserve"> </w:t>
            </w:r>
            <w:r w:rsidRPr="002B5369">
              <w:rPr>
                <w:rFonts w:ascii="Calibri" w:hAnsi="Calibri" w:cs="Calibri"/>
                <w:color w:val="000000"/>
              </w:rPr>
              <w:t xml:space="preserve"> The identified area potential hazards that are to be disturbed (modified, cut, or removed) will be physically labeled and area hazard notifications will be post</w:t>
            </w:r>
            <w:r>
              <w:rPr>
                <w:rFonts w:ascii="Calibri" w:hAnsi="Calibri" w:cs="Calibri"/>
                <w:color w:val="000000"/>
              </w:rPr>
              <w:t>ed prior to start of any work.</w:t>
            </w:r>
          </w:p>
          <w:p w14:paraId="318C4038" w14:textId="77777777" w:rsidR="00ED70C5" w:rsidRPr="00ED70C5" w:rsidRDefault="00ED70C5" w:rsidP="001124B4">
            <w:pPr>
              <w:pStyle w:val="BodyTextIndent"/>
              <w:keepNext/>
              <w:keepLines/>
              <w:numPr>
                <w:ilvl w:val="8"/>
                <w:numId w:val="156"/>
              </w:numPr>
              <w:spacing w:before="120" w:after="120"/>
              <w:ind w:left="607"/>
              <w:rPr>
                <w:rFonts w:ascii="Calibri" w:hAnsi="Calibri" w:cs="Calibri"/>
                <w:color w:val="000000"/>
              </w:rPr>
            </w:pPr>
            <w:r w:rsidRPr="002B5369">
              <w:rPr>
                <w:rFonts w:ascii="Calibri" w:hAnsi="Calibri" w:cs="Calibri"/>
                <w:color w:val="000000"/>
              </w:rPr>
              <w:t>The Final SOW document must accompany any developed Project Asbestos Abatement Plan and State of Texas notification as an initial submittal to S&amp;IH for evaluation and approvals.</w:t>
            </w:r>
          </w:p>
        </w:tc>
      </w:tr>
    </w:tbl>
    <w:p w14:paraId="4AAE4AA2" w14:textId="77777777" w:rsidR="009F1F1E" w:rsidRPr="00CC3CDD" w:rsidRDefault="009F1F1E" w:rsidP="001F14CF">
      <w:pPr>
        <w:pStyle w:val="CapA1"/>
        <w:numPr>
          <w:ilvl w:val="2"/>
          <w:numId w:val="141"/>
        </w:numPr>
        <w:ind w:left="2160" w:right="0" w:hanging="720"/>
        <w:rPr>
          <w:rFonts w:ascii="Calibri" w:hAnsi="Calibri" w:cs="Calibri"/>
        </w:rPr>
      </w:pPr>
      <w:r w:rsidRPr="00CC3CDD">
        <w:rPr>
          <w:rFonts w:ascii="Calibri" w:hAnsi="Calibri" w:cs="Calibri"/>
        </w:rPr>
        <w:t>ACM will be removed in accordance with OSHA</w:t>
      </w:r>
      <w:r w:rsidR="00663DFA" w:rsidRPr="00CC3CDD">
        <w:rPr>
          <w:rFonts w:ascii="Calibri" w:hAnsi="Calibri" w:cs="Calibri"/>
        </w:rPr>
        <w:t xml:space="preserve"> requirements in 29 CFR</w:t>
      </w:r>
      <w:r w:rsidRPr="00CC3CDD">
        <w:rPr>
          <w:rFonts w:ascii="Calibri" w:hAnsi="Calibri" w:cs="Calibri"/>
        </w:rPr>
        <w:t xml:space="preserve"> 1926.1101 and other applicable regulations. </w:t>
      </w:r>
    </w:p>
    <w:p w14:paraId="1B721786" w14:textId="77777777" w:rsidR="009F1F1E" w:rsidRPr="00CC3CDD" w:rsidRDefault="009F1F1E" w:rsidP="001F14CF">
      <w:pPr>
        <w:pStyle w:val="CapA1"/>
        <w:numPr>
          <w:ilvl w:val="2"/>
          <w:numId w:val="141"/>
        </w:numPr>
        <w:ind w:left="2160" w:right="0" w:hanging="720"/>
        <w:rPr>
          <w:rFonts w:ascii="Calibri" w:hAnsi="Calibri" w:cs="Calibri"/>
        </w:rPr>
      </w:pPr>
      <w:r w:rsidRPr="00CC3CDD">
        <w:rPr>
          <w:rFonts w:ascii="Calibri" w:hAnsi="Calibri" w:cs="Calibri"/>
        </w:rPr>
        <w:t>The removal methods selected shall minimize the release of asbestos fibers.</w:t>
      </w:r>
    </w:p>
    <w:p w14:paraId="02FD2E06" w14:textId="77777777" w:rsidR="009F1F1E" w:rsidRPr="00CC3CDD" w:rsidRDefault="009F1F1E" w:rsidP="001F14CF">
      <w:pPr>
        <w:pStyle w:val="CapA1"/>
        <w:numPr>
          <w:ilvl w:val="2"/>
          <w:numId w:val="141"/>
        </w:numPr>
        <w:ind w:left="2160" w:right="0" w:hanging="720"/>
        <w:rPr>
          <w:rFonts w:ascii="Calibri" w:hAnsi="Calibri" w:cs="Calibri"/>
        </w:rPr>
      </w:pPr>
      <w:r w:rsidRPr="00CC3CDD">
        <w:rPr>
          <w:rFonts w:ascii="Calibri" w:hAnsi="Calibri" w:cs="Calibri"/>
        </w:rPr>
        <w:t>Approved removal methods include:</w:t>
      </w:r>
    </w:p>
    <w:p w14:paraId="45DB5473" w14:textId="77777777" w:rsidR="009F1F1E" w:rsidRPr="00CC3CDD" w:rsidRDefault="009F1F1E" w:rsidP="001F14CF">
      <w:pPr>
        <w:pStyle w:val="D"/>
        <w:numPr>
          <w:ilvl w:val="3"/>
          <w:numId w:val="142"/>
        </w:numPr>
        <w:ind w:left="2880" w:right="0" w:hanging="720"/>
        <w:rPr>
          <w:rFonts w:ascii="Calibri" w:hAnsi="Calibri" w:cs="Calibri"/>
          <w:szCs w:val="22"/>
        </w:rPr>
      </w:pPr>
      <w:r w:rsidRPr="00CC3CDD">
        <w:rPr>
          <w:rFonts w:ascii="Calibri" w:hAnsi="Calibri" w:cs="Calibri"/>
          <w:szCs w:val="22"/>
        </w:rPr>
        <w:t>The use of vacuum cleaners equipped with</w:t>
      </w:r>
      <w:r w:rsidR="00CD01A2" w:rsidRPr="00CC3CDD">
        <w:rPr>
          <w:rFonts w:ascii="Calibri" w:hAnsi="Calibri" w:cs="Calibri"/>
          <w:szCs w:val="22"/>
        </w:rPr>
        <w:t xml:space="preserve"> </w:t>
      </w:r>
      <w:r w:rsidR="00301EE4" w:rsidRPr="002272D1">
        <w:rPr>
          <w:rFonts w:ascii="Calibri" w:hAnsi="Calibri" w:cs="Calibri"/>
          <w:szCs w:val="22"/>
        </w:rPr>
        <w:t>High Efficiency Particulate Air</w:t>
      </w:r>
      <w:r w:rsidR="00301EE4" w:rsidRPr="00CC3CDD">
        <w:rPr>
          <w:rFonts w:ascii="Calibri" w:hAnsi="Calibri" w:cs="Calibri"/>
          <w:szCs w:val="22"/>
        </w:rPr>
        <w:t xml:space="preserve"> </w:t>
      </w:r>
      <w:r w:rsidR="00301EE4">
        <w:rPr>
          <w:rFonts w:ascii="Calibri" w:hAnsi="Calibri" w:cs="Calibri"/>
          <w:szCs w:val="22"/>
        </w:rPr>
        <w:t>(</w:t>
      </w:r>
      <w:r w:rsidRPr="00CC3CDD">
        <w:rPr>
          <w:rFonts w:ascii="Calibri" w:hAnsi="Calibri" w:cs="Calibri"/>
          <w:szCs w:val="22"/>
        </w:rPr>
        <w:t>HEPA</w:t>
      </w:r>
      <w:r w:rsidR="00301EE4">
        <w:rPr>
          <w:rFonts w:ascii="Calibri" w:hAnsi="Calibri" w:cs="Calibri"/>
          <w:szCs w:val="22"/>
        </w:rPr>
        <w:t>)</w:t>
      </w:r>
      <w:r w:rsidRPr="00CC3CDD">
        <w:rPr>
          <w:rFonts w:ascii="Calibri" w:hAnsi="Calibri" w:cs="Calibri"/>
          <w:szCs w:val="22"/>
        </w:rPr>
        <w:t xml:space="preserve"> filters to collect all debris and dust containing ACM.</w:t>
      </w:r>
    </w:p>
    <w:p w14:paraId="0A43A96F" w14:textId="77777777" w:rsidR="009F1F1E" w:rsidRPr="00CC3CDD" w:rsidRDefault="009F1F1E" w:rsidP="001F14CF">
      <w:pPr>
        <w:pStyle w:val="D"/>
        <w:numPr>
          <w:ilvl w:val="3"/>
          <w:numId w:val="142"/>
        </w:numPr>
        <w:ind w:left="2880" w:right="0" w:hanging="720"/>
        <w:rPr>
          <w:rFonts w:ascii="Calibri" w:hAnsi="Calibri" w:cs="Calibri"/>
          <w:szCs w:val="22"/>
        </w:rPr>
      </w:pPr>
      <w:r w:rsidRPr="00CC3CDD">
        <w:rPr>
          <w:rFonts w:ascii="Calibri" w:hAnsi="Calibri" w:cs="Calibri"/>
          <w:szCs w:val="22"/>
        </w:rPr>
        <w:t>The use of wet methods during asbestos handling, mixing, removal, cutting, application</w:t>
      </w:r>
      <w:r w:rsidR="00D74A79" w:rsidRPr="00CC3CDD">
        <w:rPr>
          <w:rFonts w:ascii="Calibri" w:hAnsi="Calibri" w:cs="Calibri"/>
          <w:szCs w:val="22"/>
        </w:rPr>
        <w:t>,</w:t>
      </w:r>
      <w:r w:rsidRPr="00CC3CDD">
        <w:rPr>
          <w:rFonts w:ascii="Calibri" w:hAnsi="Calibri" w:cs="Calibri"/>
          <w:szCs w:val="22"/>
        </w:rPr>
        <w:t xml:space="preserve"> and clean</w:t>
      </w:r>
      <w:r w:rsidRPr="00CC3CDD">
        <w:rPr>
          <w:rFonts w:ascii="Calibri" w:hAnsi="Calibri" w:cs="Calibri"/>
          <w:szCs w:val="22"/>
        </w:rPr>
        <w:noBreakHyphen/>
        <w:t>up except where it is demonstrated that the use of wet methods are infeasible.</w:t>
      </w:r>
    </w:p>
    <w:p w14:paraId="60C7AFC9" w14:textId="77777777" w:rsidR="009F1F1E" w:rsidRPr="00CC3CDD" w:rsidRDefault="009F1F1E" w:rsidP="001F14CF">
      <w:pPr>
        <w:pStyle w:val="CapA1"/>
        <w:keepNext/>
        <w:keepLines/>
        <w:numPr>
          <w:ilvl w:val="2"/>
          <w:numId w:val="141"/>
        </w:numPr>
        <w:ind w:left="2160" w:right="0" w:hanging="720"/>
        <w:rPr>
          <w:rFonts w:ascii="Calibri" w:hAnsi="Calibri" w:cs="Calibri"/>
        </w:rPr>
      </w:pPr>
      <w:r w:rsidRPr="00CC3CDD">
        <w:rPr>
          <w:rFonts w:ascii="Calibri" w:hAnsi="Calibri" w:cs="Calibri"/>
        </w:rPr>
        <w:t>ACM shall be promptly placed in sealed containers.</w:t>
      </w:r>
    </w:p>
    <w:p w14:paraId="67AF8F27" w14:textId="77777777" w:rsidR="009F1F1E" w:rsidRPr="00CC3CDD" w:rsidRDefault="009F1F1E" w:rsidP="001F14CF">
      <w:pPr>
        <w:pStyle w:val="CapA1"/>
        <w:keepNext/>
        <w:keepLines/>
        <w:numPr>
          <w:ilvl w:val="2"/>
          <w:numId w:val="141"/>
        </w:numPr>
        <w:ind w:left="2160" w:right="0" w:hanging="720"/>
        <w:rPr>
          <w:rFonts w:ascii="Calibri" w:hAnsi="Calibri" w:cs="Calibri"/>
        </w:rPr>
      </w:pPr>
      <w:r w:rsidRPr="00CC3CDD">
        <w:rPr>
          <w:rFonts w:ascii="Calibri" w:hAnsi="Calibri" w:cs="Calibri"/>
        </w:rPr>
        <w:t>Access to abatement areas must be limited to authorized personnel.</w:t>
      </w:r>
    </w:p>
    <w:p w14:paraId="5513C2E7" w14:textId="77777777" w:rsidR="009F1F1E" w:rsidRPr="00CC3CDD" w:rsidRDefault="009F1F1E" w:rsidP="001F14CF">
      <w:pPr>
        <w:pStyle w:val="CapA1"/>
        <w:numPr>
          <w:ilvl w:val="2"/>
          <w:numId w:val="141"/>
        </w:numPr>
        <w:ind w:left="2160" w:right="0" w:hanging="720"/>
        <w:rPr>
          <w:rFonts w:ascii="Calibri" w:hAnsi="Calibri" w:cs="Calibri"/>
        </w:rPr>
      </w:pPr>
      <w:r w:rsidRPr="00CC3CDD">
        <w:rPr>
          <w:rFonts w:ascii="Calibri" w:hAnsi="Calibri" w:cs="Calibri"/>
        </w:rPr>
        <w:t>Warning signs shall be posted at each location (entrance) where airborne concentrations of asbestos may be in excess of the 0.1 f/cc permissible exposure limit or the excursion limit of 1 f/cc as averaged over a sampling period of 30 minutes.</w:t>
      </w:r>
    </w:p>
    <w:p w14:paraId="7228FBCB" w14:textId="77777777" w:rsidR="009F1F1E" w:rsidRPr="00CC3CDD" w:rsidRDefault="00301EE4" w:rsidP="001F14CF">
      <w:pPr>
        <w:pStyle w:val="CapA1"/>
        <w:numPr>
          <w:ilvl w:val="2"/>
          <w:numId w:val="141"/>
        </w:numPr>
        <w:ind w:left="2160" w:right="0" w:hanging="720"/>
        <w:rPr>
          <w:rFonts w:ascii="Calibri" w:hAnsi="Calibri" w:cs="Calibri"/>
        </w:rPr>
      </w:pPr>
      <w:r w:rsidRPr="002272D1">
        <w:rPr>
          <w:rFonts w:ascii="Calibri" w:hAnsi="Calibri" w:cs="Calibri"/>
          <w:color w:val="000000"/>
        </w:rPr>
        <w:t>Heating, Ventilation and Cooling</w:t>
      </w:r>
      <w:r w:rsidRPr="00CC3CDD">
        <w:rPr>
          <w:rFonts w:ascii="Calibri" w:hAnsi="Calibri" w:cs="Calibri"/>
        </w:rPr>
        <w:t xml:space="preserve"> </w:t>
      </w:r>
      <w:r>
        <w:rPr>
          <w:rFonts w:ascii="Calibri" w:hAnsi="Calibri" w:cs="Calibri"/>
        </w:rPr>
        <w:t>(</w:t>
      </w:r>
      <w:r w:rsidR="009F1F1E" w:rsidRPr="00CC3CDD">
        <w:rPr>
          <w:rFonts w:ascii="Calibri" w:hAnsi="Calibri" w:cs="Calibri"/>
        </w:rPr>
        <w:t>HVAC</w:t>
      </w:r>
      <w:r>
        <w:rPr>
          <w:rFonts w:ascii="Calibri" w:hAnsi="Calibri" w:cs="Calibri"/>
        </w:rPr>
        <w:t>)</w:t>
      </w:r>
      <w:r w:rsidR="009F1F1E" w:rsidRPr="00CC3CDD">
        <w:rPr>
          <w:rFonts w:ascii="Calibri" w:hAnsi="Calibri" w:cs="Calibri"/>
        </w:rPr>
        <w:t xml:space="preserve"> systems supplying the work area shall be shut down and isolated to prevent the spread of asbestos </w:t>
      </w:r>
      <w:r w:rsidR="00FC2958" w:rsidRPr="00CC3CDD">
        <w:rPr>
          <w:rFonts w:ascii="Calibri" w:hAnsi="Calibri" w:cs="Calibri"/>
        </w:rPr>
        <w:t>fibers throughout the building.</w:t>
      </w:r>
    </w:p>
    <w:p w14:paraId="29509FD2" w14:textId="77777777" w:rsidR="005677D0" w:rsidRPr="0042678C" w:rsidRDefault="009F1F1E" w:rsidP="001F14CF">
      <w:pPr>
        <w:pStyle w:val="CapA1"/>
        <w:numPr>
          <w:ilvl w:val="2"/>
          <w:numId w:val="141"/>
        </w:numPr>
        <w:ind w:left="2160" w:right="0" w:hanging="720"/>
        <w:rPr>
          <w:rFonts w:ascii="Calibri" w:hAnsi="Calibri" w:cs="Calibri"/>
        </w:rPr>
      </w:pPr>
      <w:r w:rsidRPr="0042678C">
        <w:rPr>
          <w:rFonts w:ascii="Calibri" w:hAnsi="Calibri" w:cs="Calibri"/>
        </w:rPr>
        <w:lastRenderedPageBreak/>
        <w:t xml:space="preserve">The Contractor shall generate, maintain and provide to </w:t>
      </w:r>
      <w:r w:rsidR="001466BC">
        <w:rPr>
          <w:rFonts w:ascii="Calibri" w:hAnsi="Calibri" w:cs="Calibri"/>
        </w:rPr>
        <w:t>CNS</w:t>
      </w:r>
      <w:r w:rsidRPr="0042678C">
        <w:rPr>
          <w:rFonts w:ascii="Calibri" w:hAnsi="Calibri" w:cs="Calibri"/>
        </w:rPr>
        <w:t xml:space="preserve"> </w:t>
      </w:r>
      <w:r w:rsidR="00A63187" w:rsidRPr="0042678C">
        <w:rPr>
          <w:rFonts w:ascii="Calibri" w:hAnsi="Calibri" w:cs="Calibri"/>
        </w:rPr>
        <w:t xml:space="preserve">Pantex </w:t>
      </w:r>
      <w:r w:rsidRPr="0042678C">
        <w:rPr>
          <w:rFonts w:ascii="Calibri" w:hAnsi="Calibri" w:cs="Calibri"/>
        </w:rPr>
        <w:t>at project completion, records sufficient to demonstrate that the amount of RACM generated is consistent with the amount estimated at the beginning of the abatement work, or reported pursuant to amended notifications, as appropriate.</w:t>
      </w:r>
    </w:p>
    <w:p w14:paraId="1510058C" w14:textId="77777777" w:rsidR="005677D0" w:rsidRDefault="00B16C6D" w:rsidP="00264BBC">
      <w:pPr>
        <w:pStyle w:val="Header2"/>
      </w:pPr>
      <w:bookmarkStart w:id="62" w:name="_Toc78959990"/>
      <w:r w:rsidRPr="00EB3410">
        <w:t>Monitoring of Asbestos Abatement</w:t>
      </w:r>
      <w:bookmarkEnd w:id="6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1D22E3" w14:paraId="0E777788" w14:textId="77777777" w:rsidTr="00ED70C5">
        <w:tc>
          <w:tcPr>
            <w:tcW w:w="8856"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2B17F90" w14:textId="77777777" w:rsidR="001D22E3" w:rsidRDefault="002B5369" w:rsidP="002B5369">
            <w:pPr>
              <w:pStyle w:val="BodyTextIndent"/>
              <w:spacing w:before="120" w:after="120"/>
              <w:ind w:left="0"/>
              <w:jc w:val="center"/>
              <w:rPr>
                <w:rFonts w:ascii="Calibri" w:hAnsi="Calibri" w:cs="Calibri"/>
                <w:b/>
              </w:rPr>
            </w:pPr>
            <w:r>
              <w:rPr>
                <w:rFonts w:ascii="Calibri" w:hAnsi="Calibri" w:cs="Calibri"/>
                <w:b/>
              </w:rPr>
              <w:t>C</w:t>
            </w:r>
            <w:r w:rsidR="001D22E3">
              <w:rPr>
                <w:rFonts w:ascii="Calibri" w:hAnsi="Calibri" w:cs="Calibri"/>
                <w:b/>
              </w:rPr>
              <w:t>A</w:t>
            </w:r>
            <w:r>
              <w:rPr>
                <w:rFonts w:ascii="Calibri" w:hAnsi="Calibri" w:cs="Calibri"/>
                <w:b/>
              </w:rPr>
              <w:t>UTION</w:t>
            </w:r>
          </w:p>
        </w:tc>
      </w:tr>
      <w:tr w:rsidR="001D22E3" w14:paraId="34E6D8E4" w14:textId="77777777" w:rsidTr="00593E99">
        <w:tc>
          <w:tcPr>
            <w:tcW w:w="8856" w:type="dxa"/>
            <w:tcBorders>
              <w:top w:val="single" w:sz="4" w:space="0" w:color="auto"/>
              <w:left w:val="single" w:sz="4" w:space="0" w:color="auto"/>
              <w:bottom w:val="single" w:sz="4" w:space="0" w:color="auto"/>
              <w:right w:val="single" w:sz="4" w:space="0" w:color="auto"/>
            </w:tcBorders>
            <w:shd w:val="clear" w:color="auto" w:fill="auto"/>
            <w:hideMark/>
          </w:tcPr>
          <w:p w14:paraId="18314312" w14:textId="77777777" w:rsidR="001D22E3" w:rsidRPr="002B5369" w:rsidRDefault="001D22E3" w:rsidP="001D22E3">
            <w:pPr>
              <w:pStyle w:val="BodyTextIndent"/>
              <w:keepNext/>
              <w:keepLines/>
              <w:spacing w:before="120" w:after="120"/>
              <w:ind w:left="0"/>
              <w:rPr>
                <w:rFonts w:ascii="Calibri" w:hAnsi="Calibri" w:cs="Calibri"/>
                <w:b/>
                <w:color w:val="FF0000"/>
              </w:rPr>
            </w:pPr>
            <w:r w:rsidRPr="002B5369">
              <w:rPr>
                <w:rFonts w:ascii="Calibri" w:hAnsi="Calibri" w:cs="Calibri"/>
                <w:b/>
                <w:color w:val="000000"/>
              </w:rPr>
              <w:t xml:space="preserve">Notify S&amp;IH for evaluation prior to any disturbance, or conduct of any work on any PACM materials. </w:t>
            </w:r>
          </w:p>
        </w:tc>
      </w:tr>
    </w:tbl>
    <w:p w14:paraId="171B6405" w14:textId="77777777" w:rsidR="00ED70C5" w:rsidRDefault="00ED70C5" w:rsidP="002B5369">
      <w:pPr>
        <w:pStyle w:val="CapA1"/>
        <w:ind w:left="2160" w:right="0" w:firstLine="0"/>
        <w:rPr>
          <w:rFonts w:ascii="Calibri" w:hAnsi="Calibri" w:cs="Calibri"/>
          <w:b/>
        </w:rPr>
      </w:pPr>
    </w:p>
    <w:tbl>
      <w:tblPr>
        <w:tblStyle w:val="TableGrid"/>
        <w:tblW w:w="0" w:type="auto"/>
        <w:tblInd w:w="720" w:type="dxa"/>
        <w:tblLook w:val="04A0" w:firstRow="1" w:lastRow="0" w:firstColumn="1" w:lastColumn="0" w:noHBand="0" w:noVBand="1"/>
      </w:tblPr>
      <w:tblGrid>
        <w:gridCol w:w="8630"/>
      </w:tblGrid>
      <w:tr w:rsidR="00ED70C5" w:rsidRPr="00457D89" w14:paraId="678A981B" w14:textId="77777777" w:rsidTr="00ED70C5">
        <w:tc>
          <w:tcPr>
            <w:tcW w:w="9440" w:type="dxa"/>
            <w:shd w:val="clear" w:color="auto" w:fill="D9D9D9" w:themeFill="background1" w:themeFillShade="D9"/>
          </w:tcPr>
          <w:p w14:paraId="10D8C858" w14:textId="77777777" w:rsidR="00ED70C5" w:rsidRPr="00457D89" w:rsidRDefault="00ED70C5" w:rsidP="00457D89">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ED70C5" w:rsidRPr="00457D89" w14:paraId="1DF93235" w14:textId="77777777" w:rsidTr="00ED70C5">
        <w:tc>
          <w:tcPr>
            <w:tcW w:w="9440" w:type="dxa"/>
          </w:tcPr>
          <w:p w14:paraId="4AFA303B" w14:textId="77777777" w:rsidR="00ED70C5" w:rsidRDefault="00ED70C5" w:rsidP="001F14CF">
            <w:pPr>
              <w:pStyle w:val="BodyTextIndent"/>
              <w:numPr>
                <w:ilvl w:val="0"/>
                <w:numId w:val="157"/>
              </w:numPr>
              <w:spacing w:before="120" w:after="120"/>
              <w:ind w:left="607"/>
              <w:rPr>
                <w:rFonts w:ascii="Calibri" w:hAnsi="Calibri" w:cs="Calibri"/>
                <w:color w:val="000000"/>
              </w:rPr>
            </w:pPr>
            <w:r>
              <w:rPr>
                <w:rFonts w:ascii="Calibri" w:hAnsi="Calibri" w:cs="Calibri"/>
                <w:color w:val="000000"/>
              </w:rPr>
              <w:t>All unmarked building materials including Thermal System Insulation (TSI) are considered to be PACM.</w:t>
            </w:r>
          </w:p>
          <w:p w14:paraId="7B191AE7" w14:textId="77777777" w:rsidR="00ED70C5" w:rsidRDefault="00ED70C5" w:rsidP="001F14CF">
            <w:pPr>
              <w:pStyle w:val="BodyTextIndent"/>
              <w:numPr>
                <w:ilvl w:val="0"/>
                <w:numId w:val="157"/>
              </w:numPr>
              <w:spacing w:before="120" w:after="120"/>
              <w:ind w:left="607"/>
              <w:rPr>
                <w:rFonts w:ascii="Calibri" w:hAnsi="Calibri" w:cs="Calibri"/>
                <w:color w:val="000000"/>
              </w:rPr>
            </w:pPr>
            <w:r w:rsidRPr="002B5369">
              <w:rPr>
                <w:rFonts w:ascii="Calibri" w:hAnsi="Calibri" w:cs="Calibri"/>
                <w:color w:val="000000"/>
              </w:rPr>
              <w:t>All areas must be walked down for potential hazards, identified on the PX</w:t>
            </w:r>
            <w:r>
              <w:rPr>
                <w:rFonts w:ascii="Calibri" w:hAnsi="Calibri" w:cs="Calibri"/>
                <w:color w:val="000000"/>
              </w:rPr>
              <w:noBreakHyphen/>
              <w:t xml:space="preserve">6109 </w:t>
            </w:r>
            <w:r w:rsidRPr="002B5369">
              <w:rPr>
                <w:rFonts w:ascii="Calibri" w:hAnsi="Calibri" w:cs="Calibri"/>
                <w:color w:val="000000"/>
              </w:rPr>
              <w:t xml:space="preserve">and processed accordingly. </w:t>
            </w:r>
            <w:r w:rsidR="00B1481D">
              <w:rPr>
                <w:rFonts w:ascii="Calibri" w:hAnsi="Calibri" w:cs="Calibri"/>
                <w:color w:val="000000"/>
              </w:rPr>
              <w:t xml:space="preserve"> </w:t>
            </w:r>
            <w:r w:rsidRPr="002B5369">
              <w:rPr>
                <w:rFonts w:ascii="Calibri" w:hAnsi="Calibri" w:cs="Calibri"/>
                <w:color w:val="000000"/>
              </w:rPr>
              <w:t>The identified area potential hazards that are to be disturbed (modified, cut, or removed) will be physically labeled and area hazard notifications</w:t>
            </w:r>
            <w:r>
              <w:rPr>
                <w:rFonts w:ascii="Calibri" w:hAnsi="Calibri" w:cs="Calibri"/>
                <w:color w:val="000000"/>
              </w:rPr>
              <w:t xml:space="preserve"> </w:t>
            </w:r>
            <w:r w:rsidRPr="002B5369">
              <w:rPr>
                <w:rFonts w:ascii="Calibri" w:hAnsi="Calibri" w:cs="Calibri"/>
                <w:color w:val="000000"/>
              </w:rPr>
              <w:t>will be post</w:t>
            </w:r>
            <w:r>
              <w:rPr>
                <w:rFonts w:ascii="Calibri" w:hAnsi="Calibri" w:cs="Calibri"/>
                <w:color w:val="000000"/>
              </w:rPr>
              <w:t>ed prior to start of any work.</w:t>
            </w:r>
          </w:p>
          <w:p w14:paraId="0D29F719" w14:textId="77777777" w:rsidR="00ED70C5" w:rsidRPr="00ED70C5" w:rsidRDefault="00ED70C5" w:rsidP="001F14CF">
            <w:pPr>
              <w:pStyle w:val="BodyTextIndent"/>
              <w:numPr>
                <w:ilvl w:val="0"/>
                <w:numId w:val="157"/>
              </w:numPr>
              <w:spacing w:before="120" w:after="120"/>
              <w:ind w:left="607"/>
              <w:rPr>
                <w:rFonts w:ascii="Calibri" w:hAnsi="Calibri" w:cs="Calibri"/>
                <w:color w:val="000000"/>
              </w:rPr>
            </w:pPr>
            <w:r>
              <w:rPr>
                <w:rFonts w:ascii="Calibri" w:hAnsi="Calibri" w:cs="Calibri"/>
                <w:b/>
                <w:color w:val="000000"/>
              </w:rPr>
              <w:t>A laboratory cert</w:t>
            </w:r>
            <w:r w:rsidRPr="00B77A5F">
              <w:rPr>
                <w:rFonts w:ascii="Calibri" w:hAnsi="Calibri" w:cs="Calibri"/>
                <w:b/>
                <w:color w:val="000000"/>
              </w:rPr>
              <w:t xml:space="preserve">ified by </w:t>
            </w:r>
            <w:r w:rsidR="00B77A5F" w:rsidRPr="00B77A5F">
              <w:rPr>
                <w:rFonts w:ascii="Calibri" w:hAnsi="Calibri" w:cs="Calibri"/>
                <w:b/>
                <w:color w:val="000000"/>
              </w:rPr>
              <w:t>American Industrial Hygiene Association (</w:t>
            </w:r>
            <w:r w:rsidRPr="00B77A5F">
              <w:rPr>
                <w:rFonts w:ascii="Calibri" w:hAnsi="Calibri" w:cs="Calibri"/>
                <w:b/>
                <w:color w:val="000000"/>
              </w:rPr>
              <w:t>AIH</w:t>
            </w:r>
            <w:r>
              <w:rPr>
                <w:rFonts w:ascii="Calibri" w:hAnsi="Calibri" w:cs="Calibri"/>
                <w:b/>
                <w:color w:val="000000"/>
              </w:rPr>
              <w:t>A</w:t>
            </w:r>
            <w:r w:rsidR="00B77A5F">
              <w:rPr>
                <w:rFonts w:ascii="Calibri" w:hAnsi="Calibri" w:cs="Calibri"/>
                <w:b/>
                <w:color w:val="000000"/>
              </w:rPr>
              <w:t>)</w:t>
            </w:r>
            <w:r>
              <w:rPr>
                <w:rFonts w:ascii="Calibri" w:hAnsi="Calibri" w:cs="Calibri"/>
                <w:b/>
                <w:color w:val="000000"/>
              </w:rPr>
              <w:t xml:space="preserve"> for airborne asbestos analysis or a state certified asbestos laboratory is preferred.</w:t>
            </w:r>
          </w:p>
        </w:tc>
      </w:tr>
    </w:tbl>
    <w:p w14:paraId="7C07D099" w14:textId="77777777" w:rsidR="005677D0" w:rsidRPr="00CC3CDD" w:rsidRDefault="009F1F1E" w:rsidP="001F14CF">
      <w:pPr>
        <w:pStyle w:val="CapA1"/>
        <w:numPr>
          <w:ilvl w:val="2"/>
          <w:numId w:val="143"/>
        </w:numPr>
        <w:ind w:left="2160" w:right="0" w:hanging="720"/>
        <w:rPr>
          <w:rFonts w:ascii="Calibri" w:hAnsi="Calibri" w:cs="Calibri"/>
        </w:rPr>
      </w:pPr>
      <w:r w:rsidRPr="00CC3CDD">
        <w:rPr>
          <w:rFonts w:ascii="Calibri" w:hAnsi="Calibri" w:cs="Calibri"/>
        </w:rPr>
        <w:t xml:space="preserve">The air monitoring and laboratory </w:t>
      </w:r>
      <w:r w:rsidR="005A1333" w:rsidRPr="00CC3CDD">
        <w:rPr>
          <w:rFonts w:ascii="Calibri" w:hAnsi="Calibri" w:cs="Calibri"/>
        </w:rPr>
        <w:t>Contractor</w:t>
      </w:r>
      <w:r w:rsidRPr="00CC3CDD">
        <w:rPr>
          <w:rFonts w:ascii="Calibri" w:hAnsi="Calibri" w:cs="Calibri"/>
        </w:rPr>
        <w:t xml:space="preserve"> shall be independent of the abatement </w:t>
      </w:r>
      <w:r w:rsidR="005A1333" w:rsidRPr="00CC3CDD">
        <w:rPr>
          <w:rFonts w:ascii="Calibri" w:hAnsi="Calibri" w:cs="Calibri"/>
        </w:rPr>
        <w:t>Contractor</w:t>
      </w:r>
      <w:r w:rsidRPr="00CC3CDD">
        <w:rPr>
          <w:rFonts w:ascii="Calibri" w:hAnsi="Calibri" w:cs="Calibri"/>
        </w:rPr>
        <w:t>.</w:t>
      </w:r>
    </w:p>
    <w:p w14:paraId="52DA8A5F" w14:textId="77777777" w:rsidR="00114513" w:rsidRPr="00CC3CDD" w:rsidRDefault="009F1F1E" w:rsidP="001F14CF">
      <w:pPr>
        <w:pStyle w:val="CapA1"/>
        <w:numPr>
          <w:ilvl w:val="2"/>
          <w:numId w:val="143"/>
        </w:numPr>
        <w:ind w:left="2160" w:right="0" w:hanging="720"/>
        <w:rPr>
          <w:rFonts w:ascii="Calibri" w:hAnsi="Calibri" w:cs="Calibri"/>
        </w:rPr>
      </w:pPr>
      <w:r w:rsidRPr="00CC3CDD">
        <w:rPr>
          <w:rFonts w:ascii="Calibri" w:hAnsi="Calibri" w:cs="Calibri"/>
        </w:rPr>
        <w:t>Evidence shall be provided to show all monitoring and laboratory personnel have successfully completed</w:t>
      </w:r>
      <w:r w:rsidR="00674A87" w:rsidRPr="00674A87">
        <w:rPr>
          <w:rFonts w:ascii="Calibri" w:hAnsi="Calibri" w:cs="Calibri"/>
          <w:color w:val="000000"/>
        </w:rPr>
        <w:t xml:space="preserve"> </w:t>
      </w:r>
      <w:r w:rsidR="00674A87" w:rsidRPr="002272D1">
        <w:rPr>
          <w:rFonts w:ascii="Calibri" w:hAnsi="Calibri" w:cs="Calibri"/>
          <w:color w:val="000000"/>
        </w:rPr>
        <w:t>National Institute of Occupational Safety and Health</w:t>
      </w:r>
      <w:r w:rsidRPr="00CC3CDD">
        <w:rPr>
          <w:rFonts w:ascii="Calibri" w:hAnsi="Calibri" w:cs="Calibri"/>
        </w:rPr>
        <w:t xml:space="preserve"> </w:t>
      </w:r>
      <w:r w:rsidR="00674A87">
        <w:rPr>
          <w:rFonts w:ascii="Calibri" w:hAnsi="Calibri" w:cs="Calibri"/>
        </w:rPr>
        <w:t>(</w:t>
      </w:r>
      <w:r w:rsidRPr="00CC3CDD">
        <w:rPr>
          <w:rFonts w:ascii="Calibri" w:hAnsi="Calibri" w:cs="Calibri"/>
        </w:rPr>
        <w:t>NIOSH</w:t>
      </w:r>
      <w:r w:rsidR="00674A87">
        <w:rPr>
          <w:rFonts w:ascii="Calibri" w:hAnsi="Calibri" w:cs="Calibri"/>
        </w:rPr>
        <w:t>)</w:t>
      </w:r>
      <w:r w:rsidRPr="00CC3CDD">
        <w:rPr>
          <w:rFonts w:ascii="Calibri" w:hAnsi="Calibri" w:cs="Calibri"/>
        </w:rPr>
        <w:t xml:space="preserve"> </w:t>
      </w:r>
      <w:r w:rsidR="00D74A79" w:rsidRPr="00CC3CDD">
        <w:rPr>
          <w:rFonts w:ascii="Calibri" w:hAnsi="Calibri" w:cs="Calibri"/>
        </w:rPr>
        <w:t>C</w:t>
      </w:r>
      <w:r w:rsidRPr="00CC3CDD">
        <w:rPr>
          <w:rFonts w:ascii="Calibri" w:hAnsi="Calibri" w:cs="Calibri"/>
        </w:rPr>
        <w:t>ourse 582 (or equivalent).</w:t>
      </w:r>
    </w:p>
    <w:p w14:paraId="24FB440B" w14:textId="77777777" w:rsidR="00114513" w:rsidRPr="00CC3CDD" w:rsidRDefault="009F1F1E" w:rsidP="001F14CF">
      <w:pPr>
        <w:pStyle w:val="CapA1"/>
        <w:numPr>
          <w:ilvl w:val="2"/>
          <w:numId w:val="143"/>
        </w:numPr>
        <w:ind w:left="2160" w:right="0" w:hanging="720"/>
        <w:rPr>
          <w:rFonts w:ascii="Calibri" w:hAnsi="Calibri" w:cs="Calibri"/>
        </w:rPr>
      </w:pPr>
      <w:r w:rsidRPr="00CC3CDD">
        <w:rPr>
          <w:rFonts w:ascii="Calibri" w:hAnsi="Calibri" w:cs="Calibri"/>
        </w:rPr>
        <w:t xml:space="preserve">The monitoring and laboratory </w:t>
      </w:r>
      <w:r w:rsidR="005A1333" w:rsidRPr="00CC3CDD">
        <w:rPr>
          <w:rFonts w:ascii="Calibri" w:hAnsi="Calibri" w:cs="Calibri"/>
        </w:rPr>
        <w:t>Contractor</w:t>
      </w:r>
      <w:r w:rsidRPr="00CC3CDD">
        <w:rPr>
          <w:rFonts w:ascii="Calibri" w:hAnsi="Calibri" w:cs="Calibri"/>
        </w:rPr>
        <w:t xml:space="preserve"> shall have a quality control program, which at a minimum meets OSHA </w:t>
      </w:r>
      <w:r w:rsidR="00663DFA" w:rsidRPr="00CC3CDD">
        <w:rPr>
          <w:rFonts w:ascii="Calibri" w:hAnsi="Calibri" w:cs="Calibri"/>
        </w:rPr>
        <w:t xml:space="preserve">requirements in 29 CFR </w:t>
      </w:r>
      <w:r w:rsidRPr="00CC3CDD">
        <w:rPr>
          <w:rFonts w:ascii="Calibri" w:hAnsi="Calibri" w:cs="Calibri"/>
        </w:rPr>
        <w:t>1926.1101 Appendix A.</w:t>
      </w:r>
    </w:p>
    <w:p w14:paraId="566E1231" w14:textId="77777777" w:rsidR="009F1F1E" w:rsidRPr="00CC3CDD" w:rsidRDefault="009F1F1E" w:rsidP="001F14CF">
      <w:pPr>
        <w:pStyle w:val="CapA1"/>
        <w:numPr>
          <w:ilvl w:val="2"/>
          <w:numId w:val="143"/>
        </w:numPr>
        <w:ind w:left="2160" w:right="0" w:hanging="720"/>
        <w:rPr>
          <w:rFonts w:ascii="Calibri" w:hAnsi="Calibri" w:cs="Calibri"/>
        </w:rPr>
      </w:pPr>
      <w:r w:rsidRPr="00CC3CDD">
        <w:rPr>
          <w:rFonts w:ascii="Calibri" w:hAnsi="Calibri" w:cs="Calibri"/>
        </w:rPr>
        <w:t xml:space="preserve">The monitoring </w:t>
      </w:r>
      <w:r w:rsidR="005A1333" w:rsidRPr="00CC3CDD">
        <w:rPr>
          <w:rFonts w:ascii="Calibri" w:hAnsi="Calibri" w:cs="Calibri"/>
        </w:rPr>
        <w:t>Contractor</w:t>
      </w:r>
      <w:r w:rsidRPr="00CC3CDD">
        <w:rPr>
          <w:rFonts w:ascii="Calibri" w:hAnsi="Calibri" w:cs="Calibri"/>
        </w:rPr>
        <w:t xml:space="preserve"> shall provide a reference of the sampling and analysis method number used for personal, area and clearance samples</w:t>
      </w:r>
      <w:r w:rsidR="00E527BF" w:rsidRPr="00CC3CDD">
        <w:rPr>
          <w:rFonts w:ascii="Calibri" w:hAnsi="Calibri" w:cs="Calibri"/>
        </w:rPr>
        <w:t xml:space="preserve">.  </w:t>
      </w:r>
      <w:r w:rsidRPr="00CC3CDD">
        <w:rPr>
          <w:rFonts w:ascii="Calibri" w:hAnsi="Calibri" w:cs="Calibri"/>
        </w:rPr>
        <w:t xml:space="preserve">Sampling and analysis shall be done in accordance with </w:t>
      </w:r>
      <w:r w:rsidR="00B73E1B" w:rsidRPr="00CC3CDD">
        <w:rPr>
          <w:rFonts w:ascii="Calibri" w:hAnsi="Calibri" w:cs="Calibri"/>
        </w:rPr>
        <w:t>29 CFR</w:t>
      </w:r>
      <w:r w:rsidRPr="00CC3CDD">
        <w:rPr>
          <w:rFonts w:ascii="Calibri" w:hAnsi="Calibri" w:cs="Calibri"/>
        </w:rPr>
        <w:t xml:space="preserve"> 1926.1101.  </w:t>
      </w:r>
    </w:p>
    <w:p w14:paraId="57BCC47B" w14:textId="77777777" w:rsidR="009F1F1E" w:rsidRPr="00CC3CDD" w:rsidRDefault="009F1F1E" w:rsidP="001F14CF">
      <w:pPr>
        <w:pStyle w:val="CapA1"/>
        <w:numPr>
          <w:ilvl w:val="2"/>
          <w:numId w:val="143"/>
        </w:numPr>
        <w:ind w:left="2160" w:right="0" w:hanging="720"/>
        <w:rPr>
          <w:rFonts w:ascii="Calibri" w:hAnsi="Calibri" w:cs="Calibri"/>
        </w:rPr>
      </w:pPr>
      <w:r w:rsidRPr="00CC3CDD">
        <w:rPr>
          <w:rFonts w:ascii="Calibri" w:hAnsi="Calibri" w:cs="Calibri"/>
        </w:rPr>
        <w:t>Monitoring data, including clearance sampling, shall be provided as it becomes available.  Clearance levels after clean</w:t>
      </w:r>
      <w:r w:rsidRPr="00CC3CDD">
        <w:rPr>
          <w:rFonts w:ascii="Calibri" w:hAnsi="Calibri" w:cs="Calibri"/>
        </w:rPr>
        <w:noBreakHyphen/>
        <w:t>up must be at or below the clearance level of 0.01 f/cc.</w:t>
      </w:r>
    </w:p>
    <w:p w14:paraId="7FCA84FC" w14:textId="77777777" w:rsidR="00CC269B" w:rsidRPr="00EB3410" w:rsidRDefault="00B16C6D" w:rsidP="00264BBC">
      <w:pPr>
        <w:pStyle w:val="Header2"/>
      </w:pPr>
      <w:bookmarkStart w:id="63" w:name="_Toc380565526"/>
      <w:bookmarkStart w:id="64" w:name="_Toc78959991"/>
      <w:r w:rsidRPr="00EB3410">
        <w:lastRenderedPageBreak/>
        <w:t>Accountability and Emergency Preparedness</w:t>
      </w:r>
      <w:bookmarkEnd w:id="63"/>
      <w:bookmarkEnd w:id="64"/>
    </w:p>
    <w:p w14:paraId="175CC3BE" w14:textId="77777777" w:rsidR="0039367E" w:rsidRPr="00CC3CDD" w:rsidRDefault="00CC269B" w:rsidP="001F14CF">
      <w:pPr>
        <w:pStyle w:val="CapA1"/>
        <w:numPr>
          <w:ilvl w:val="0"/>
          <w:numId w:val="144"/>
        </w:numPr>
        <w:ind w:left="2160" w:right="0" w:hanging="720"/>
        <w:rPr>
          <w:rFonts w:ascii="Calibri" w:hAnsi="Calibri" w:cs="Calibri"/>
        </w:rPr>
      </w:pPr>
      <w:r w:rsidRPr="00CC3CDD">
        <w:rPr>
          <w:rFonts w:ascii="Calibri" w:hAnsi="Calibri" w:cs="Calibri"/>
        </w:rPr>
        <w:t>Contractor shall provide a daily attendance roster to the Logistics Coordinator</w:t>
      </w:r>
      <w:r w:rsidR="00E527BF" w:rsidRPr="00CC3CDD">
        <w:rPr>
          <w:rFonts w:ascii="Calibri" w:hAnsi="Calibri" w:cs="Calibri"/>
        </w:rPr>
        <w:t xml:space="preserve">.  </w:t>
      </w:r>
      <w:r w:rsidRPr="00CC3CDD">
        <w:rPr>
          <w:rFonts w:ascii="Calibri" w:hAnsi="Calibri" w:cs="Calibri"/>
        </w:rPr>
        <w:t>The roster shall identify the names of all Contractor employees, including sub-</w:t>
      </w:r>
      <w:r w:rsidR="00F62FA6" w:rsidRPr="00CC3CDD">
        <w:rPr>
          <w:rFonts w:ascii="Calibri" w:hAnsi="Calibri" w:cs="Calibri"/>
        </w:rPr>
        <w:t>tiers that</w:t>
      </w:r>
      <w:r w:rsidRPr="00CC3CDD">
        <w:rPr>
          <w:rFonts w:ascii="Calibri" w:hAnsi="Calibri" w:cs="Calibri"/>
        </w:rPr>
        <w:t xml:space="preserve"> are present for work at Pantex</w:t>
      </w:r>
      <w:r w:rsidR="00E527BF" w:rsidRPr="00CC3CDD">
        <w:rPr>
          <w:rFonts w:ascii="Calibri" w:hAnsi="Calibri" w:cs="Calibri"/>
        </w:rPr>
        <w:t xml:space="preserve">.  </w:t>
      </w:r>
      <w:r w:rsidRPr="00CC3CDD">
        <w:rPr>
          <w:rFonts w:ascii="Calibri" w:hAnsi="Calibri" w:cs="Calibri"/>
        </w:rPr>
        <w:t xml:space="preserve">The daily roster shall be provided no later than 90 minutes after the designated shift start time.  </w:t>
      </w:r>
    </w:p>
    <w:p w14:paraId="5CCDFDCE" w14:textId="77777777" w:rsidR="0039367E" w:rsidRPr="00EB3410" w:rsidRDefault="00B16C6D" w:rsidP="00264BBC">
      <w:pPr>
        <w:pStyle w:val="Header2"/>
      </w:pPr>
      <w:bookmarkStart w:id="65" w:name="_Toc380565527"/>
      <w:bookmarkStart w:id="66" w:name="_Toc78959992"/>
      <w:r w:rsidRPr="00EB3410">
        <w:t>Evacuation of the Work Area</w:t>
      </w:r>
      <w:bookmarkEnd w:id="65"/>
      <w:bookmarkEnd w:id="66"/>
    </w:p>
    <w:p w14:paraId="658EA100" w14:textId="77777777" w:rsidR="0039367E" w:rsidRPr="00CC3CDD" w:rsidRDefault="00CC269B" w:rsidP="001F14CF">
      <w:pPr>
        <w:pStyle w:val="CapA1"/>
        <w:numPr>
          <w:ilvl w:val="2"/>
          <w:numId w:val="145"/>
        </w:numPr>
        <w:ind w:left="2160" w:right="0" w:hanging="720"/>
        <w:rPr>
          <w:rFonts w:ascii="Calibri" w:hAnsi="Calibri" w:cs="Calibri"/>
        </w:rPr>
      </w:pPr>
      <w:r w:rsidRPr="00CC3CDD">
        <w:rPr>
          <w:rFonts w:ascii="Calibri" w:hAnsi="Calibri" w:cs="Calibri"/>
        </w:rPr>
        <w:t>Contractor shall observe and participate in notices to evacuate the work area.  The evacuation notices may be a drill or actual event.  Contractor employees shall proceed to their designated assembly area.  The Contractor and the STR may use SPOs, radio, phone, or other means to provide the Logistics Coordinator verification of personnel accountability</w:t>
      </w:r>
      <w:r w:rsidR="00E527BF" w:rsidRPr="00CC3CDD">
        <w:rPr>
          <w:rFonts w:ascii="Calibri" w:hAnsi="Calibri" w:cs="Calibri"/>
        </w:rPr>
        <w:t xml:space="preserve">.  </w:t>
      </w:r>
      <w:r w:rsidRPr="00CC3CDD">
        <w:rPr>
          <w:rFonts w:ascii="Calibri" w:hAnsi="Calibri" w:cs="Calibri"/>
        </w:rPr>
        <w:t xml:space="preserve">No personnel re-entry will be allowed until the emergency conditions have been corrected or controlled, the </w:t>
      </w:r>
      <w:r w:rsidR="00E51BBE">
        <w:rPr>
          <w:rFonts w:ascii="Calibri" w:hAnsi="Calibri" w:cs="Calibri"/>
        </w:rPr>
        <w:t>potential hazards</w:t>
      </w:r>
      <w:r w:rsidRPr="00CC3CDD">
        <w:rPr>
          <w:rFonts w:ascii="Calibri" w:hAnsi="Calibri" w:cs="Calibri"/>
        </w:rPr>
        <w:t xml:space="preserve"> reassessed, and needed actions implemented.</w:t>
      </w:r>
    </w:p>
    <w:p w14:paraId="2BC35CAF" w14:textId="77777777" w:rsidR="00C11525" w:rsidRPr="00CC3CDD" w:rsidRDefault="00CC269B" w:rsidP="001F14CF">
      <w:pPr>
        <w:pStyle w:val="CapA1"/>
        <w:numPr>
          <w:ilvl w:val="2"/>
          <w:numId w:val="145"/>
        </w:numPr>
        <w:ind w:left="2160" w:right="0" w:hanging="720"/>
        <w:rPr>
          <w:rFonts w:ascii="Calibri" w:hAnsi="Calibri" w:cs="Calibri"/>
        </w:rPr>
      </w:pPr>
      <w:r w:rsidRPr="00CC3CDD">
        <w:rPr>
          <w:rFonts w:ascii="Calibri" w:hAnsi="Calibri" w:cs="Calibri"/>
        </w:rPr>
        <w:t>Before evacuating the work area, shut down or make safe equipment or processes, which could become a safety or fire hazard if left unattended, unless doing so endangers personnel.</w:t>
      </w:r>
    </w:p>
    <w:p w14:paraId="00C77DB2" w14:textId="77777777" w:rsidR="0039367E" w:rsidRPr="00EB3410" w:rsidRDefault="00B16C6D" w:rsidP="00264BBC">
      <w:pPr>
        <w:pStyle w:val="Header2"/>
      </w:pPr>
      <w:bookmarkStart w:id="67" w:name="_Toc380565528"/>
      <w:bookmarkStart w:id="68" w:name="_Toc78959993"/>
      <w:r w:rsidRPr="00EB3410">
        <w:t>Equipment and Tools</w:t>
      </w:r>
      <w:bookmarkEnd w:id="67"/>
      <w:bookmarkEnd w:id="68"/>
    </w:p>
    <w:p w14:paraId="002DBA29" w14:textId="77777777" w:rsidR="0039367E" w:rsidRPr="00CC3CDD" w:rsidRDefault="00CC269B" w:rsidP="001F14CF">
      <w:pPr>
        <w:pStyle w:val="CapA1"/>
        <w:numPr>
          <w:ilvl w:val="2"/>
          <w:numId w:val="146"/>
        </w:numPr>
        <w:ind w:left="2160" w:right="0" w:hanging="720"/>
        <w:rPr>
          <w:rFonts w:ascii="Calibri" w:hAnsi="Calibri" w:cs="Calibri"/>
        </w:rPr>
      </w:pPr>
      <w:r w:rsidRPr="00CC3CDD">
        <w:rPr>
          <w:rFonts w:ascii="Calibri" w:hAnsi="Calibri" w:cs="Calibri"/>
        </w:rPr>
        <w:t>Tools and equipment brought onto the site shall be used only for the purpose for which they are designed.  Tools and equipment shall be inspected, and determined (or certified, such as lifting slings) to be adequate for the use intended</w:t>
      </w:r>
      <w:r w:rsidR="00E527BF" w:rsidRPr="00CC3CDD">
        <w:rPr>
          <w:rFonts w:ascii="Calibri" w:hAnsi="Calibri" w:cs="Calibri"/>
        </w:rPr>
        <w:t xml:space="preserve">.  </w:t>
      </w:r>
      <w:r w:rsidRPr="00CC3CDD">
        <w:rPr>
          <w:rFonts w:ascii="Calibri" w:hAnsi="Calibri" w:cs="Calibri"/>
        </w:rPr>
        <w:t xml:space="preserve">Routine inspections shall be conducted by the Contractor to </w:t>
      </w:r>
      <w:r w:rsidR="00DB2673" w:rsidRPr="00CC3CDD">
        <w:rPr>
          <w:rFonts w:ascii="Calibri" w:hAnsi="Calibri" w:cs="Calibri"/>
        </w:rPr>
        <w:t>as</w:t>
      </w:r>
      <w:r w:rsidRPr="00CC3CDD">
        <w:rPr>
          <w:rFonts w:ascii="Calibri" w:hAnsi="Calibri" w:cs="Calibri"/>
        </w:rPr>
        <w:t>sure needed repairs and maintenance are completed</w:t>
      </w:r>
      <w:r w:rsidR="00E527BF" w:rsidRPr="00CC3CDD">
        <w:rPr>
          <w:rFonts w:ascii="Calibri" w:hAnsi="Calibri" w:cs="Calibri"/>
        </w:rPr>
        <w:t xml:space="preserve">.  </w:t>
      </w:r>
      <w:r w:rsidRPr="00CC3CDD">
        <w:rPr>
          <w:rFonts w:ascii="Calibri" w:hAnsi="Calibri" w:cs="Calibri"/>
        </w:rPr>
        <w:t xml:space="preserve">Defective or otherwise unsafe equipment shall be immediately removed from the service and segregated or disabled to prevent inadvertent use.  </w:t>
      </w:r>
    </w:p>
    <w:p w14:paraId="754B559D" w14:textId="77777777" w:rsidR="00C56F7D" w:rsidRPr="00CC3CDD" w:rsidRDefault="00CC269B" w:rsidP="001F14CF">
      <w:pPr>
        <w:pStyle w:val="CapA1"/>
        <w:numPr>
          <w:ilvl w:val="2"/>
          <w:numId w:val="146"/>
        </w:numPr>
        <w:ind w:left="2160" w:right="0" w:hanging="720"/>
        <w:rPr>
          <w:rFonts w:ascii="Calibri" w:hAnsi="Calibri" w:cs="Calibri"/>
        </w:rPr>
      </w:pPr>
      <w:r w:rsidRPr="00CC3CDD">
        <w:rPr>
          <w:rFonts w:ascii="Calibri" w:hAnsi="Calibri" w:cs="Calibri"/>
        </w:rPr>
        <w:t xml:space="preserve">The Contractor shall maintain comprehensive records documenting all structural changes or corrected structural damage for oncoming drilling rigs.  These records shall be kept up to date and made available to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upon request.  The records shall also document that qualified personnel, as appropriate, completed modifications to the drilling rig (e.g., use of a certified welder).</w:t>
      </w:r>
    </w:p>
    <w:p w14:paraId="66205F81" w14:textId="77777777" w:rsidR="00BF7712" w:rsidRDefault="00B16C6D" w:rsidP="00B03252">
      <w:pPr>
        <w:pStyle w:val="Header2"/>
      </w:pPr>
      <w:bookmarkStart w:id="69" w:name="_Toc380565529"/>
      <w:bookmarkStart w:id="70" w:name="_Toc78959994"/>
      <w:r w:rsidRPr="00EB3410">
        <w:lastRenderedPageBreak/>
        <w:t>Lead Abatement</w:t>
      </w:r>
      <w:bookmarkEnd w:id="69"/>
      <w:bookmarkEnd w:id="70"/>
    </w:p>
    <w:tbl>
      <w:tblPr>
        <w:tblStyle w:val="TableGrid"/>
        <w:tblW w:w="0" w:type="auto"/>
        <w:tblInd w:w="720" w:type="dxa"/>
        <w:tblLook w:val="04A0" w:firstRow="1" w:lastRow="0" w:firstColumn="1" w:lastColumn="0" w:noHBand="0" w:noVBand="1"/>
      </w:tblPr>
      <w:tblGrid>
        <w:gridCol w:w="8630"/>
      </w:tblGrid>
      <w:tr w:rsidR="00ED70C5" w:rsidRPr="00457D89" w14:paraId="36AF703B" w14:textId="77777777" w:rsidTr="00ED70C5">
        <w:tc>
          <w:tcPr>
            <w:tcW w:w="9440" w:type="dxa"/>
            <w:shd w:val="clear" w:color="auto" w:fill="D9D9D9" w:themeFill="background1" w:themeFillShade="D9"/>
          </w:tcPr>
          <w:p w14:paraId="02FCC8C9" w14:textId="77777777" w:rsidR="00ED70C5" w:rsidRPr="00457D89" w:rsidRDefault="00ED70C5" w:rsidP="00B03252">
            <w:pPr>
              <w:pStyle w:val="ListParagraph"/>
              <w:keepNext/>
              <w:keepLines/>
              <w:spacing w:before="120" w:after="120"/>
              <w:ind w:left="-23"/>
              <w:jc w:val="center"/>
              <w:rPr>
                <w:rFonts w:asciiTheme="minorHAnsi" w:hAnsiTheme="minorHAnsi"/>
                <w:b/>
              </w:rPr>
            </w:pPr>
            <w:r w:rsidRPr="00457D89">
              <w:rPr>
                <w:rFonts w:asciiTheme="minorHAnsi" w:hAnsiTheme="minorHAnsi"/>
                <w:b/>
              </w:rPr>
              <w:t>NOTE</w:t>
            </w:r>
          </w:p>
        </w:tc>
      </w:tr>
      <w:tr w:rsidR="00ED70C5" w:rsidRPr="00457D89" w14:paraId="099E2444" w14:textId="77777777" w:rsidTr="00ED70C5">
        <w:tc>
          <w:tcPr>
            <w:tcW w:w="9440" w:type="dxa"/>
          </w:tcPr>
          <w:p w14:paraId="03715D88" w14:textId="77777777" w:rsidR="00F64A4D" w:rsidRDefault="00F64A4D" w:rsidP="001F14CF">
            <w:pPr>
              <w:pStyle w:val="ListParagraph"/>
              <w:keepNext/>
              <w:keepLines/>
              <w:numPr>
                <w:ilvl w:val="0"/>
                <w:numId w:val="177"/>
              </w:numPr>
              <w:spacing w:before="120" w:after="120"/>
              <w:rPr>
                <w:rFonts w:ascii="Calibri" w:hAnsi="Calibri" w:cs="Calibri"/>
                <w:color w:val="000000"/>
              </w:rPr>
            </w:pPr>
            <w:r w:rsidRPr="007D5820">
              <w:rPr>
                <w:rFonts w:asciiTheme="minorHAnsi" w:hAnsiTheme="minorHAnsi" w:cstheme="minorHAnsi"/>
                <w:color w:val="000000"/>
                <w:szCs w:val="22"/>
              </w:rPr>
              <w:t>Prior to an approved AHA, walk-downs will be documented on the PX-6109. Any additional reviews, discovery of unidentified material/hazards, changed field conditions, project changes, or design changes involving construction project walk-downs will be documented and tracked using the PX-6109</w:t>
            </w:r>
            <w:r w:rsidR="00ED70C5">
              <w:rPr>
                <w:rFonts w:ascii="Calibri" w:hAnsi="Calibri" w:cs="Calibri"/>
                <w:color w:val="000000"/>
              </w:rPr>
              <w:t xml:space="preserve">.  </w:t>
            </w:r>
          </w:p>
          <w:p w14:paraId="2F1DE992" w14:textId="77777777" w:rsidR="00ED70C5" w:rsidRDefault="00ED70C5" w:rsidP="001F14CF">
            <w:pPr>
              <w:pStyle w:val="ListParagraph"/>
              <w:keepNext/>
              <w:keepLines/>
              <w:numPr>
                <w:ilvl w:val="0"/>
                <w:numId w:val="177"/>
              </w:numPr>
              <w:spacing w:before="120" w:after="120"/>
              <w:rPr>
                <w:rFonts w:ascii="Calibri" w:hAnsi="Calibri" w:cs="Calibri"/>
                <w:color w:val="000000"/>
              </w:rPr>
            </w:pPr>
            <w:r>
              <w:rPr>
                <w:rFonts w:ascii="Calibri" w:hAnsi="Calibri" w:cs="Calibri"/>
                <w:color w:val="000000"/>
              </w:rPr>
              <w:t>The identified area potential hazards that are to be disturbed (modified, cut, or removed) will be physically labeled and area hazard notifications will be posted prior to start of any work.</w:t>
            </w:r>
          </w:p>
          <w:p w14:paraId="2996649A" w14:textId="77777777" w:rsidR="00D06BB5" w:rsidRPr="00457D89" w:rsidRDefault="00D06BB5" w:rsidP="001F14CF">
            <w:pPr>
              <w:pStyle w:val="ListParagraph"/>
              <w:keepNext/>
              <w:keepLines/>
              <w:numPr>
                <w:ilvl w:val="0"/>
                <w:numId w:val="177"/>
              </w:numPr>
              <w:spacing w:before="120" w:after="120"/>
              <w:rPr>
                <w:rFonts w:asciiTheme="minorHAnsi" w:hAnsiTheme="minorHAnsi"/>
              </w:rPr>
            </w:pPr>
            <w:r>
              <w:rPr>
                <w:rFonts w:ascii="Calibri" w:hAnsi="Calibri" w:cs="Calibri"/>
                <w:color w:val="000000"/>
              </w:rPr>
              <w:t xml:space="preserve">A lead abatement plan is not required if </w:t>
            </w:r>
            <w:r w:rsidR="007F79CB">
              <w:rPr>
                <w:rFonts w:ascii="Calibri" w:hAnsi="Calibri" w:cs="Calibri"/>
                <w:color w:val="000000"/>
              </w:rPr>
              <w:t xml:space="preserve">the lead contamination is from lead based paint and the items are to be removed or minimally disturbed. </w:t>
            </w:r>
            <w:r>
              <w:rPr>
                <w:rFonts w:ascii="Calibri" w:hAnsi="Calibri" w:cs="Calibri"/>
                <w:color w:val="000000"/>
              </w:rPr>
              <w:t xml:space="preserve">Controls for lead </w:t>
            </w:r>
            <w:r w:rsidR="007F79CB">
              <w:rPr>
                <w:rFonts w:ascii="Calibri" w:hAnsi="Calibri" w:cs="Calibri"/>
                <w:color w:val="000000"/>
              </w:rPr>
              <w:t xml:space="preserve">based </w:t>
            </w:r>
            <w:r>
              <w:rPr>
                <w:rFonts w:ascii="Calibri" w:hAnsi="Calibri" w:cs="Calibri"/>
                <w:color w:val="000000"/>
              </w:rPr>
              <w:t>paint must be covered in the project Activity Hazard Analysis</w:t>
            </w:r>
            <w:r w:rsidR="00665D6B">
              <w:rPr>
                <w:rFonts w:ascii="Calibri" w:hAnsi="Calibri" w:cs="Calibri"/>
                <w:color w:val="000000"/>
              </w:rPr>
              <w:t xml:space="preserve"> if an abatement plan is not required</w:t>
            </w:r>
            <w:r>
              <w:rPr>
                <w:rFonts w:ascii="Calibri" w:hAnsi="Calibri" w:cs="Calibri"/>
                <w:color w:val="000000"/>
              </w:rPr>
              <w:t xml:space="preserve">. </w:t>
            </w:r>
          </w:p>
        </w:tc>
      </w:tr>
    </w:tbl>
    <w:p w14:paraId="12E200A6" w14:textId="77777777" w:rsidR="00C56F7D" w:rsidRPr="00CC3CDD" w:rsidRDefault="00CC269B" w:rsidP="001F14CF">
      <w:pPr>
        <w:pStyle w:val="CapA1"/>
        <w:numPr>
          <w:ilvl w:val="2"/>
          <w:numId w:val="147"/>
        </w:numPr>
        <w:ind w:left="2160" w:right="0" w:hanging="720"/>
        <w:rPr>
          <w:rFonts w:ascii="Calibri" w:hAnsi="Calibri" w:cs="Calibri"/>
        </w:rPr>
      </w:pPr>
      <w:r w:rsidRPr="00CC3CDD">
        <w:rPr>
          <w:rFonts w:ascii="Calibri" w:hAnsi="Calibri" w:cs="Calibri"/>
        </w:rPr>
        <w:t xml:space="preserve">The Contractor shall designate a lead abatement supervisor for any lead abatement operations.  The Supervisor shall have attended a </w:t>
      </w:r>
      <w:r w:rsidR="00955B12" w:rsidRPr="002272D1">
        <w:rPr>
          <w:rFonts w:ascii="Calibri" w:hAnsi="Calibri" w:cs="Calibri"/>
          <w:color w:val="000000"/>
        </w:rPr>
        <w:t>Texas Department of Health</w:t>
      </w:r>
      <w:r w:rsidR="00955B12" w:rsidRPr="00CC3CDD">
        <w:rPr>
          <w:rFonts w:ascii="Calibri" w:hAnsi="Calibri" w:cs="Calibri"/>
        </w:rPr>
        <w:t xml:space="preserve"> </w:t>
      </w:r>
      <w:r w:rsidR="00955B12">
        <w:rPr>
          <w:rFonts w:ascii="Calibri" w:hAnsi="Calibri" w:cs="Calibri"/>
        </w:rPr>
        <w:t>(</w:t>
      </w:r>
      <w:r w:rsidRPr="00CC3CDD">
        <w:rPr>
          <w:rFonts w:ascii="Calibri" w:hAnsi="Calibri" w:cs="Calibri"/>
        </w:rPr>
        <w:t>TDH</w:t>
      </w:r>
      <w:r w:rsidR="00955B12">
        <w:rPr>
          <w:rFonts w:ascii="Calibri" w:hAnsi="Calibri" w:cs="Calibri"/>
        </w:rPr>
        <w:t>)</w:t>
      </w:r>
      <w:r w:rsidRPr="00CC3CDD">
        <w:rPr>
          <w:rFonts w:ascii="Calibri" w:hAnsi="Calibri" w:cs="Calibri"/>
        </w:rPr>
        <w:t xml:space="preserve"> approved 32</w:t>
      </w:r>
      <w:r w:rsidR="004778B8">
        <w:rPr>
          <w:rFonts w:ascii="Calibri" w:hAnsi="Calibri" w:cs="Calibri"/>
        </w:rPr>
        <w:noBreakHyphen/>
      </w:r>
      <w:r w:rsidRPr="00CC3CDD">
        <w:rPr>
          <w:rFonts w:ascii="Calibri" w:hAnsi="Calibri" w:cs="Calibri"/>
        </w:rPr>
        <w:t xml:space="preserve">hour Lead Abatement Supervisory Course.  A certification of completion shall be provided to </w:t>
      </w:r>
      <w:r w:rsidR="001466BC">
        <w:rPr>
          <w:rFonts w:ascii="Calibri" w:hAnsi="Calibri" w:cs="Calibri"/>
        </w:rPr>
        <w:t>CNS</w:t>
      </w:r>
      <w:r w:rsidR="00A63187" w:rsidRPr="00CC3CDD">
        <w:rPr>
          <w:rFonts w:ascii="Calibri" w:hAnsi="Calibri" w:cs="Calibri"/>
        </w:rPr>
        <w:t xml:space="preserve"> Pantex</w:t>
      </w:r>
      <w:r w:rsidRPr="00CC3CDD">
        <w:rPr>
          <w:rFonts w:ascii="Calibri" w:hAnsi="Calibri" w:cs="Calibri"/>
        </w:rPr>
        <w:t>.</w:t>
      </w:r>
    </w:p>
    <w:p w14:paraId="033F9FC6" w14:textId="77777777" w:rsidR="00391DA0" w:rsidRPr="00CC3CDD" w:rsidRDefault="00CC269B" w:rsidP="001F14CF">
      <w:pPr>
        <w:pStyle w:val="CapA1"/>
        <w:numPr>
          <w:ilvl w:val="2"/>
          <w:numId w:val="147"/>
        </w:numPr>
        <w:ind w:left="2160" w:right="0" w:hanging="720"/>
        <w:rPr>
          <w:rFonts w:ascii="Calibri" w:hAnsi="Calibri" w:cs="Calibri"/>
        </w:rPr>
      </w:pPr>
      <w:r w:rsidRPr="00CC3CDD">
        <w:rPr>
          <w:rFonts w:ascii="Calibri" w:hAnsi="Calibri" w:cs="Calibri"/>
        </w:rPr>
        <w:t xml:space="preserve">Personnel performing lead abatement operations shall have attended a TDH approved 16-hour </w:t>
      </w:r>
      <w:r w:rsidR="00DB2673" w:rsidRPr="00CC3CDD">
        <w:rPr>
          <w:rFonts w:ascii="Calibri" w:hAnsi="Calibri" w:cs="Calibri"/>
        </w:rPr>
        <w:t>l</w:t>
      </w:r>
      <w:r w:rsidRPr="00CC3CDD">
        <w:rPr>
          <w:rFonts w:ascii="Calibri" w:hAnsi="Calibri" w:cs="Calibri"/>
        </w:rPr>
        <w:t xml:space="preserve">ead </w:t>
      </w:r>
      <w:r w:rsidR="00DB2673" w:rsidRPr="00CC3CDD">
        <w:rPr>
          <w:rFonts w:ascii="Calibri" w:hAnsi="Calibri" w:cs="Calibri"/>
        </w:rPr>
        <w:t>a</w:t>
      </w:r>
      <w:r w:rsidRPr="00CC3CDD">
        <w:rPr>
          <w:rFonts w:ascii="Calibri" w:hAnsi="Calibri" w:cs="Calibri"/>
        </w:rPr>
        <w:t xml:space="preserve">batement </w:t>
      </w:r>
      <w:r w:rsidR="00DB2673" w:rsidRPr="00CC3CDD">
        <w:rPr>
          <w:rFonts w:ascii="Calibri" w:hAnsi="Calibri" w:cs="Calibri"/>
        </w:rPr>
        <w:t>w</w:t>
      </w:r>
      <w:r w:rsidRPr="00CC3CDD">
        <w:rPr>
          <w:rFonts w:ascii="Calibri" w:hAnsi="Calibri" w:cs="Calibri"/>
        </w:rPr>
        <w:t>orkers course</w:t>
      </w:r>
      <w:r w:rsidR="00E527BF" w:rsidRPr="00CC3CDD">
        <w:rPr>
          <w:rFonts w:ascii="Calibri" w:hAnsi="Calibri" w:cs="Calibri"/>
        </w:rPr>
        <w:t xml:space="preserve">.  </w:t>
      </w:r>
      <w:r w:rsidRPr="00CC3CDD">
        <w:rPr>
          <w:rFonts w:ascii="Calibri" w:hAnsi="Calibri" w:cs="Calibri"/>
        </w:rPr>
        <w:t xml:space="preserve">Documentation of this training shall be provided to </w:t>
      </w:r>
      <w:r w:rsidR="001466BC">
        <w:rPr>
          <w:rFonts w:ascii="Calibri" w:hAnsi="Calibri" w:cs="Calibri"/>
        </w:rPr>
        <w:t>CNS</w:t>
      </w:r>
      <w:r w:rsidR="00B25EA6" w:rsidRPr="00CC3CDD">
        <w:rPr>
          <w:rFonts w:ascii="Calibri" w:hAnsi="Calibri" w:cs="Calibri"/>
        </w:rPr>
        <w:t xml:space="preserve"> </w:t>
      </w:r>
      <w:r w:rsidR="00A63187" w:rsidRPr="00CC3CDD">
        <w:rPr>
          <w:rFonts w:ascii="Calibri" w:hAnsi="Calibri" w:cs="Calibri"/>
        </w:rPr>
        <w:t>Pantex</w:t>
      </w:r>
      <w:r w:rsidRPr="00CC3CDD">
        <w:rPr>
          <w:rFonts w:ascii="Calibri" w:hAnsi="Calibri" w:cs="Calibri"/>
        </w:rPr>
        <w:t>.</w:t>
      </w:r>
    </w:p>
    <w:p w14:paraId="3AE11CA3" w14:textId="77777777" w:rsidR="00391DA0" w:rsidRPr="00CC3CDD" w:rsidRDefault="00CC269B" w:rsidP="001F14CF">
      <w:pPr>
        <w:pStyle w:val="CapA1"/>
        <w:numPr>
          <w:ilvl w:val="2"/>
          <w:numId w:val="147"/>
        </w:numPr>
        <w:ind w:left="2160" w:right="0" w:hanging="720"/>
        <w:rPr>
          <w:rFonts w:ascii="Calibri" w:hAnsi="Calibri" w:cs="Calibri"/>
        </w:rPr>
      </w:pPr>
      <w:r w:rsidRPr="00CC3CDD">
        <w:rPr>
          <w:rFonts w:ascii="Calibri" w:hAnsi="Calibri" w:cs="Calibri"/>
        </w:rPr>
        <w:t>The Contractor shall submit a lead abatement plan for approval prior to commencing abatement operations.  The abatement plan shall include:</w:t>
      </w:r>
    </w:p>
    <w:p w14:paraId="69146B69"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Exact locations where the lead abatement will be performed.</w:t>
      </w:r>
    </w:p>
    <w:p w14:paraId="4F6995F4"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A description of what will be abated, including the type of surfaces to be abated.</w:t>
      </w:r>
    </w:p>
    <w:p w14:paraId="20AA8051"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An estimate of the surface area to be abated.</w:t>
      </w:r>
    </w:p>
    <w:p w14:paraId="480972A0"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The method of abatement.</w:t>
      </w:r>
    </w:p>
    <w:p w14:paraId="2D7F3DBE"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Description of the controls that will be used to prevent the spread of dust to adjacent work areas.</w:t>
      </w:r>
    </w:p>
    <w:p w14:paraId="05705ECB"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Monitoring plan if monitoring is required.</w:t>
      </w:r>
    </w:p>
    <w:p w14:paraId="42F15123" w14:textId="77777777" w:rsidR="00391DA0" w:rsidRPr="00CC3CDD" w:rsidRDefault="00CC269B" w:rsidP="001F14CF">
      <w:pPr>
        <w:pStyle w:val="D"/>
        <w:numPr>
          <w:ilvl w:val="3"/>
          <w:numId w:val="148"/>
        </w:numPr>
        <w:ind w:left="2880" w:right="0" w:hanging="720"/>
        <w:rPr>
          <w:rFonts w:ascii="Calibri" w:hAnsi="Calibri" w:cs="Calibri"/>
          <w:szCs w:val="22"/>
        </w:rPr>
      </w:pPr>
      <w:r w:rsidRPr="00CC3CDD">
        <w:rPr>
          <w:rFonts w:ascii="Calibri" w:hAnsi="Calibri" w:cs="Calibri"/>
          <w:szCs w:val="22"/>
        </w:rPr>
        <w:t>Plan for disposal.</w:t>
      </w:r>
    </w:p>
    <w:p w14:paraId="3EC278D1" w14:textId="77777777" w:rsidR="00EF67E2" w:rsidRPr="00CC3CDD" w:rsidRDefault="00CC269B" w:rsidP="001F14CF">
      <w:pPr>
        <w:pStyle w:val="D"/>
        <w:numPr>
          <w:ilvl w:val="3"/>
          <w:numId w:val="148"/>
        </w:numPr>
        <w:tabs>
          <w:tab w:val="left" w:pos="6300"/>
        </w:tabs>
        <w:ind w:left="2880" w:right="0" w:hanging="720"/>
        <w:rPr>
          <w:rFonts w:ascii="Calibri" w:hAnsi="Calibri" w:cs="Calibri"/>
          <w:szCs w:val="22"/>
        </w:rPr>
      </w:pPr>
      <w:r w:rsidRPr="00CC3CDD">
        <w:rPr>
          <w:rFonts w:ascii="Calibri" w:hAnsi="Calibri" w:cs="Calibri"/>
          <w:szCs w:val="22"/>
        </w:rPr>
        <w:t xml:space="preserve">Description of the </w:t>
      </w:r>
      <w:r w:rsidR="00DF26FC" w:rsidRPr="00CC3CDD">
        <w:rPr>
          <w:rFonts w:ascii="Calibri" w:hAnsi="Calibri" w:cs="Calibri"/>
          <w:szCs w:val="22"/>
        </w:rPr>
        <w:t>PPE</w:t>
      </w:r>
      <w:r w:rsidRPr="00CC3CDD">
        <w:rPr>
          <w:rFonts w:ascii="Calibri" w:hAnsi="Calibri" w:cs="Calibri"/>
          <w:szCs w:val="22"/>
        </w:rPr>
        <w:t xml:space="preserve"> that will be worn by abatement workers.</w:t>
      </w:r>
    </w:p>
    <w:p w14:paraId="45A1C03E" w14:textId="77777777" w:rsidR="00BF7712" w:rsidRDefault="00B16C6D" w:rsidP="00264BBC">
      <w:pPr>
        <w:pStyle w:val="Header2"/>
      </w:pPr>
      <w:bookmarkStart w:id="71" w:name="_Toc380565531"/>
      <w:bookmarkStart w:id="72" w:name="_Toc78959995"/>
      <w:r w:rsidRPr="00EB3410">
        <w:lastRenderedPageBreak/>
        <w:t>Beryllium Operations</w:t>
      </w:r>
      <w:bookmarkEnd w:id="71"/>
      <w:bookmarkEnd w:id="72"/>
    </w:p>
    <w:tbl>
      <w:tblPr>
        <w:tblStyle w:val="TableGrid"/>
        <w:tblW w:w="0" w:type="auto"/>
        <w:tblInd w:w="720" w:type="dxa"/>
        <w:tblLook w:val="04A0" w:firstRow="1" w:lastRow="0" w:firstColumn="1" w:lastColumn="0" w:noHBand="0" w:noVBand="1"/>
      </w:tblPr>
      <w:tblGrid>
        <w:gridCol w:w="8630"/>
      </w:tblGrid>
      <w:tr w:rsidR="00ED70C5" w:rsidRPr="00457D89" w14:paraId="13AD84E8" w14:textId="77777777" w:rsidTr="00ED70C5">
        <w:tc>
          <w:tcPr>
            <w:tcW w:w="9440" w:type="dxa"/>
            <w:shd w:val="clear" w:color="auto" w:fill="D9D9D9" w:themeFill="background1" w:themeFillShade="D9"/>
          </w:tcPr>
          <w:p w14:paraId="6958EDF3" w14:textId="77777777" w:rsidR="00ED70C5" w:rsidRPr="00457D89" w:rsidRDefault="00ED70C5" w:rsidP="00457D89">
            <w:pPr>
              <w:pStyle w:val="ListParagraph"/>
              <w:spacing w:before="120" w:after="120"/>
              <w:ind w:left="-23"/>
              <w:jc w:val="center"/>
              <w:rPr>
                <w:rFonts w:asciiTheme="minorHAnsi" w:hAnsiTheme="minorHAnsi"/>
                <w:b/>
              </w:rPr>
            </w:pPr>
            <w:r w:rsidRPr="00457D89">
              <w:rPr>
                <w:rFonts w:asciiTheme="minorHAnsi" w:hAnsiTheme="minorHAnsi"/>
                <w:b/>
              </w:rPr>
              <w:t>NOTE</w:t>
            </w:r>
          </w:p>
        </w:tc>
      </w:tr>
      <w:tr w:rsidR="00ED70C5" w:rsidRPr="00457D89" w14:paraId="2853D8DC" w14:textId="77777777" w:rsidTr="00ED70C5">
        <w:tc>
          <w:tcPr>
            <w:tcW w:w="9440" w:type="dxa"/>
          </w:tcPr>
          <w:p w14:paraId="02D074E7" w14:textId="77777777" w:rsidR="00F64A4D" w:rsidRDefault="00F64A4D" w:rsidP="001F14CF">
            <w:pPr>
              <w:pStyle w:val="ListParagraph"/>
              <w:numPr>
                <w:ilvl w:val="0"/>
                <w:numId w:val="178"/>
              </w:numPr>
              <w:spacing w:before="120" w:after="120"/>
              <w:rPr>
                <w:rFonts w:ascii="Calibri" w:hAnsi="Calibri" w:cs="Calibri"/>
                <w:color w:val="000000"/>
              </w:rPr>
            </w:pPr>
            <w:r w:rsidRPr="007D5820">
              <w:rPr>
                <w:rFonts w:asciiTheme="minorHAnsi" w:hAnsiTheme="minorHAnsi" w:cstheme="minorHAnsi"/>
                <w:color w:val="000000"/>
                <w:szCs w:val="22"/>
              </w:rPr>
              <w:t>Prior to an approved AHA, walk-downs will be documented on the PX-6109. Any additional reviews, discovery of unidentified material/hazards, changed field conditions, project changes, or design changes involving construction project walk-downs will be documented and tracked using the PX-6109</w:t>
            </w:r>
            <w:r w:rsidR="00ED70C5">
              <w:rPr>
                <w:rFonts w:ascii="Calibri" w:hAnsi="Calibri" w:cs="Calibri"/>
                <w:color w:val="000000"/>
              </w:rPr>
              <w:t xml:space="preserve">.  </w:t>
            </w:r>
          </w:p>
          <w:p w14:paraId="12217360" w14:textId="77777777" w:rsidR="00ED70C5" w:rsidRPr="00457D89" w:rsidRDefault="00ED70C5" w:rsidP="001F14CF">
            <w:pPr>
              <w:pStyle w:val="ListParagraph"/>
              <w:numPr>
                <w:ilvl w:val="0"/>
                <w:numId w:val="178"/>
              </w:numPr>
              <w:spacing w:before="120" w:after="120"/>
              <w:rPr>
                <w:rFonts w:asciiTheme="minorHAnsi" w:hAnsiTheme="minorHAnsi"/>
              </w:rPr>
            </w:pPr>
            <w:r>
              <w:rPr>
                <w:rFonts w:ascii="Calibri" w:hAnsi="Calibri" w:cs="Calibri"/>
                <w:color w:val="000000"/>
              </w:rPr>
              <w:t>The identified area potential hazards that are to be disturbed (modified, cut, or removed) will be identified, and as applicable, area hazard notifications will be posted prior to start of any work.</w:t>
            </w:r>
          </w:p>
        </w:tc>
      </w:tr>
    </w:tbl>
    <w:p w14:paraId="33B33621" w14:textId="77777777" w:rsidR="00B770BF" w:rsidRPr="00CC3CDD" w:rsidRDefault="00CC269B" w:rsidP="001F14CF">
      <w:pPr>
        <w:pStyle w:val="CapA1"/>
        <w:numPr>
          <w:ilvl w:val="2"/>
          <w:numId w:val="149"/>
        </w:numPr>
        <w:ind w:left="2160" w:right="0" w:hanging="720"/>
        <w:rPr>
          <w:rFonts w:ascii="Calibri" w:hAnsi="Calibri" w:cs="Calibri"/>
        </w:rPr>
      </w:pPr>
      <w:r w:rsidRPr="00CC3CDD">
        <w:rPr>
          <w:rFonts w:ascii="Calibri" w:hAnsi="Calibri" w:cs="Calibri"/>
        </w:rPr>
        <w:t>Contractor will apply DOE requirements of the 10 CFR 850</w:t>
      </w:r>
      <w:r w:rsidR="00CD2077" w:rsidRPr="00CC3CDD">
        <w:rPr>
          <w:rFonts w:ascii="Calibri" w:hAnsi="Calibri" w:cs="Calibri"/>
        </w:rPr>
        <w:t>.</w:t>
      </w:r>
    </w:p>
    <w:p w14:paraId="7D307164" w14:textId="77777777" w:rsidR="00CC269B" w:rsidRPr="00CC3CDD" w:rsidRDefault="00CC269B" w:rsidP="001F14CF">
      <w:pPr>
        <w:pStyle w:val="CapA1"/>
        <w:numPr>
          <w:ilvl w:val="2"/>
          <w:numId w:val="149"/>
        </w:numPr>
        <w:ind w:left="2160" w:right="0" w:hanging="720"/>
        <w:rPr>
          <w:rFonts w:ascii="Calibri" w:hAnsi="Calibri" w:cs="Calibri"/>
        </w:rPr>
      </w:pPr>
      <w:r w:rsidRPr="00CC3CDD">
        <w:rPr>
          <w:rFonts w:ascii="Calibri" w:hAnsi="Calibri" w:cs="Calibri"/>
        </w:rPr>
        <w:t xml:space="preserve">Contractor and personnel will attend a pre-job briefing performed by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009A6B51" w:rsidRPr="00CC3CDD">
        <w:rPr>
          <w:rFonts w:ascii="Calibri" w:hAnsi="Calibri" w:cs="Calibri"/>
        </w:rPr>
        <w:t>S&amp;IH</w:t>
      </w:r>
      <w:r w:rsidRPr="00CC3CDD">
        <w:rPr>
          <w:rFonts w:ascii="Calibri" w:hAnsi="Calibri" w:cs="Calibri"/>
        </w:rPr>
        <w:t>.</w:t>
      </w:r>
    </w:p>
    <w:p w14:paraId="467B0EA0" w14:textId="77777777" w:rsidR="00CC269B" w:rsidRPr="00CC3CDD" w:rsidRDefault="00CC269B" w:rsidP="001F14CF">
      <w:pPr>
        <w:pStyle w:val="CapA1"/>
        <w:numPr>
          <w:ilvl w:val="2"/>
          <w:numId w:val="149"/>
        </w:numPr>
        <w:ind w:left="2160" w:right="0" w:hanging="720"/>
        <w:rPr>
          <w:rFonts w:ascii="Calibri" w:hAnsi="Calibri" w:cs="Calibri"/>
        </w:rPr>
      </w:pPr>
      <w:r w:rsidRPr="00CC3CDD">
        <w:rPr>
          <w:rFonts w:ascii="Calibri" w:hAnsi="Calibri" w:cs="Calibri"/>
        </w:rPr>
        <w:t xml:space="preserve">A </w:t>
      </w:r>
      <w:r w:rsidR="00B77A5F" w:rsidRPr="002272D1">
        <w:rPr>
          <w:rFonts w:ascii="Calibri" w:hAnsi="Calibri" w:cs="Calibri"/>
          <w:color w:val="000000"/>
        </w:rPr>
        <w:t>Beryllium Work Permit</w:t>
      </w:r>
      <w:r w:rsidR="00B77A5F" w:rsidRPr="00CC3CDD">
        <w:rPr>
          <w:rFonts w:ascii="Calibri" w:hAnsi="Calibri" w:cs="Calibri"/>
        </w:rPr>
        <w:t xml:space="preserve"> </w:t>
      </w:r>
      <w:r w:rsidR="00B77A5F">
        <w:rPr>
          <w:rFonts w:ascii="Calibri" w:hAnsi="Calibri" w:cs="Calibri"/>
        </w:rPr>
        <w:t>(</w:t>
      </w:r>
      <w:r w:rsidRPr="00CC3CDD">
        <w:rPr>
          <w:rFonts w:ascii="Calibri" w:hAnsi="Calibri" w:cs="Calibri"/>
        </w:rPr>
        <w:t>BWP</w:t>
      </w:r>
      <w:r w:rsidR="00B77A5F">
        <w:rPr>
          <w:rFonts w:ascii="Calibri" w:hAnsi="Calibri" w:cs="Calibri"/>
        </w:rPr>
        <w:t>)</w:t>
      </w:r>
      <w:r w:rsidRPr="00CC3CDD">
        <w:rPr>
          <w:rFonts w:ascii="Calibri" w:hAnsi="Calibri" w:cs="Calibri"/>
        </w:rPr>
        <w:t xml:space="preserve"> must be issued by </w:t>
      </w:r>
      <w:r w:rsidR="001466BC">
        <w:rPr>
          <w:rFonts w:ascii="Calibri" w:hAnsi="Calibri" w:cs="Calibri"/>
        </w:rPr>
        <w:t>CNS</w:t>
      </w:r>
      <w:r w:rsidR="00A63187" w:rsidRPr="00CC3CDD">
        <w:rPr>
          <w:rFonts w:ascii="Calibri" w:hAnsi="Calibri" w:cs="Calibri"/>
        </w:rPr>
        <w:t xml:space="preserve"> Pantex</w:t>
      </w:r>
      <w:r w:rsidRPr="00CC3CDD">
        <w:rPr>
          <w:rFonts w:ascii="Calibri" w:hAnsi="Calibri" w:cs="Calibri"/>
        </w:rPr>
        <w:t>.</w:t>
      </w:r>
    </w:p>
    <w:p w14:paraId="79ECEF5B" w14:textId="77777777" w:rsidR="00CC269B" w:rsidRPr="00CC3CDD" w:rsidRDefault="00CC269B" w:rsidP="001F14CF">
      <w:pPr>
        <w:pStyle w:val="CapA1"/>
        <w:numPr>
          <w:ilvl w:val="2"/>
          <w:numId w:val="149"/>
        </w:numPr>
        <w:ind w:left="2160" w:right="0" w:hanging="720"/>
        <w:rPr>
          <w:rFonts w:ascii="Calibri" w:hAnsi="Calibri" w:cs="Calibri"/>
        </w:rPr>
      </w:pPr>
      <w:r w:rsidRPr="00CC3CDD">
        <w:rPr>
          <w:rFonts w:ascii="Calibri" w:hAnsi="Calibri" w:cs="Calibri"/>
        </w:rPr>
        <w:t xml:space="preserve">Prior to beginning work, workers with the potential to be exposed must be offered the opportunity to participate in the Pantex Beryllium </w:t>
      </w:r>
      <w:r w:rsidR="00CD2077" w:rsidRPr="00CC3CDD">
        <w:rPr>
          <w:rFonts w:ascii="Calibri" w:hAnsi="Calibri" w:cs="Calibri"/>
        </w:rPr>
        <w:t>M</w:t>
      </w:r>
      <w:r w:rsidRPr="00CC3CDD">
        <w:rPr>
          <w:rFonts w:ascii="Calibri" w:hAnsi="Calibri" w:cs="Calibri"/>
        </w:rPr>
        <w:t xml:space="preserve">edical </w:t>
      </w:r>
      <w:r w:rsidR="00CD2077" w:rsidRPr="00CC3CDD">
        <w:rPr>
          <w:rFonts w:ascii="Calibri" w:hAnsi="Calibri" w:cs="Calibri"/>
        </w:rPr>
        <w:t>S</w:t>
      </w:r>
      <w:r w:rsidRPr="00CC3CDD">
        <w:rPr>
          <w:rFonts w:ascii="Calibri" w:hAnsi="Calibri" w:cs="Calibri"/>
        </w:rPr>
        <w:t xml:space="preserve">urveillance </w:t>
      </w:r>
      <w:r w:rsidR="00CD2077" w:rsidRPr="00CC3CDD">
        <w:rPr>
          <w:rFonts w:ascii="Calibri" w:hAnsi="Calibri" w:cs="Calibri"/>
        </w:rPr>
        <w:t>P</w:t>
      </w:r>
      <w:r w:rsidRPr="00CC3CDD">
        <w:rPr>
          <w:rFonts w:ascii="Calibri" w:hAnsi="Calibri" w:cs="Calibri"/>
        </w:rPr>
        <w:t xml:space="preserve">rogram and be offered the </w:t>
      </w:r>
      <w:r w:rsidR="008759D3" w:rsidRPr="002272D1">
        <w:rPr>
          <w:rFonts w:ascii="Calibri" w:hAnsi="Calibri" w:cs="Calibri"/>
          <w:color w:val="000000"/>
        </w:rPr>
        <w:t>Lymphocyte Proliferation Test</w:t>
      </w:r>
      <w:r w:rsidR="008759D3" w:rsidRPr="00CC3CDD">
        <w:rPr>
          <w:rFonts w:ascii="Calibri" w:hAnsi="Calibri" w:cs="Calibri"/>
        </w:rPr>
        <w:t xml:space="preserve"> </w:t>
      </w:r>
      <w:r w:rsidR="008759D3">
        <w:rPr>
          <w:rFonts w:ascii="Calibri" w:hAnsi="Calibri" w:cs="Calibri"/>
        </w:rPr>
        <w:t>(</w:t>
      </w:r>
      <w:r w:rsidRPr="00CC3CDD">
        <w:rPr>
          <w:rFonts w:ascii="Calibri" w:hAnsi="Calibri" w:cs="Calibri"/>
        </w:rPr>
        <w:t>LPT</w:t>
      </w:r>
      <w:r w:rsidR="008759D3">
        <w:rPr>
          <w:rFonts w:ascii="Calibri" w:hAnsi="Calibri" w:cs="Calibri"/>
        </w:rPr>
        <w:t>)</w:t>
      </w:r>
      <w:r w:rsidRPr="00CC3CDD">
        <w:rPr>
          <w:rFonts w:ascii="Calibri" w:hAnsi="Calibri" w:cs="Calibri"/>
        </w:rPr>
        <w:t xml:space="preserve"> (blood test)</w:t>
      </w:r>
      <w:r w:rsidR="00E527BF" w:rsidRPr="00CC3CDD">
        <w:rPr>
          <w:rFonts w:ascii="Calibri" w:hAnsi="Calibri" w:cs="Calibri"/>
        </w:rPr>
        <w:t xml:space="preserve">.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Operational Medicine Department will direct the requirements for the medical surveillance.</w:t>
      </w:r>
    </w:p>
    <w:p w14:paraId="11A77118" w14:textId="77777777" w:rsidR="00CC269B" w:rsidRPr="00CC3CDD" w:rsidRDefault="00CC269B" w:rsidP="001F14CF">
      <w:pPr>
        <w:pStyle w:val="CapA1"/>
        <w:numPr>
          <w:ilvl w:val="2"/>
          <w:numId w:val="149"/>
        </w:numPr>
        <w:ind w:left="2160" w:right="0" w:hanging="720"/>
        <w:rPr>
          <w:rFonts w:ascii="Calibri" w:hAnsi="Calibri" w:cs="Calibri"/>
        </w:rPr>
      </w:pPr>
      <w:r w:rsidRPr="00CC3CDD">
        <w:rPr>
          <w:rFonts w:ascii="Calibri" w:hAnsi="Calibri" w:cs="Calibri"/>
        </w:rPr>
        <w:t xml:space="preserve">Contractor supervision and personnel performing beryllium operations will be required to attend the </w:t>
      </w:r>
      <w:r w:rsidR="001466BC">
        <w:rPr>
          <w:rFonts w:ascii="Calibri" w:hAnsi="Calibri" w:cs="Calibri"/>
        </w:rPr>
        <w:t>CNS</w:t>
      </w:r>
      <w:r w:rsidRPr="00CC3CDD">
        <w:rPr>
          <w:rFonts w:ascii="Calibri" w:hAnsi="Calibri" w:cs="Calibri"/>
        </w:rPr>
        <w:t xml:space="preserve"> </w:t>
      </w:r>
      <w:r w:rsidR="00A63187" w:rsidRPr="00CC3CDD">
        <w:rPr>
          <w:rFonts w:ascii="Calibri" w:hAnsi="Calibri" w:cs="Calibri"/>
        </w:rPr>
        <w:t xml:space="preserve">Pantex </w:t>
      </w:r>
      <w:r w:rsidRPr="00CC3CDD">
        <w:rPr>
          <w:rFonts w:ascii="Calibri" w:hAnsi="Calibri" w:cs="Calibri"/>
        </w:rPr>
        <w:t>course, Beryllium Workers Training (Course 25.11).  Typical duration of the course is 4 hours.</w:t>
      </w:r>
    </w:p>
    <w:p w14:paraId="5FAA6315" w14:textId="77777777" w:rsidR="00CC269B" w:rsidRPr="00CC3CDD" w:rsidRDefault="00CC269B" w:rsidP="001F14CF">
      <w:pPr>
        <w:pStyle w:val="CapA1"/>
        <w:numPr>
          <w:ilvl w:val="2"/>
          <w:numId w:val="149"/>
        </w:numPr>
        <w:ind w:left="2160" w:right="0" w:hanging="720"/>
        <w:rPr>
          <w:rStyle w:val="TSShort2"/>
          <w:rFonts w:ascii="Calibri" w:hAnsi="Calibri" w:cs="Calibri"/>
        </w:rPr>
      </w:pPr>
      <w:r w:rsidRPr="00CC3CDD">
        <w:rPr>
          <w:rStyle w:val="TSShort2"/>
          <w:rFonts w:ascii="Calibri" w:hAnsi="Calibri" w:cs="Calibri"/>
        </w:rPr>
        <w:t xml:space="preserve">Contractor will support monitoring activities by </w:t>
      </w:r>
      <w:r w:rsidR="001466BC">
        <w:rPr>
          <w:rStyle w:val="TSShort2"/>
          <w:rFonts w:ascii="Calibri" w:hAnsi="Calibri" w:cs="Calibri"/>
        </w:rPr>
        <w:t>CNS</w:t>
      </w:r>
      <w:r w:rsidRPr="00CC3CDD">
        <w:rPr>
          <w:rStyle w:val="TSShort2"/>
          <w:rFonts w:ascii="Calibri" w:hAnsi="Calibri" w:cs="Calibri"/>
        </w:rPr>
        <w:t xml:space="preserve"> </w:t>
      </w:r>
      <w:r w:rsidR="00A63187" w:rsidRPr="00CC3CDD">
        <w:rPr>
          <w:rStyle w:val="TSShort2"/>
          <w:rFonts w:ascii="Calibri" w:hAnsi="Calibri" w:cs="Calibri"/>
        </w:rPr>
        <w:t xml:space="preserve">Pantex </w:t>
      </w:r>
      <w:r w:rsidR="00CD2077" w:rsidRPr="00CC3CDD">
        <w:rPr>
          <w:rStyle w:val="TSShort2"/>
          <w:rFonts w:ascii="Calibri" w:hAnsi="Calibri" w:cs="Calibri"/>
        </w:rPr>
        <w:t>S&amp;IH</w:t>
      </w:r>
      <w:r w:rsidRPr="00CC3CDD">
        <w:rPr>
          <w:rStyle w:val="TSShort2"/>
          <w:rFonts w:ascii="Calibri" w:hAnsi="Calibri" w:cs="Calibri"/>
        </w:rPr>
        <w:t xml:space="preserve"> Department.  </w:t>
      </w:r>
    </w:p>
    <w:p w14:paraId="26A813C4" w14:textId="77777777" w:rsidR="00CC269B" w:rsidRPr="00CC3CDD" w:rsidRDefault="00CC269B" w:rsidP="001F14CF">
      <w:pPr>
        <w:pStyle w:val="CapA1"/>
        <w:numPr>
          <w:ilvl w:val="2"/>
          <w:numId w:val="149"/>
        </w:numPr>
        <w:ind w:left="2160" w:right="0" w:hanging="720"/>
        <w:rPr>
          <w:rStyle w:val="TSShort2"/>
          <w:rFonts w:ascii="Calibri" w:hAnsi="Calibri" w:cs="Calibri"/>
        </w:rPr>
      </w:pPr>
      <w:r w:rsidRPr="00CC3CDD">
        <w:rPr>
          <w:rStyle w:val="TSShort2"/>
          <w:rFonts w:ascii="Calibri" w:hAnsi="Calibri" w:cs="Calibri"/>
        </w:rPr>
        <w:t xml:space="preserve">Contractor shall provide </w:t>
      </w:r>
      <w:r w:rsidR="00DF26FC" w:rsidRPr="00CC3CDD">
        <w:rPr>
          <w:rStyle w:val="TSShort2"/>
          <w:rFonts w:ascii="Calibri" w:hAnsi="Calibri" w:cs="Calibri"/>
        </w:rPr>
        <w:t>PPE</w:t>
      </w:r>
      <w:r w:rsidRPr="00CC3CDD">
        <w:rPr>
          <w:rStyle w:val="TSShort2"/>
          <w:rFonts w:ascii="Calibri" w:hAnsi="Calibri" w:cs="Calibri"/>
        </w:rPr>
        <w:t xml:space="preserve"> as required.</w:t>
      </w:r>
    </w:p>
    <w:p w14:paraId="190B18B4" w14:textId="77777777" w:rsidR="00CC269B" w:rsidRPr="00CC3CDD" w:rsidRDefault="00CC269B" w:rsidP="001F14CF">
      <w:pPr>
        <w:pStyle w:val="CapA1"/>
        <w:numPr>
          <w:ilvl w:val="2"/>
          <w:numId w:val="149"/>
        </w:numPr>
        <w:ind w:left="2160" w:right="0" w:hanging="720"/>
        <w:rPr>
          <w:rStyle w:val="TSShort2"/>
          <w:rFonts w:ascii="Calibri" w:hAnsi="Calibri" w:cs="Calibri"/>
        </w:rPr>
      </w:pPr>
      <w:r w:rsidRPr="00CC3CDD">
        <w:rPr>
          <w:rStyle w:val="TSShort2"/>
          <w:rFonts w:ascii="Calibri" w:hAnsi="Calibri" w:cs="Calibri"/>
        </w:rPr>
        <w:t>Contractor’s respirator program must meet OSHA 29 CFR 1910.134.</w:t>
      </w:r>
    </w:p>
    <w:p w14:paraId="59BF6457" w14:textId="77777777" w:rsidR="00007986" w:rsidRDefault="00CC269B" w:rsidP="001F14CF">
      <w:pPr>
        <w:pStyle w:val="CapA1"/>
        <w:numPr>
          <w:ilvl w:val="2"/>
          <w:numId w:val="149"/>
        </w:numPr>
        <w:ind w:left="2160" w:right="0" w:hanging="720"/>
        <w:rPr>
          <w:rStyle w:val="TSShort2"/>
          <w:rFonts w:ascii="Calibri" w:hAnsi="Calibri" w:cs="Calibri"/>
        </w:rPr>
      </w:pPr>
      <w:r w:rsidRPr="00CC3CDD">
        <w:rPr>
          <w:rStyle w:val="TSShort2"/>
          <w:rFonts w:ascii="Calibri" w:hAnsi="Calibri" w:cs="Calibri"/>
        </w:rPr>
        <w:t xml:space="preserve">Contractor shall dispose of </w:t>
      </w:r>
      <w:r w:rsidR="00CD2077" w:rsidRPr="00CC3CDD">
        <w:rPr>
          <w:rStyle w:val="TSShort2"/>
          <w:rFonts w:ascii="Calibri" w:hAnsi="Calibri" w:cs="Calibri"/>
        </w:rPr>
        <w:t>b</w:t>
      </w:r>
      <w:r w:rsidRPr="00CC3CDD">
        <w:rPr>
          <w:rStyle w:val="TSShort2"/>
          <w:rFonts w:ascii="Calibri" w:hAnsi="Calibri" w:cs="Calibri"/>
        </w:rPr>
        <w:t>eryllium containing waste and beryllium-contaminated equipment per 10 CFR 850.31.</w:t>
      </w:r>
    </w:p>
    <w:p w14:paraId="1E794B3A" w14:textId="77777777" w:rsidR="00007986" w:rsidRDefault="00007986">
      <w:pPr>
        <w:widowControl/>
        <w:autoSpaceDE/>
        <w:autoSpaceDN/>
        <w:adjustRightInd/>
        <w:rPr>
          <w:rStyle w:val="TSShort2"/>
          <w:rFonts w:ascii="Calibri" w:hAnsi="Calibri" w:cs="Calibri"/>
          <w:bCs/>
          <w:spacing w:val="-2"/>
          <w:szCs w:val="22"/>
        </w:rPr>
      </w:pPr>
      <w:r>
        <w:rPr>
          <w:rStyle w:val="TSShort2"/>
          <w:rFonts w:ascii="Calibri" w:hAnsi="Calibri" w:cs="Calibri"/>
        </w:rPr>
        <w:br w:type="page"/>
      </w:r>
    </w:p>
    <w:p w14:paraId="2E47BFF2" w14:textId="77777777" w:rsidR="00D344EC" w:rsidRPr="00EB3410" w:rsidRDefault="00D344EC" w:rsidP="00D344EC">
      <w:pPr>
        <w:pStyle w:val="Header2"/>
      </w:pPr>
      <w:bookmarkStart w:id="73" w:name="_Toc78959996"/>
      <w:bookmarkStart w:id="74" w:name="_Toc380565532"/>
      <w:r>
        <w:lastRenderedPageBreak/>
        <w:t>Crystalline Silica</w:t>
      </w:r>
      <w:bookmarkEnd w:id="73"/>
    </w:p>
    <w:tbl>
      <w:tblPr>
        <w:tblStyle w:val="TableGrid"/>
        <w:tblW w:w="0" w:type="auto"/>
        <w:tblInd w:w="720" w:type="dxa"/>
        <w:tblLook w:val="04A0" w:firstRow="1" w:lastRow="0" w:firstColumn="1" w:lastColumn="0" w:noHBand="0" w:noVBand="1"/>
      </w:tblPr>
      <w:tblGrid>
        <w:gridCol w:w="8630"/>
      </w:tblGrid>
      <w:tr w:rsidR="00ED70C5" w:rsidRPr="00457D89" w14:paraId="1385165C" w14:textId="77777777" w:rsidTr="00ED70C5">
        <w:tc>
          <w:tcPr>
            <w:tcW w:w="9440" w:type="dxa"/>
            <w:shd w:val="clear" w:color="auto" w:fill="D9D9D9" w:themeFill="background1" w:themeFillShade="D9"/>
          </w:tcPr>
          <w:p w14:paraId="119B7285" w14:textId="77777777" w:rsidR="00ED70C5" w:rsidRPr="00457D89" w:rsidRDefault="00ED70C5" w:rsidP="00457D89">
            <w:pPr>
              <w:pStyle w:val="ListParagraph"/>
              <w:spacing w:before="120" w:after="120"/>
              <w:ind w:left="-23"/>
              <w:jc w:val="center"/>
              <w:rPr>
                <w:rFonts w:asciiTheme="minorHAnsi" w:hAnsiTheme="minorHAnsi"/>
                <w:b/>
              </w:rPr>
            </w:pPr>
            <w:bookmarkStart w:id="75" w:name="_Toc489856312"/>
            <w:r w:rsidRPr="00457D89">
              <w:rPr>
                <w:rFonts w:asciiTheme="minorHAnsi" w:hAnsiTheme="minorHAnsi"/>
                <w:b/>
              </w:rPr>
              <w:t>NOTE</w:t>
            </w:r>
          </w:p>
        </w:tc>
      </w:tr>
      <w:tr w:rsidR="00ED70C5" w:rsidRPr="00457D89" w14:paraId="36563B4E" w14:textId="77777777" w:rsidTr="00ED70C5">
        <w:tc>
          <w:tcPr>
            <w:tcW w:w="9440" w:type="dxa"/>
          </w:tcPr>
          <w:p w14:paraId="73B78A2E" w14:textId="77777777" w:rsidR="007D5820" w:rsidRDefault="007D5820" w:rsidP="001F14CF">
            <w:pPr>
              <w:pStyle w:val="ListParagraph"/>
              <w:numPr>
                <w:ilvl w:val="0"/>
                <w:numId w:val="179"/>
              </w:numPr>
              <w:spacing w:before="120" w:after="120"/>
              <w:rPr>
                <w:rFonts w:asciiTheme="minorHAnsi" w:hAnsiTheme="minorHAnsi"/>
                <w:szCs w:val="22"/>
              </w:rPr>
            </w:pPr>
            <w:r w:rsidRPr="007D5820">
              <w:rPr>
                <w:rFonts w:asciiTheme="minorHAnsi" w:hAnsiTheme="minorHAnsi" w:cstheme="minorHAnsi"/>
                <w:color w:val="000000"/>
                <w:szCs w:val="22"/>
              </w:rPr>
              <w:t>Prior to an approved AHA, walk-downs will be documented on the PX-6109. Any additional reviews, discovery of unidentified material/hazards, changed field conditions, project changes, or design changes involving construction project walk-downs will be documented and tracked using the PX-6109</w:t>
            </w:r>
            <w:r w:rsidR="00ED70C5" w:rsidRPr="00ED70C5">
              <w:rPr>
                <w:rFonts w:asciiTheme="minorHAnsi" w:hAnsiTheme="minorHAnsi"/>
                <w:szCs w:val="22"/>
              </w:rPr>
              <w:t>.</w:t>
            </w:r>
          </w:p>
          <w:p w14:paraId="633D00D8" w14:textId="77777777" w:rsidR="00ED70C5" w:rsidRPr="00ED70C5" w:rsidRDefault="00ED70C5" w:rsidP="001F14CF">
            <w:pPr>
              <w:pStyle w:val="ListParagraph"/>
              <w:numPr>
                <w:ilvl w:val="0"/>
                <w:numId w:val="179"/>
              </w:numPr>
              <w:spacing w:before="120" w:after="120"/>
              <w:rPr>
                <w:rFonts w:asciiTheme="minorHAnsi" w:hAnsiTheme="minorHAnsi"/>
                <w:szCs w:val="22"/>
              </w:rPr>
            </w:pPr>
            <w:r w:rsidRPr="00ED70C5">
              <w:rPr>
                <w:rFonts w:asciiTheme="minorHAnsi" w:hAnsiTheme="minorHAnsi"/>
                <w:szCs w:val="22"/>
              </w:rPr>
              <w:t>The identified area potential hazards that are to be disturbed (modified, cut, or removed) will be identified, and as applicable, area hazard notifications will be posted prior to start of any work.</w:t>
            </w:r>
          </w:p>
        </w:tc>
      </w:tr>
    </w:tbl>
    <w:bookmarkEnd w:id="75"/>
    <w:p w14:paraId="252DFB33" w14:textId="77777777" w:rsidR="00D344EC" w:rsidRDefault="00D344EC" w:rsidP="001F14CF">
      <w:pPr>
        <w:pStyle w:val="CapA1"/>
        <w:numPr>
          <w:ilvl w:val="0"/>
          <w:numId w:val="161"/>
        </w:numPr>
        <w:ind w:left="2160" w:right="0" w:hanging="720"/>
        <w:rPr>
          <w:rFonts w:ascii="Calibri" w:hAnsi="Calibri" w:cs="Calibri"/>
        </w:rPr>
      </w:pPr>
      <w:r w:rsidRPr="00A93414">
        <w:rPr>
          <w:rFonts w:ascii="Calibri" w:hAnsi="Calibri" w:cs="Calibri"/>
          <w:color w:val="000000"/>
        </w:rPr>
        <w:t xml:space="preserve">The Final SOW document must accompany any developed </w:t>
      </w:r>
      <w:r>
        <w:rPr>
          <w:rFonts w:ascii="Calibri" w:hAnsi="Calibri" w:cs="Calibri"/>
          <w:color w:val="000000"/>
        </w:rPr>
        <w:t>Exposure Control Plan</w:t>
      </w:r>
      <w:r w:rsidRPr="00A93414">
        <w:rPr>
          <w:rFonts w:ascii="Calibri" w:hAnsi="Calibri" w:cs="Calibri"/>
          <w:color w:val="000000"/>
        </w:rPr>
        <w:t xml:space="preserve"> as an initial submittal to S&amp;IH for evaluation and approvals.</w:t>
      </w:r>
      <w:r>
        <w:rPr>
          <w:rFonts w:ascii="Calibri" w:hAnsi="Calibri" w:cs="Calibri"/>
          <w:color w:val="000000"/>
        </w:rPr>
        <w:t xml:space="preserve">  </w:t>
      </w:r>
      <w:r w:rsidRPr="00CC3CDD">
        <w:rPr>
          <w:rFonts w:ascii="Calibri" w:hAnsi="Calibri" w:cs="Calibri"/>
        </w:rPr>
        <w:t>A</w:t>
      </w:r>
      <w:r w:rsidR="00DC78DE">
        <w:rPr>
          <w:rFonts w:ascii="Calibri" w:hAnsi="Calibri" w:cs="Calibri"/>
        </w:rPr>
        <w:t>n</w:t>
      </w:r>
      <w:r w:rsidRPr="00CC3CDD">
        <w:rPr>
          <w:rFonts w:ascii="Calibri" w:hAnsi="Calibri" w:cs="Calibri"/>
        </w:rPr>
        <w:t xml:space="preserve"> </w:t>
      </w:r>
      <w:r>
        <w:rPr>
          <w:rFonts w:ascii="Calibri" w:hAnsi="Calibri" w:cs="Calibri"/>
        </w:rPr>
        <w:t>exposure control</w:t>
      </w:r>
      <w:r w:rsidRPr="00CC3CDD">
        <w:rPr>
          <w:rFonts w:ascii="Calibri" w:hAnsi="Calibri" w:cs="Calibri"/>
        </w:rPr>
        <w:t xml:space="preserve"> plan shall be submitted by the Contractor for </w:t>
      </w:r>
      <w:r>
        <w:rPr>
          <w:rFonts w:ascii="Calibri" w:hAnsi="Calibri" w:cs="Calibri"/>
        </w:rPr>
        <w:t>CNS</w:t>
      </w:r>
      <w:r w:rsidRPr="00CC3CDD">
        <w:rPr>
          <w:rFonts w:ascii="Calibri" w:hAnsi="Calibri" w:cs="Calibri"/>
        </w:rPr>
        <w:t xml:space="preserve"> Pantex review at least </w:t>
      </w:r>
      <w:r w:rsidR="00562AC1">
        <w:rPr>
          <w:rFonts w:ascii="Calibri" w:hAnsi="Calibri" w:cs="Calibri"/>
        </w:rPr>
        <w:t>10</w:t>
      </w:r>
      <w:r w:rsidR="00562AC1" w:rsidRPr="00CC3CDD">
        <w:rPr>
          <w:rFonts w:ascii="Calibri" w:hAnsi="Calibri" w:cs="Calibri"/>
        </w:rPr>
        <w:t xml:space="preserve"> </w:t>
      </w:r>
      <w:r w:rsidRPr="00CC3CDD">
        <w:rPr>
          <w:rFonts w:ascii="Calibri" w:hAnsi="Calibri" w:cs="Calibri"/>
        </w:rPr>
        <w:t xml:space="preserve">working days prior to </w:t>
      </w:r>
      <w:r>
        <w:rPr>
          <w:rFonts w:ascii="Calibri" w:hAnsi="Calibri" w:cs="Calibri"/>
        </w:rPr>
        <w:t>disturbing any silica containing building material</w:t>
      </w:r>
      <w:r w:rsidRPr="00CC3CDD">
        <w:rPr>
          <w:rFonts w:ascii="Calibri" w:hAnsi="Calibri" w:cs="Calibri"/>
        </w:rPr>
        <w:t xml:space="preserve">.  The draft </w:t>
      </w:r>
      <w:r>
        <w:rPr>
          <w:rFonts w:ascii="Calibri" w:hAnsi="Calibri" w:cs="Calibri"/>
        </w:rPr>
        <w:t xml:space="preserve">exposure control </w:t>
      </w:r>
      <w:r w:rsidRPr="00CC3CDD">
        <w:rPr>
          <w:rFonts w:ascii="Calibri" w:hAnsi="Calibri" w:cs="Calibri"/>
        </w:rPr>
        <w:t xml:space="preserve">plan shall </w:t>
      </w:r>
      <w:r w:rsidR="00DC78DE">
        <w:rPr>
          <w:rFonts w:ascii="Calibri" w:hAnsi="Calibri" w:cs="Calibri"/>
        </w:rPr>
        <w:t xml:space="preserve">be project specific and </w:t>
      </w:r>
      <w:r w:rsidRPr="00CC3CDD">
        <w:rPr>
          <w:rFonts w:ascii="Calibri" w:hAnsi="Calibri" w:cs="Calibri"/>
        </w:rPr>
        <w:t>provide:</w:t>
      </w:r>
    </w:p>
    <w:p w14:paraId="700AA186" w14:textId="77777777" w:rsidR="00D344EC" w:rsidRDefault="00D344EC" w:rsidP="001F14CF">
      <w:pPr>
        <w:pStyle w:val="CapA1"/>
        <w:numPr>
          <w:ilvl w:val="3"/>
          <w:numId w:val="139"/>
        </w:numPr>
        <w:ind w:right="0" w:hanging="720"/>
        <w:rPr>
          <w:rFonts w:ascii="Calibri" w:hAnsi="Calibri" w:cs="Calibri"/>
        </w:rPr>
      </w:pPr>
      <w:r w:rsidRPr="005A46BC">
        <w:rPr>
          <w:rFonts w:ascii="Calibri" w:hAnsi="Calibri" w:cs="Calibri"/>
        </w:rPr>
        <w:t>A description of the tasks in the workplace that involve exposure t</w:t>
      </w:r>
      <w:r>
        <w:rPr>
          <w:rFonts w:ascii="Calibri" w:hAnsi="Calibri" w:cs="Calibri"/>
        </w:rPr>
        <w:t>o respirable crystalline silica</w:t>
      </w:r>
      <w:r w:rsidR="009041B1">
        <w:rPr>
          <w:rFonts w:ascii="Calibri" w:hAnsi="Calibri" w:cs="Calibri"/>
        </w:rPr>
        <w:t>.</w:t>
      </w:r>
    </w:p>
    <w:p w14:paraId="62E39541" w14:textId="77777777" w:rsidR="00D344EC" w:rsidRDefault="00D344EC" w:rsidP="001F14CF">
      <w:pPr>
        <w:pStyle w:val="CapA1"/>
        <w:numPr>
          <w:ilvl w:val="3"/>
          <w:numId w:val="139"/>
        </w:numPr>
        <w:ind w:right="0" w:hanging="720"/>
        <w:rPr>
          <w:rFonts w:ascii="Calibri" w:hAnsi="Calibri" w:cs="Calibri"/>
        </w:rPr>
      </w:pPr>
      <w:r w:rsidRPr="005A46BC">
        <w:rPr>
          <w:rFonts w:ascii="Calibri" w:hAnsi="Calibri" w:cs="Calibri"/>
        </w:rPr>
        <w:t>A description of the engineering controls, work practices, and respiratory protection used to limit employee exposure to respirable crystalline silica for each task</w:t>
      </w:r>
      <w:r>
        <w:rPr>
          <w:rFonts w:ascii="Calibri" w:hAnsi="Calibri" w:cs="Calibri"/>
        </w:rPr>
        <w:t xml:space="preserve">. </w:t>
      </w:r>
    </w:p>
    <w:p w14:paraId="4FE1B6F4" w14:textId="77777777" w:rsidR="00D344EC" w:rsidRPr="005A46BC" w:rsidRDefault="00D344EC" w:rsidP="001F14CF">
      <w:pPr>
        <w:pStyle w:val="CapA1"/>
        <w:numPr>
          <w:ilvl w:val="3"/>
          <w:numId w:val="139"/>
        </w:numPr>
        <w:ind w:right="0" w:hanging="720"/>
        <w:rPr>
          <w:rFonts w:ascii="Calibri" w:hAnsi="Calibri" w:cs="Calibri"/>
        </w:rPr>
      </w:pPr>
      <w:r w:rsidRPr="005A46BC">
        <w:rPr>
          <w:rFonts w:ascii="Calibri" w:hAnsi="Calibri" w:cs="Calibri"/>
        </w:rPr>
        <w:t>A description of the housekeeping measures used to limit employee exposure to respirable crystalline silica</w:t>
      </w:r>
      <w:r>
        <w:rPr>
          <w:rFonts w:ascii="Calibri" w:hAnsi="Calibri" w:cs="Calibri"/>
        </w:rPr>
        <w:t xml:space="preserve">. </w:t>
      </w:r>
    </w:p>
    <w:p w14:paraId="21348E67" w14:textId="77777777" w:rsidR="00D344EC" w:rsidRDefault="00D344EC" w:rsidP="001F14CF">
      <w:pPr>
        <w:pStyle w:val="CapA1"/>
        <w:numPr>
          <w:ilvl w:val="3"/>
          <w:numId w:val="139"/>
        </w:numPr>
        <w:ind w:right="0" w:hanging="720"/>
        <w:rPr>
          <w:rFonts w:ascii="Calibri" w:hAnsi="Calibri" w:cs="Calibri"/>
        </w:rPr>
      </w:pPr>
      <w:r w:rsidRPr="005A46BC">
        <w:rPr>
          <w:rFonts w:ascii="Calibri" w:hAnsi="Calibri" w:cs="Calibri"/>
        </w:rPr>
        <w:t>A description of the procedures used to restrict access to work areas, when necessary, to minimize the number of employees exposed to respirable crystalline silica and their level of exposure, including exposures generated by other employers or sole proprietors</w:t>
      </w:r>
      <w:r w:rsidR="001D5B9A">
        <w:rPr>
          <w:rFonts w:ascii="Calibri" w:hAnsi="Calibri" w:cs="Calibri"/>
        </w:rPr>
        <w:t>.</w:t>
      </w:r>
    </w:p>
    <w:p w14:paraId="7847BE23" w14:textId="77777777" w:rsidR="00D344EC" w:rsidRPr="002A7159" w:rsidRDefault="00D344EC" w:rsidP="001F14CF">
      <w:pPr>
        <w:pStyle w:val="CapA1"/>
        <w:numPr>
          <w:ilvl w:val="3"/>
          <w:numId w:val="139"/>
        </w:numPr>
        <w:ind w:hanging="720"/>
        <w:rPr>
          <w:rFonts w:ascii="Calibri" w:hAnsi="Calibri" w:cs="Calibri"/>
        </w:rPr>
      </w:pPr>
      <w:r w:rsidRPr="002A7159">
        <w:rPr>
          <w:rFonts w:ascii="Calibri" w:hAnsi="Calibri" w:cs="Calibri"/>
        </w:rPr>
        <w:t xml:space="preserve">Proof the personnel are currently certified by a physician </w:t>
      </w:r>
      <w:r>
        <w:rPr>
          <w:rFonts w:ascii="Calibri" w:hAnsi="Calibri" w:cs="Calibri"/>
        </w:rPr>
        <w:t xml:space="preserve">or other licensed health care professional </w:t>
      </w:r>
      <w:r w:rsidRPr="002A7159">
        <w:rPr>
          <w:rFonts w:ascii="Calibri" w:hAnsi="Calibri" w:cs="Calibri"/>
        </w:rPr>
        <w:t xml:space="preserve">to wear respiratory protection and work with </w:t>
      </w:r>
      <w:r>
        <w:rPr>
          <w:rFonts w:ascii="Calibri" w:hAnsi="Calibri" w:cs="Calibri"/>
        </w:rPr>
        <w:t>crystalline silica</w:t>
      </w:r>
      <w:r w:rsidRPr="002A7159">
        <w:rPr>
          <w:rFonts w:ascii="Calibri" w:hAnsi="Calibri" w:cs="Calibri"/>
        </w:rPr>
        <w:t>.</w:t>
      </w:r>
    </w:p>
    <w:p w14:paraId="735631CF" w14:textId="77777777" w:rsidR="00D344EC" w:rsidRPr="002A7159" w:rsidRDefault="00D344EC" w:rsidP="001F14CF">
      <w:pPr>
        <w:pStyle w:val="CapA1"/>
        <w:numPr>
          <w:ilvl w:val="3"/>
          <w:numId w:val="139"/>
        </w:numPr>
        <w:ind w:hanging="720"/>
        <w:rPr>
          <w:rFonts w:ascii="Calibri" w:hAnsi="Calibri" w:cs="Calibri"/>
        </w:rPr>
      </w:pPr>
      <w:r w:rsidRPr="002A7159">
        <w:rPr>
          <w:rFonts w:ascii="Calibri" w:hAnsi="Calibri" w:cs="Calibri"/>
        </w:rPr>
        <w:t xml:space="preserve">Evidence of current respiratory fit testing for </w:t>
      </w:r>
      <w:r w:rsidR="00674A87" w:rsidRPr="002A7159">
        <w:rPr>
          <w:rFonts w:ascii="Calibri" w:hAnsi="Calibri" w:cs="Calibri"/>
        </w:rPr>
        <w:t xml:space="preserve">all </w:t>
      </w:r>
      <w:r w:rsidR="00674A87">
        <w:rPr>
          <w:rFonts w:ascii="Calibri" w:hAnsi="Calibri" w:cs="Calibri"/>
        </w:rPr>
        <w:t>employees</w:t>
      </w:r>
      <w:r w:rsidR="00811B11">
        <w:rPr>
          <w:rFonts w:ascii="Calibri" w:hAnsi="Calibri" w:cs="Calibri"/>
        </w:rPr>
        <w:t xml:space="preserve"> utilizing respiratory protection</w:t>
      </w:r>
      <w:r w:rsidRPr="002A7159">
        <w:rPr>
          <w:rFonts w:ascii="Calibri" w:hAnsi="Calibri" w:cs="Calibri"/>
        </w:rPr>
        <w:t>.  The fit test shall meet the requirements of OSH</w:t>
      </w:r>
      <w:r>
        <w:rPr>
          <w:rFonts w:ascii="Calibri" w:hAnsi="Calibri" w:cs="Calibri"/>
        </w:rPr>
        <w:t>A requirements 29</w:t>
      </w:r>
      <w:r w:rsidR="00B03252">
        <w:rPr>
          <w:rFonts w:ascii="Calibri" w:hAnsi="Calibri" w:cs="Calibri"/>
        </w:rPr>
        <w:t> </w:t>
      </w:r>
      <w:r>
        <w:rPr>
          <w:rFonts w:ascii="Calibri" w:hAnsi="Calibri" w:cs="Calibri"/>
        </w:rPr>
        <w:t>CFR</w:t>
      </w:r>
      <w:r w:rsidR="00B03252">
        <w:rPr>
          <w:rFonts w:ascii="Calibri" w:hAnsi="Calibri" w:cs="Calibri"/>
        </w:rPr>
        <w:t> </w:t>
      </w:r>
      <w:r>
        <w:rPr>
          <w:rFonts w:ascii="Calibri" w:hAnsi="Calibri" w:cs="Calibri"/>
        </w:rPr>
        <w:t>1926.1153 and 29 CFR 1910.134.</w:t>
      </w:r>
    </w:p>
    <w:p w14:paraId="4CC1BE05" w14:textId="77777777" w:rsidR="00D344EC" w:rsidRPr="002A7159" w:rsidRDefault="00D344EC" w:rsidP="001F14CF">
      <w:pPr>
        <w:pStyle w:val="CapA1"/>
        <w:numPr>
          <w:ilvl w:val="3"/>
          <w:numId w:val="139"/>
        </w:numPr>
        <w:ind w:hanging="720"/>
        <w:rPr>
          <w:rFonts w:ascii="Calibri" w:hAnsi="Calibri" w:cs="Calibri"/>
        </w:rPr>
      </w:pPr>
      <w:r w:rsidRPr="002A7159">
        <w:rPr>
          <w:rFonts w:ascii="Calibri" w:hAnsi="Calibri" w:cs="Calibri"/>
        </w:rPr>
        <w:t>A description of the respiratory protection program including the selection, use, maintenance and fit testing of respirators.</w:t>
      </w:r>
    </w:p>
    <w:p w14:paraId="3FA3AE57" w14:textId="77777777" w:rsidR="00D344EC" w:rsidRPr="002A7159" w:rsidRDefault="00D344EC" w:rsidP="001F14CF">
      <w:pPr>
        <w:pStyle w:val="CapA1"/>
        <w:numPr>
          <w:ilvl w:val="3"/>
          <w:numId w:val="139"/>
        </w:numPr>
        <w:ind w:hanging="720"/>
        <w:rPr>
          <w:rFonts w:ascii="Calibri" w:hAnsi="Calibri" w:cs="Calibri"/>
        </w:rPr>
      </w:pPr>
      <w:r w:rsidRPr="002A7159">
        <w:rPr>
          <w:rFonts w:ascii="Calibri" w:hAnsi="Calibri" w:cs="Calibri"/>
        </w:rPr>
        <w:t xml:space="preserve">The name and address of the air </w:t>
      </w:r>
      <w:r w:rsidRPr="00537FFA">
        <w:rPr>
          <w:rFonts w:ascii="Calibri" w:hAnsi="Calibri" w:cs="Calibri"/>
        </w:rPr>
        <w:t>monitoring contractor and laboratory,</w:t>
      </w:r>
      <w:r>
        <w:rPr>
          <w:rFonts w:ascii="Calibri" w:hAnsi="Calibri" w:cs="Calibri"/>
        </w:rPr>
        <w:t xml:space="preserve"> if applicable</w:t>
      </w:r>
      <w:r w:rsidRPr="002A7159">
        <w:rPr>
          <w:rFonts w:ascii="Calibri" w:hAnsi="Calibri" w:cs="Calibri"/>
        </w:rPr>
        <w:t>.</w:t>
      </w:r>
    </w:p>
    <w:p w14:paraId="0564285C" w14:textId="77777777" w:rsidR="00D344EC" w:rsidRPr="00537FFA" w:rsidRDefault="00D344EC" w:rsidP="001F14CF">
      <w:pPr>
        <w:pStyle w:val="CapA1"/>
        <w:numPr>
          <w:ilvl w:val="3"/>
          <w:numId w:val="139"/>
        </w:numPr>
        <w:ind w:hanging="720"/>
        <w:rPr>
          <w:rFonts w:ascii="Calibri" w:hAnsi="Calibri" w:cs="Calibri"/>
        </w:rPr>
      </w:pPr>
      <w:r w:rsidRPr="00537FFA">
        <w:rPr>
          <w:rFonts w:ascii="Calibri" w:hAnsi="Calibri" w:cs="Calibri"/>
        </w:rPr>
        <w:t>A description of the personal protective clothing to be used.</w:t>
      </w:r>
    </w:p>
    <w:p w14:paraId="6E6D0259" w14:textId="77777777" w:rsidR="00D344EC" w:rsidRDefault="00D344EC" w:rsidP="001F14CF">
      <w:pPr>
        <w:pStyle w:val="CapA1"/>
        <w:numPr>
          <w:ilvl w:val="3"/>
          <w:numId w:val="139"/>
        </w:numPr>
        <w:ind w:right="0" w:hanging="720"/>
        <w:rPr>
          <w:rFonts w:ascii="Calibri" w:hAnsi="Calibri" w:cs="Calibri"/>
        </w:rPr>
      </w:pPr>
      <w:r w:rsidRPr="00537FFA">
        <w:rPr>
          <w:rFonts w:ascii="Calibri" w:hAnsi="Calibri" w:cs="Calibri"/>
        </w:rPr>
        <w:lastRenderedPageBreak/>
        <w:t>Proof of training completion in accordance to 29 CFR 1926.1153</w:t>
      </w:r>
      <w:r>
        <w:rPr>
          <w:rFonts w:ascii="Calibri" w:hAnsi="Calibri" w:cs="Calibri"/>
        </w:rPr>
        <w:t>.</w:t>
      </w:r>
    </w:p>
    <w:p w14:paraId="6700019F" w14:textId="77777777" w:rsidR="00D344EC" w:rsidRDefault="00D344EC" w:rsidP="001F14CF">
      <w:pPr>
        <w:pStyle w:val="CapA1"/>
        <w:numPr>
          <w:ilvl w:val="3"/>
          <w:numId w:val="139"/>
        </w:numPr>
        <w:ind w:right="0" w:hanging="720"/>
        <w:rPr>
          <w:rFonts w:ascii="Calibri" w:hAnsi="Calibri" w:cs="Calibri"/>
        </w:rPr>
      </w:pPr>
      <w:r>
        <w:rPr>
          <w:rFonts w:ascii="Calibri" w:hAnsi="Calibri" w:cs="Calibri"/>
        </w:rPr>
        <w:t xml:space="preserve">The name of the competent silica person who will make ensure the implementation of the written exposure control plan. </w:t>
      </w:r>
    </w:p>
    <w:p w14:paraId="064B232E" w14:textId="77777777" w:rsidR="00D344EC" w:rsidRDefault="00D344EC" w:rsidP="00D344EC">
      <w:pPr>
        <w:pStyle w:val="CapA1"/>
        <w:ind w:left="1440" w:right="0" w:firstLine="0"/>
        <w:rPr>
          <w:rFonts w:ascii="Calibri" w:hAnsi="Calibri" w:cs="Calibri"/>
          <w:b/>
        </w:rPr>
      </w:pPr>
      <w:r w:rsidRPr="00777D82">
        <w:rPr>
          <w:rFonts w:ascii="Calibri" w:hAnsi="Calibri" w:cs="Calibri"/>
          <w:b/>
        </w:rPr>
        <w:t>Execution of Silica Work</w:t>
      </w:r>
    </w:p>
    <w:p w14:paraId="0B915D34" w14:textId="77777777" w:rsidR="00777D82" w:rsidRDefault="00777D82" w:rsidP="001F14CF">
      <w:pPr>
        <w:pStyle w:val="CapA1"/>
        <w:numPr>
          <w:ilvl w:val="0"/>
          <w:numId w:val="164"/>
        </w:numPr>
        <w:ind w:left="2160" w:right="0" w:hanging="720"/>
        <w:rPr>
          <w:rFonts w:ascii="Calibri" w:hAnsi="Calibri" w:cs="Calibri"/>
        </w:rPr>
      </w:pPr>
      <w:r w:rsidRPr="00E2389F">
        <w:rPr>
          <w:rFonts w:ascii="Calibri" w:hAnsi="Calibri" w:cs="Calibri"/>
        </w:rPr>
        <w:t xml:space="preserve">Silica work will be </w:t>
      </w:r>
      <w:r>
        <w:rPr>
          <w:rFonts w:ascii="Calibri" w:hAnsi="Calibri" w:cs="Calibri"/>
        </w:rPr>
        <w:t>performed</w:t>
      </w:r>
      <w:r w:rsidRPr="00E2389F">
        <w:rPr>
          <w:rFonts w:ascii="Calibri" w:hAnsi="Calibri" w:cs="Calibri"/>
        </w:rPr>
        <w:t xml:space="preserve"> in accordance with</w:t>
      </w:r>
      <w:r w:rsidR="00A856EA">
        <w:rPr>
          <w:rFonts w:ascii="Calibri" w:hAnsi="Calibri" w:cs="Calibri"/>
        </w:rPr>
        <w:t xml:space="preserve"> DOE 10 CFR 851,</w:t>
      </w:r>
      <w:r w:rsidRPr="00E2389F">
        <w:rPr>
          <w:rFonts w:ascii="Calibri" w:hAnsi="Calibri" w:cs="Calibri"/>
        </w:rPr>
        <w:t xml:space="preserve"> OSHA requirements in 29 CFR 1926.</w:t>
      </w:r>
      <w:r>
        <w:rPr>
          <w:rFonts w:ascii="Calibri" w:hAnsi="Calibri" w:cs="Calibri"/>
        </w:rPr>
        <w:t xml:space="preserve">1153, </w:t>
      </w:r>
      <w:r w:rsidRPr="00773FC6">
        <w:rPr>
          <w:rFonts w:ascii="Calibri" w:hAnsi="Calibri" w:cs="Calibri"/>
        </w:rPr>
        <w:t xml:space="preserve">29 CFR 1910.1053, and other applicable regulations. </w:t>
      </w:r>
    </w:p>
    <w:p w14:paraId="62B13DEC" w14:textId="77777777" w:rsidR="00A856EA" w:rsidRPr="00773FC6" w:rsidRDefault="00A856EA" w:rsidP="001F14CF">
      <w:pPr>
        <w:pStyle w:val="CapA1"/>
        <w:numPr>
          <w:ilvl w:val="0"/>
          <w:numId w:val="164"/>
        </w:numPr>
        <w:ind w:left="2160" w:right="0" w:hanging="720"/>
        <w:rPr>
          <w:rFonts w:ascii="Calibri" w:hAnsi="Calibri" w:cs="Calibri"/>
        </w:rPr>
      </w:pPr>
      <w:r>
        <w:rPr>
          <w:rFonts w:ascii="Calibri" w:hAnsi="Calibri" w:cs="Calibri"/>
        </w:rPr>
        <w:t xml:space="preserve">10 CFR 851.23 states </w:t>
      </w:r>
      <w:r w:rsidR="00A01A54">
        <w:rPr>
          <w:rFonts w:ascii="Calibri" w:hAnsi="Calibri" w:cs="Calibri"/>
        </w:rPr>
        <w:t>the contractor must follow the TLVs listed in the 2016 edition of ACGIH.</w:t>
      </w:r>
      <w:r w:rsidR="00B03252">
        <w:rPr>
          <w:rFonts w:ascii="Calibri" w:hAnsi="Calibri" w:cs="Calibri"/>
        </w:rPr>
        <w:t xml:space="preserve"> </w:t>
      </w:r>
      <w:r w:rsidR="00A01A54">
        <w:rPr>
          <w:rFonts w:ascii="Calibri" w:hAnsi="Calibri" w:cs="Calibri"/>
        </w:rPr>
        <w:t xml:space="preserve"> This lowers the 8-hour exposure limit</w:t>
      </w:r>
      <w:r w:rsidR="00CA5804">
        <w:rPr>
          <w:rFonts w:ascii="Calibri" w:hAnsi="Calibri" w:cs="Calibri"/>
        </w:rPr>
        <w:t xml:space="preserve"> from 50 </w:t>
      </w:r>
      <w:r w:rsidR="00CA5804" w:rsidRPr="00CA5804">
        <w:rPr>
          <w:rFonts w:ascii="Calibri" w:hAnsi="Calibri" w:cs="Calibri"/>
        </w:rPr>
        <w:t>µg/m3</w:t>
      </w:r>
      <w:r w:rsidR="00A01A54">
        <w:rPr>
          <w:rFonts w:ascii="Calibri" w:hAnsi="Calibri" w:cs="Calibri"/>
        </w:rPr>
        <w:t xml:space="preserve"> to 25</w:t>
      </w:r>
      <w:r w:rsidR="00AF6B4D">
        <w:rPr>
          <w:rFonts w:ascii="Calibri" w:hAnsi="Calibri" w:cs="Calibri"/>
        </w:rPr>
        <w:t> </w:t>
      </w:r>
      <w:r w:rsidR="00A01A54" w:rsidRPr="00A01A54">
        <w:rPr>
          <w:rFonts w:ascii="Calibri" w:hAnsi="Calibri" w:cs="Calibri"/>
        </w:rPr>
        <w:t>µg/m3</w:t>
      </w:r>
      <w:r w:rsidR="00A01A54">
        <w:rPr>
          <w:rFonts w:ascii="Calibri" w:hAnsi="Calibri" w:cs="Calibri"/>
        </w:rPr>
        <w:t>.</w:t>
      </w:r>
      <w:r w:rsidR="003550F9">
        <w:rPr>
          <w:rFonts w:ascii="Calibri" w:hAnsi="Calibri" w:cs="Calibri"/>
        </w:rPr>
        <w:t xml:space="preserve"> </w:t>
      </w:r>
      <w:r w:rsidR="00A01A54">
        <w:rPr>
          <w:rFonts w:ascii="Calibri" w:hAnsi="Calibri" w:cs="Calibri"/>
        </w:rPr>
        <w:t xml:space="preserve"> This prevents the contrac</w:t>
      </w:r>
      <w:r w:rsidR="00CA5804">
        <w:rPr>
          <w:rFonts w:ascii="Calibri" w:hAnsi="Calibri" w:cs="Calibri"/>
        </w:rPr>
        <w:t xml:space="preserve">tor from utilizing 1926.1153 table 1 as the sole </w:t>
      </w:r>
      <w:r w:rsidR="00A01A54">
        <w:rPr>
          <w:rFonts w:ascii="Calibri" w:hAnsi="Calibri" w:cs="Calibri"/>
        </w:rPr>
        <w:t>means of controlling exposure.</w:t>
      </w:r>
      <w:r w:rsidR="003550F9">
        <w:rPr>
          <w:rFonts w:ascii="Calibri" w:hAnsi="Calibri" w:cs="Calibri"/>
        </w:rPr>
        <w:t xml:space="preserve"> </w:t>
      </w:r>
      <w:r w:rsidR="00A01A54">
        <w:rPr>
          <w:rFonts w:ascii="Calibri" w:hAnsi="Calibri" w:cs="Calibri"/>
        </w:rPr>
        <w:t xml:space="preserve"> Monitoring must be performed if the </w:t>
      </w:r>
      <w:r w:rsidR="00CA5804">
        <w:rPr>
          <w:rFonts w:ascii="Calibri" w:hAnsi="Calibri" w:cs="Calibri"/>
        </w:rPr>
        <w:t>TLV is reasonably anticipated to be exceeded</w:t>
      </w:r>
      <w:r w:rsidR="00DC78DE">
        <w:rPr>
          <w:rFonts w:ascii="Calibri" w:hAnsi="Calibri" w:cs="Calibri"/>
        </w:rPr>
        <w:t xml:space="preserve"> or if the table</w:t>
      </w:r>
      <w:r w:rsidR="00826FF2">
        <w:rPr>
          <w:rFonts w:ascii="Calibri" w:hAnsi="Calibri" w:cs="Calibri"/>
        </w:rPr>
        <w:t xml:space="preserve"> below</w:t>
      </w:r>
      <w:r w:rsidR="00DC78DE">
        <w:rPr>
          <w:rFonts w:ascii="Calibri" w:hAnsi="Calibri" w:cs="Calibri"/>
        </w:rPr>
        <w:t xml:space="preserve"> cannot be followed</w:t>
      </w:r>
      <w:r w:rsidR="00CA5804">
        <w:rPr>
          <w:rFonts w:ascii="Calibri" w:hAnsi="Calibri" w:cs="Calibri"/>
        </w:rPr>
        <w:t xml:space="preserve">. </w:t>
      </w:r>
    </w:p>
    <w:p w14:paraId="44A1831E" w14:textId="77777777" w:rsidR="00C6071E" w:rsidRDefault="00777D82" w:rsidP="007D5820">
      <w:pPr>
        <w:pStyle w:val="CapA1"/>
        <w:numPr>
          <w:ilvl w:val="8"/>
          <w:numId w:val="17"/>
        </w:numPr>
        <w:tabs>
          <w:tab w:val="clear" w:pos="1080"/>
        </w:tabs>
        <w:ind w:left="2880" w:right="0" w:hanging="720"/>
        <w:rPr>
          <w:rFonts w:ascii="Calibri" w:hAnsi="Calibri" w:cs="Calibri"/>
        </w:rPr>
      </w:pPr>
      <w:r w:rsidRPr="00CA5804">
        <w:rPr>
          <w:rFonts w:ascii="Calibri" w:hAnsi="Calibri" w:cs="Calibri"/>
        </w:rPr>
        <w:t xml:space="preserve">The methods selected shall minimize the exposure to crystalline silica and dust creation. </w:t>
      </w:r>
      <w:r w:rsidR="003550F9">
        <w:rPr>
          <w:rFonts w:ascii="Calibri" w:hAnsi="Calibri" w:cs="Calibri"/>
        </w:rPr>
        <w:t xml:space="preserve"> </w:t>
      </w:r>
      <w:r w:rsidR="00C6071E">
        <w:rPr>
          <w:rFonts w:ascii="Calibri" w:hAnsi="Calibri" w:cs="Calibri"/>
        </w:rPr>
        <w:t xml:space="preserve">Reference </w:t>
      </w:r>
      <w:r w:rsidR="00DF758F">
        <w:rPr>
          <w:rFonts w:ascii="Calibri" w:hAnsi="Calibri" w:cs="Calibri"/>
        </w:rPr>
        <w:t>section 1.56.D</w:t>
      </w:r>
      <w:r w:rsidR="00C6071E">
        <w:rPr>
          <w:rFonts w:ascii="Calibri" w:hAnsi="Calibri" w:cs="Calibri"/>
        </w:rPr>
        <w:t xml:space="preserve"> for engineering controls and respiratory protection callouts.</w:t>
      </w:r>
    </w:p>
    <w:p w14:paraId="032FDD76" w14:textId="77777777" w:rsidR="00C6071E" w:rsidRDefault="00C6071E" w:rsidP="007D5820">
      <w:pPr>
        <w:pStyle w:val="CapA1"/>
        <w:numPr>
          <w:ilvl w:val="3"/>
          <w:numId w:val="17"/>
        </w:numPr>
        <w:tabs>
          <w:tab w:val="clear" w:pos="2160"/>
        </w:tabs>
        <w:ind w:left="2880" w:right="0"/>
        <w:rPr>
          <w:rFonts w:ascii="Calibri" w:hAnsi="Calibri" w:cs="Calibri"/>
        </w:rPr>
      </w:pPr>
      <w:r>
        <w:rPr>
          <w:rFonts w:ascii="Calibri" w:hAnsi="Calibri" w:cs="Calibri"/>
        </w:rPr>
        <w:t xml:space="preserve">When following </w:t>
      </w:r>
      <w:r w:rsidR="005142C7">
        <w:rPr>
          <w:rFonts w:ascii="Calibri" w:hAnsi="Calibri" w:cs="Calibri"/>
        </w:rPr>
        <w:t>section 1.56.D</w:t>
      </w:r>
      <w:r>
        <w:rPr>
          <w:rFonts w:ascii="Calibri" w:hAnsi="Calibri" w:cs="Calibri"/>
        </w:rPr>
        <w:t>, at a minimum:</w:t>
      </w:r>
    </w:p>
    <w:p w14:paraId="5E4F96E3" w14:textId="77777777" w:rsidR="00C6071E" w:rsidRDefault="00C6071E" w:rsidP="007D5820">
      <w:pPr>
        <w:pStyle w:val="CapA1"/>
        <w:numPr>
          <w:ilvl w:val="4"/>
          <w:numId w:val="17"/>
        </w:numPr>
        <w:tabs>
          <w:tab w:val="clear" w:pos="2880"/>
        </w:tabs>
        <w:ind w:left="3600" w:right="0"/>
        <w:rPr>
          <w:rFonts w:ascii="Calibri" w:hAnsi="Calibri" w:cs="Calibri"/>
        </w:rPr>
      </w:pPr>
      <w:r>
        <w:rPr>
          <w:rFonts w:ascii="Calibri" w:hAnsi="Calibri" w:cs="Calibri"/>
        </w:rPr>
        <w:t>Indoor and enclosed areas must have an adequate means of exhaust to minimize the accumulation of airborne dust.</w:t>
      </w:r>
    </w:p>
    <w:p w14:paraId="2E5C63F3" w14:textId="77777777" w:rsidR="00C6071E" w:rsidRPr="00C6071E" w:rsidRDefault="00C6071E" w:rsidP="007D5820">
      <w:pPr>
        <w:pStyle w:val="CapA1"/>
        <w:numPr>
          <w:ilvl w:val="4"/>
          <w:numId w:val="17"/>
        </w:numPr>
        <w:tabs>
          <w:tab w:val="clear" w:pos="2880"/>
        </w:tabs>
        <w:ind w:left="3600" w:right="0"/>
        <w:rPr>
          <w:rFonts w:ascii="Calibri" w:hAnsi="Calibri" w:cs="Calibri"/>
        </w:rPr>
      </w:pPr>
      <w:r>
        <w:rPr>
          <w:rFonts w:ascii="Calibri" w:hAnsi="Calibri" w:cs="Calibri"/>
        </w:rPr>
        <w:t>Fo</w:t>
      </w:r>
      <w:r w:rsidRPr="0006765D">
        <w:rPr>
          <w:rFonts w:ascii="Calibri" w:hAnsi="Calibri" w:cs="Calibri"/>
        </w:rPr>
        <w:t xml:space="preserve">r tasks using wet methods, water must be used at sufficient flow rates to minimize the release of visible dust. </w:t>
      </w:r>
    </w:p>
    <w:p w14:paraId="297337D2" w14:textId="77777777" w:rsidR="00C6071E" w:rsidRPr="00CA5804" w:rsidRDefault="00C6071E" w:rsidP="007D5820">
      <w:pPr>
        <w:pStyle w:val="CapA1"/>
        <w:ind w:left="2880" w:right="0" w:hanging="720"/>
        <w:rPr>
          <w:rFonts w:ascii="Calibri" w:hAnsi="Calibri" w:cs="Calibri"/>
        </w:rPr>
      </w:pPr>
      <w:r>
        <w:rPr>
          <w:rFonts w:ascii="Calibri" w:hAnsi="Calibri" w:cs="Calibri"/>
        </w:rPr>
        <w:t>3.</w:t>
      </w:r>
      <w:r>
        <w:rPr>
          <w:rFonts w:ascii="Calibri" w:hAnsi="Calibri" w:cs="Calibri"/>
        </w:rPr>
        <w:tab/>
      </w:r>
      <w:r w:rsidR="00777D82" w:rsidRPr="00C6071E">
        <w:rPr>
          <w:rFonts w:ascii="Calibri" w:hAnsi="Calibri" w:cs="Calibri"/>
        </w:rPr>
        <w:t xml:space="preserve">Dry sweeping, dry brushing, and compressed air are prohibited, unless it would otherwise create a greater hazard to the worker. </w:t>
      </w:r>
    </w:p>
    <w:p w14:paraId="44314543" w14:textId="77777777" w:rsidR="00777D82" w:rsidRPr="0006765D" w:rsidRDefault="00C6071E" w:rsidP="007D5820">
      <w:pPr>
        <w:pStyle w:val="CapA1"/>
        <w:ind w:left="2880" w:right="0" w:hanging="720"/>
        <w:rPr>
          <w:rFonts w:ascii="Calibri" w:hAnsi="Calibri" w:cs="Calibri"/>
        </w:rPr>
      </w:pPr>
      <w:r>
        <w:rPr>
          <w:rFonts w:ascii="Calibri" w:hAnsi="Calibri" w:cs="Calibri"/>
        </w:rPr>
        <w:t>4.</w:t>
      </w:r>
      <w:r>
        <w:rPr>
          <w:rFonts w:ascii="Calibri" w:hAnsi="Calibri" w:cs="Calibri"/>
        </w:rPr>
        <w:tab/>
      </w:r>
      <w:r w:rsidR="00777D82" w:rsidRPr="0006765D">
        <w:rPr>
          <w:rFonts w:ascii="Calibri" w:hAnsi="Calibri" w:cs="Calibri"/>
        </w:rPr>
        <w:t>Enclosed cabs and booths must</w:t>
      </w:r>
      <w:r w:rsidR="00777D82">
        <w:rPr>
          <w:rFonts w:ascii="Calibri" w:hAnsi="Calibri" w:cs="Calibri"/>
        </w:rPr>
        <w:t>:</w:t>
      </w:r>
    </w:p>
    <w:p w14:paraId="313AEA3E" w14:textId="77777777" w:rsidR="00777D82" w:rsidRPr="0006765D" w:rsidRDefault="00777D82" w:rsidP="001F14CF">
      <w:pPr>
        <w:pStyle w:val="CapA1"/>
        <w:numPr>
          <w:ilvl w:val="4"/>
          <w:numId w:val="162"/>
        </w:numPr>
        <w:ind w:right="0" w:hanging="720"/>
        <w:rPr>
          <w:rFonts w:ascii="Calibri" w:hAnsi="Calibri" w:cs="Calibri"/>
        </w:rPr>
      </w:pPr>
      <w:r>
        <w:rPr>
          <w:rFonts w:ascii="Calibri" w:hAnsi="Calibri" w:cs="Calibri"/>
        </w:rPr>
        <w:t>Be m</w:t>
      </w:r>
      <w:r w:rsidRPr="0006765D">
        <w:rPr>
          <w:rFonts w:ascii="Calibri" w:hAnsi="Calibri" w:cs="Calibri"/>
        </w:rPr>
        <w:t>aintained as free as practicable from settled dust</w:t>
      </w:r>
      <w:r>
        <w:rPr>
          <w:rFonts w:ascii="Calibri" w:hAnsi="Calibri" w:cs="Calibri"/>
        </w:rPr>
        <w:t>.</w:t>
      </w:r>
    </w:p>
    <w:p w14:paraId="3C390A44" w14:textId="77777777" w:rsidR="00777D82" w:rsidRPr="0006765D" w:rsidRDefault="00777D82" w:rsidP="001F14CF">
      <w:pPr>
        <w:pStyle w:val="CapA1"/>
        <w:numPr>
          <w:ilvl w:val="4"/>
          <w:numId w:val="162"/>
        </w:numPr>
        <w:ind w:right="0" w:hanging="720"/>
        <w:rPr>
          <w:rFonts w:ascii="Calibri" w:hAnsi="Calibri" w:cs="Calibri"/>
        </w:rPr>
      </w:pPr>
      <w:r w:rsidRPr="0006765D">
        <w:rPr>
          <w:rFonts w:ascii="Calibri" w:hAnsi="Calibri" w:cs="Calibri"/>
        </w:rPr>
        <w:t>Ha</w:t>
      </w:r>
      <w:r>
        <w:rPr>
          <w:rFonts w:ascii="Calibri" w:hAnsi="Calibri" w:cs="Calibri"/>
        </w:rPr>
        <w:t>ve</w:t>
      </w:r>
      <w:r w:rsidRPr="0006765D">
        <w:rPr>
          <w:rFonts w:ascii="Calibri" w:hAnsi="Calibri" w:cs="Calibri"/>
        </w:rPr>
        <w:t xml:space="preserve"> working door seals and door closing mechanisms</w:t>
      </w:r>
      <w:r>
        <w:rPr>
          <w:rFonts w:ascii="Calibri" w:hAnsi="Calibri" w:cs="Calibri"/>
        </w:rPr>
        <w:t>.</w:t>
      </w:r>
    </w:p>
    <w:p w14:paraId="734B9FF4" w14:textId="77777777" w:rsidR="00777D82" w:rsidRPr="0006765D" w:rsidRDefault="00777D82" w:rsidP="001F14CF">
      <w:pPr>
        <w:pStyle w:val="CapA1"/>
        <w:numPr>
          <w:ilvl w:val="4"/>
          <w:numId w:val="162"/>
        </w:numPr>
        <w:ind w:right="0" w:hanging="720"/>
        <w:rPr>
          <w:rFonts w:ascii="Calibri" w:hAnsi="Calibri" w:cs="Calibri"/>
        </w:rPr>
      </w:pPr>
      <w:r>
        <w:rPr>
          <w:rFonts w:ascii="Calibri" w:hAnsi="Calibri" w:cs="Calibri"/>
        </w:rPr>
        <w:t>Have a</w:t>
      </w:r>
      <w:r w:rsidRPr="0006765D">
        <w:rPr>
          <w:rFonts w:ascii="Calibri" w:hAnsi="Calibri" w:cs="Calibri"/>
        </w:rPr>
        <w:t>ll other seals and gaskets are in good condition</w:t>
      </w:r>
      <w:r w:rsidR="003550F9">
        <w:rPr>
          <w:rFonts w:ascii="Calibri" w:hAnsi="Calibri" w:cs="Calibri"/>
        </w:rPr>
        <w:t>.</w:t>
      </w:r>
    </w:p>
    <w:p w14:paraId="374437E5" w14:textId="77777777" w:rsidR="00777D82" w:rsidRPr="0006765D" w:rsidRDefault="00777D82" w:rsidP="001F14CF">
      <w:pPr>
        <w:pStyle w:val="CapA1"/>
        <w:numPr>
          <w:ilvl w:val="4"/>
          <w:numId w:val="162"/>
        </w:numPr>
        <w:ind w:right="0" w:hanging="720"/>
        <w:rPr>
          <w:rFonts w:ascii="Calibri" w:hAnsi="Calibri" w:cs="Calibri"/>
        </w:rPr>
      </w:pPr>
      <w:r>
        <w:rPr>
          <w:rFonts w:ascii="Calibri" w:hAnsi="Calibri" w:cs="Calibri"/>
        </w:rPr>
        <w:t>Be u</w:t>
      </w:r>
      <w:r w:rsidRPr="0006765D">
        <w:rPr>
          <w:rFonts w:ascii="Calibri" w:hAnsi="Calibri" w:cs="Calibri"/>
        </w:rPr>
        <w:t>nder positive pressure th</w:t>
      </w:r>
      <w:r>
        <w:rPr>
          <w:rFonts w:ascii="Calibri" w:hAnsi="Calibri" w:cs="Calibri"/>
        </w:rPr>
        <w:t>r</w:t>
      </w:r>
      <w:r w:rsidRPr="0006765D">
        <w:rPr>
          <w:rFonts w:ascii="Calibri" w:hAnsi="Calibri" w:cs="Calibri"/>
        </w:rPr>
        <w:t>ough continuous delivery of fresh air.</w:t>
      </w:r>
    </w:p>
    <w:p w14:paraId="4F212787" w14:textId="77777777" w:rsidR="00777D82" w:rsidRPr="0006765D" w:rsidRDefault="00777D82" w:rsidP="001F14CF">
      <w:pPr>
        <w:pStyle w:val="CapA1"/>
        <w:numPr>
          <w:ilvl w:val="4"/>
          <w:numId w:val="162"/>
        </w:numPr>
        <w:ind w:right="0" w:hanging="720"/>
        <w:rPr>
          <w:rFonts w:ascii="Calibri" w:hAnsi="Calibri" w:cs="Calibri"/>
        </w:rPr>
      </w:pPr>
      <w:r w:rsidRPr="0006765D">
        <w:rPr>
          <w:rFonts w:ascii="Calibri" w:hAnsi="Calibri" w:cs="Calibri"/>
        </w:rPr>
        <w:t>Ha</w:t>
      </w:r>
      <w:r>
        <w:rPr>
          <w:rFonts w:ascii="Calibri" w:hAnsi="Calibri" w:cs="Calibri"/>
        </w:rPr>
        <w:t>ve</w:t>
      </w:r>
      <w:r w:rsidRPr="0006765D">
        <w:rPr>
          <w:rFonts w:ascii="Calibri" w:hAnsi="Calibri" w:cs="Calibri"/>
        </w:rPr>
        <w:t xml:space="preserve"> intake air filtered through a filter that is 95% efficient in the 0.3 -10.0 µg range.</w:t>
      </w:r>
    </w:p>
    <w:p w14:paraId="45F64FFE" w14:textId="77777777" w:rsidR="00777D82" w:rsidRPr="0006765D" w:rsidRDefault="00777D82" w:rsidP="001F14CF">
      <w:pPr>
        <w:pStyle w:val="CapA1"/>
        <w:numPr>
          <w:ilvl w:val="4"/>
          <w:numId w:val="162"/>
        </w:numPr>
        <w:ind w:right="0" w:hanging="720"/>
        <w:rPr>
          <w:rFonts w:ascii="Calibri" w:hAnsi="Calibri" w:cs="Calibri"/>
        </w:rPr>
      </w:pPr>
      <w:r w:rsidRPr="0006765D">
        <w:rPr>
          <w:rFonts w:ascii="Calibri" w:hAnsi="Calibri" w:cs="Calibri"/>
        </w:rPr>
        <w:t>Ha</w:t>
      </w:r>
      <w:r>
        <w:rPr>
          <w:rFonts w:ascii="Calibri" w:hAnsi="Calibri" w:cs="Calibri"/>
        </w:rPr>
        <w:t>ve</w:t>
      </w:r>
      <w:r w:rsidRPr="0006765D">
        <w:rPr>
          <w:rFonts w:ascii="Calibri" w:hAnsi="Calibri" w:cs="Calibri"/>
        </w:rPr>
        <w:t xml:space="preserve"> heating and cooling capabilities</w:t>
      </w:r>
      <w:r w:rsidR="001D5B9A">
        <w:rPr>
          <w:rFonts w:ascii="Calibri" w:hAnsi="Calibri" w:cs="Calibri"/>
        </w:rPr>
        <w:t>.</w:t>
      </w:r>
    </w:p>
    <w:p w14:paraId="156796F9" w14:textId="77777777" w:rsidR="00777D82" w:rsidRPr="00E2389F" w:rsidRDefault="00777D82" w:rsidP="001F14CF">
      <w:pPr>
        <w:pStyle w:val="CapA1"/>
        <w:keepNext/>
        <w:keepLines/>
        <w:numPr>
          <w:ilvl w:val="0"/>
          <w:numId w:val="164"/>
        </w:numPr>
        <w:ind w:left="2160" w:right="0" w:hanging="720"/>
        <w:rPr>
          <w:rFonts w:ascii="Calibri" w:hAnsi="Calibri" w:cs="Calibri"/>
        </w:rPr>
      </w:pPr>
      <w:r w:rsidRPr="00E2389F">
        <w:rPr>
          <w:rFonts w:ascii="Calibri" w:hAnsi="Calibri" w:cs="Calibri"/>
        </w:rPr>
        <w:lastRenderedPageBreak/>
        <w:t>Access to silica work areas must be limited to authorized personnel.</w:t>
      </w:r>
      <w:r>
        <w:rPr>
          <w:rFonts w:ascii="Calibri" w:hAnsi="Calibri" w:cs="Calibri"/>
        </w:rPr>
        <w:t xml:space="preserve"> </w:t>
      </w:r>
      <w:r w:rsidR="003550F9">
        <w:rPr>
          <w:rFonts w:ascii="Calibri" w:hAnsi="Calibri" w:cs="Calibri"/>
        </w:rPr>
        <w:t xml:space="preserve"> </w:t>
      </w:r>
      <w:r>
        <w:rPr>
          <w:rFonts w:ascii="Calibri" w:hAnsi="Calibri" w:cs="Calibri"/>
        </w:rPr>
        <w:t>Contractors shall establish a regulated area wherever an employee’s exposure to airborne concentrations of silica is, or can reasonably be expected to be in excess of 25</w:t>
      </w:r>
      <w:r w:rsidR="00AF6B4D">
        <w:rPr>
          <w:rFonts w:ascii="Calibri" w:hAnsi="Calibri" w:cs="Calibri"/>
        </w:rPr>
        <w:t> </w:t>
      </w:r>
      <w:r w:rsidRPr="00616C8D">
        <w:rPr>
          <w:rFonts w:asciiTheme="minorHAnsi" w:hAnsiTheme="minorHAnsi" w:cs="Calibri"/>
          <w:color w:val="000000"/>
        </w:rPr>
        <w:t>µg/m</w:t>
      </w:r>
      <w:r w:rsidRPr="00616C8D">
        <w:rPr>
          <w:rFonts w:asciiTheme="minorHAnsi" w:hAnsiTheme="minorHAnsi" w:cs="Calibri"/>
          <w:color w:val="000000"/>
          <w:vertAlign w:val="superscript"/>
        </w:rPr>
        <w:t>3</w:t>
      </w:r>
      <w:r>
        <w:rPr>
          <w:rFonts w:ascii="Calibri" w:hAnsi="Calibri" w:cs="Calibri"/>
        </w:rPr>
        <w:t xml:space="preserve">. </w:t>
      </w:r>
    </w:p>
    <w:p w14:paraId="42177DD0" w14:textId="77777777" w:rsidR="00777D82" w:rsidRPr="00AC19F1" w:rsidRDefault="00777D82" w:rsidP="001F14CF">
      <w:pPr>
        <w:pStyle w:val="CapA1"/>
        <w:keepNext/>
        <w:keepLines/>
        <w:numPr>
          <w:ilvl w:val="0"/>
          <w:numId w:val="163"/>
        </w:numPr>
        <w:ind w:right="0" w:hanging="720"/>
        <w:rPr>
          <w:rFonts w:ascii="Calibri" w:hAnsi="Calibri" w:cs="Calibri"/>
        </w:rPr>
      </w:pPr>
      <w:r w:rsidRPr="00AC19F1">
        <w:rPr>
          <w:rFonts w:ascii="Calibri" w:hAnsi="Calibri" w:cs="Calibri"/>
        </w:rPr>
        <w:t>Warning signs shall be posted at each location (entrance) to the regulated area.</w:t>
      </w:r>
      <w:r w:rsidR="00DC78DE">
        <w:rPr>
          <w:rFonts w:ascii="Calibri" w:hAnsi="Calibri" w:cs="Calibri"/>
        </w:rPr>
        <w:t xml:space="preserve"> See PX-6332.</w:t>
      </w:r>
      <w:r w:rsidRPr="00AC19F1">
        <w:rPr>
          <w:rFonts w:ascii="Calibri" w:hAnsi="Calibri" w:cs="Calibri"/>
        </w:rPr>
        <w:t xml:space="preserve"> Beginning June 23, 2018, </w:t>
      </w:r>
      <w:r w:rsidR="00AF6B4D">
        <w:rPr>
          <w:rFonts w:ascii="Calibri" w:hAnsi="Calibri" w:cs="Calibri"/>
        </w:rPr>
        <w:t>s</w:t>
      </w:r>
      <w:r w:rsidRPr="00AC19F1">
        <w:rPr>
          <w:rFonts w:ascii="Calibri" w:hAnsi="Calibri" w:cs="Calibri"/>
        </w:rPr>
        <w:t>igns must have the following:</w:t>
      </w:r>
    </w:p>
    <w:p w14:paraId="1A42669D" w14:textId="77777777" w:rsidR="00777D82" w:rsidRPr="00AC19F1" w:rsidRDefault="00777D82" w:rsidP="007D5820">
      <w:pPr>
        <w:pStyle w:val="CapA1"/>
        <w:keepNext/>
        <w:keepLines/>
        <w:ind w:left="2880" w:right="0" w:firstLine="0"/>
        <w:rPr>
          <w:rFonts w:ascii="Calibri" w:hAnsi="Calibri" w:cs="Calibri"/>
        </w:rPr>
      </w:pPr>
      <w:r w:rsidRPr="00AC19F1">
        <w:rPr>
          <w:rFonts w:ascii="Calibri" w:hAnsi="Calibri" w:cs="Calibri"/>
        </w:rPr>
        <w:t>DANGER</w:t>
      </w:r>
      <w:r w:rsidRPr="00AC19F1">
        <w:rPr>
          <w:rFonts w:ascii="Calibri" w:hAnsi="Calibri" w:cs="Calibri"/>
        </w:rPr>
        <w:br/>
        <w:t>RESPIRABLE CRYSTALLINE SILICA</w:t>
      </w:r>
      <w:r w:rsidRPr="00AC19F1">
        <w:rPr>
          <w:rFonts w:ascii="Calibri" w:hAnsi="Calibri" w:cs="Calibri"/>
        </w:rPr>
        <w:br/>
        <w:t>MAY CAUSE CANCER</w:t>
      </w:r>
      <w:r w:rsidRPr="00AC19F1">
        <w:rPr>
          <w:rFonts w:ascii="Calibri" w:hAnsi="Calibri" w:cs="Calibri"/>
        </w:rPr>
        <w:br/>
        <w:t>CAUSES DAMAGE TO LUNGS</w:t>
      </w:r>
      <w:r w:rsidRPr="00AC19F1">
        <w:rPr>
          <w:rFonts w:ascii="Calibri" w:hAnsi="Calibri" w:cs="Calibri"/>
        </w:rPr>
        <w:br/>
        <w:t>WEAR RESPIRATORY PROTECTION IN THIS AREA</w:t>
      </w:r>
      <w:r w:rsidRPr="00AC19F1">
        <w:rPr>
          <w:rFonts w:ascii="Calibri" w:hAnsi="Calibri" w:cs="Calibri"/>
        </w:rPr>
        <w:br/>
        <w:t>AUTHORIZED PERSONNEL ONLY</w:t>
      </w:r>
    </w:p>
    <w:p w14:paraId="0067448B" w14:textId="77777777" w:rsidR="00777D82" w:rsidRDefault="00777D82" w:rsidP="001F14CF">
      <w:pPr>
        <w:pStyle w:val="CapA1"/>
        <w:numPr>
          <w:ilvl w:val="0"/>
          <w:numId w:val="163"/>
        </w:numPr>
        <w:ind w:right="0" w:hanging="720"/>
        <w:rPr>
          <w:rFonts w:ascii="Calibri" w:hAnsi="Calibri" w:cs="Calibri"/>
        </w:rPr>
      </w:pPr>
      <w:r w:rsidRPr="00AC19F1">
        <w:rPr>
          <w:rFonts w:ascii="Calibri" w:hAnsi="Calibri" w:cs="Calibri"/>
        </w:rPr>
        <w:t>HVAC systems supplying the work area shall be shut down and isolated, as needed, to prevent the spread of dust throughout the building.</w:t>
      </w:r>
    </w:p>
    <w:p w14:paraId="14BD421E" w14:textId="77777777" w:rsidR="005142C7" w:rsidRPr="0058504E" w:rsidRDefault="005142C7" w:rsidP="001F14CF">
      <w:pPr>
        <w:pStyle w:val="CapA1"/>
        <w:numPr>
          <w:ilvl w:val="0"/>
          <w:numId w:val="164"/>
        </w:numPr>
        <w:ind w:left="2160" w:right="0" w:hanging="720"/>
        <w:rPr>
          <w:rFonts w:ascii="Calibri" w:hAnsi="Calibri" w:cs="Calibri"/>
          <w:b/>
        </w:rPr>
      </w:pPr>
      <w:r>
        <w:rPr>
          <w:rFonts w:ascii="Calibri" w:hAnsi="Calibri" w:cs="Calibri"/>
        </w:rPr>
        <w:t xml:space="preserve">The following table </w:t>
      </w:r>
      <w:r w:rsidR="0058504E" w:rsidRPr="0058504E">
        <w:rPr>
          <w:rFonts w:ascii="Calibri" w:hAnsi="Calibri" w:cs="Calibri"/>
        </w:rPr>
        <w:t>is based upon Table 1 of 29 CFR 1926.1153.  OSHA performed studies and sampling in order to create Table 1 as a tool that would ensure employee exposure to crystalline silica was kept below an 8-hour TWA of 50</w:t>
      </w:r>
      <w:r w:rsidR="00AF6B4D">
        <w:rPr>
          <w:rFonts w:ascii="Calibri" w:hAnsi="Calibri" w:cs="Calibri"/>
        </w:rPr>
        <w:t> </w:t>
      </w:r>
      <w:r w:rsidR="0058504E" w:rsidRPr="0058504E">
        <w:rPr>
          <w:rFonts w:ascii="Calibri" w:hAnsi="Calibri" w:cs="Calibri"/>
        </w:rPr>
        <w:t xml:space="preserve">µg/m3.  Thus, by following Table 1, an employer could ensure employee protection without the need for additional monitoring.  </w:t>
      </w:r>
    </w:p>
    <w:p w14:paraId="3B9E4687" w14:textId="77777777" w:rsidR="0058504E" w:rsidRDefault="0058504E" w:rsidP="003550F9">
      <w:pPr>
        <w:pStyle w:val="CapA1"/>
        <w:ind w:left="2160" w:right="0" w:firstLine="0"/>
        <w:rPr>
          <w:rFonts w:ascii="Calibri" w:hAnsi="Calibri" w:cs="Calibri"/>
        </w:rPr>
      </w:pPr>
      <w:r>
        <w:rPr>
          <w:rFonts w:ascii="Calibri" w:hAnsi="Calibri" w:cs="Calibri"/>
        </w:rPr>
        <w:t>With the adoption of 2016 ACGIH TLV’s by DOE into 10 CFR 851 in January 2019, contractors could no longer rely upon Table 1 to protect against employee overexposures since the OEL established by the 2016 ACGIH guidance is 25 µg/m</w:t>
      </w:r>
      <w:r>
        <w:rPr>
          <w:rFonts w:ascii="Calibri" w:hAnsi="Calibri" w:cs="Calibri"/>
          <w:vertAlign w:val="superscript"/>
        </w:rPr>
        <w:t>3</w:t>
      </w:r>
      <w:r>
        <w:rPr>
          <w:rFonts w:ascii="Calibri" w:hAnsi="Calibri" w:cs="Calibri"/>
        </w:rPr>
        <w:t xml:space="preserve">.  In order to maintain the use of Table 1, the following table was modified to increase respiratory protection requirements.  </w:t>
      </w:r>
    </w:p>
    <w:p w14:paraId="420471C8" w14:textId="77777777" w:rsidR="0058504E" w:rsidRDefault="0058504E" w:rsidP="004776AA">
      <w:pPr>
        <w:pStyle w:val="CapA1"/>
        <w:keepNext/>
        <w:ind w:left="1440" w:right="0" w:firstLine="0"/>
        <w:rPr>
          <w:rFonts w:ascii="Calibri" w:hAnsi="Calibri" w:cs="Calibri"/>
        </w:rPr>
      </w:pPr>
      <w:r>
        <w:rPr>
          <w:rFonts w:ascii="Calibri" w:hAnsi="Calibri" w:cs="Calibri"/>
        </w:rPr>
        <w:t>Changes were made as follows:</w:t>
      </w:r>
    </w:p>
    <w:p w14:paraId="3F8DCF50" w14:textId="77777777" w:rsidR="0058504E" w:rsidRDefault="0058504E" w:rsidP="001F14CF">
      <w:pPr>
        <w:pStyle w:val="CapA1"/>
        <w:keepNext/>
        <w:numPr>
          <w:ilvl w:val="0"/>
          <w:numId w:val="166"/>
        </w:numPr>
        <w:ind w:left="2160" w:right="0" w:hanging="720"/>
        <w:rPr>
          <w:rFonts w:ascii="Calibri" w:hAnsi="Calibri" w:cs="Calibri"/>
        </w:rPr>
      </w:pPr>
      <w:r>
        <w:rPr>
          <w:rFonts w:ascii="Calibri" w:hAnsi="Calibri" w:cs="Calibri"/>
        </w:rPr>
        <w:t>Where no respiratory protection was required, a respirator with an APF of 10 is now required.</w:t>
      </w:r>
    </w:p>
    <w:p w14:paraId="3E56F8BE" w14:textId="77777777" w:rsidR="0058504E" w:rsidRDefault="0058504E" w:rsidP="001F14CF">
      <w:pPr>
        <w:pStyle w:val="CapA1"/>
        <w:numPr>
          <w:ilvl w:val="0"/>
          <w:numId w:val="166"/>
        </w:numPr>
        <w:ind w:left="2160" w:right="0" w:hanging="720"/>
        <w:rPr>
          <w:rFonts w:ascii="Calibri" w:hAnsi="Calibri" w:cs="Calibri"/>
        </w:rPr>
      </w:pPr>
      <w:r>
        <w:rPr>
          <w:rFonts w:ascii="Calibri" w:hAnsi="Calibri" w:cs="Calibri"/>
        </w:rPr>
        <w:t>Where respiratory protection with an APF of 10 was required, a respirator with an APF of 50 is now required.</w:t>
      </w:r>
    </w:p>
    <w:p w14:paraId="29917235" w14:textId="77777777" w:rsidR="0058504E" w:rsidRDefault="0058504E" w:rsidP="001F14CF">
      <w:pPr>
        <w:pStyle w:val="CapA1"/>
        <w:numPr>
          <w:ilvl w:val="0"/>
          <w:numId w:val="166"/>
        </w:numPr>
        <w:ind w:left="2160" w:right="0" w:hanging="720"/>
        <w:rPr>
          <w:rFonts w:ascii="Calibri" w:hAnsi="Calibri" w:cs="Calibri"/>
        </w:rPr>
      </w:pPr>
      <w:r>
        <w:rPr>
          <w:rFonts w:ascii="Calibri" w:hAnsi="Calibri" w:cs="Calibri"/>
        </w:rPr>
        <w:t>Where respiratory protection with an APF of 25 was required, a respirator with an APF of 1,000 is now required.</w:t>
      </w:r>
    </w:p>
    <w:p w14:paraId="4BD72548" w14:textId="77777777" w:rsidR="0058504E" w:rsidRDefault="0058504E" w:rsidP="00CF4B60">
      <w:pPr>
        <w:pStyle w:val="CapA1"/>
        <w:ind w:left="1440" w:right="0" w:firstLine="0"/>
        <w:rPr>
          <w:rFonts w:ascii="Calibri" w:hAnsi="Calibri" w:cs="Calibri"/>
        </w:rPr>
      </w:pPr>
      <w:r>
        <w:rPr>
          <w:rFonts w:ascii="Calibri" w:hAnsi="Calibri" w:cs="Calibri"/>
        </w:rPr>
        <w:t>These changes will ensure that personnel following Appendix F maintain an 8-hour TWA exposure of less than 25 µg/m</w:t>
      </w:r>
      <w:r>
        <w:rPr>
          <w:rFonts w:ascii="Calibri" w:hAnsi="Calibri" w:cs="Calibri"/>
          <w:vertAlign w:val="superscript"/>
        </w:rPr>
        <w:t>3</w:t>
      </w:r>
      <w:r>
        <w:rPr>
          <w:rFonts w:ascii="Calibri" w:hAnsi="Calibri" w:cs="Calibri"/>
        </w:rPr>
        <w:t>.</w:t>
      </w:r>
    </w:p>
    <w:p w14:paraId="17BE26AE" w14:textId="77777777" w:rsidR="0058504E" w:rsidRDefault="0058504E" w:rsidP="00B814BC">
      <w:pPr>
        <w:pStyle w:val="CapA1"/>
        <w:keepNext/>
        <w:keepLines/>
        <w:ind w:left="0" w:right="0" w:firstLine="0"/>
        <w:rPr>
          <w:rFonts w:ascii="Calibri" w:hAnsi="Calibri" w:cs="Calibri"/>
        </w:rPr>
      </w:pPr>
      <w:r>
        <w:rPr>
          <w:rFonts w:ascii="Calibri" w:hAnsi="Calibri" w:cs="Calibri"/>
        </w:rPr>
        <w:lastRenderedPageBreak/>
        <w:t>Rationale:</w:t>
      </w:r>
    </w:p>
    <w:tbl>
      <w:tblPr>
        <w:tblStyle w:val="TableGrid"/>
        <w:tblW w:w="0" w:type="auto"/>
        <w:tblLook w:val="04A0" w:firstRow="1" w:lastRow="0" w:firstColumn="1" w:lastColumn="0" w:noHBand="0" w:noVBand="1"/>
      </w:tblPr>
      <w:tblGrid>
        <w:gridCol w:w="1973"/>
        <w:gridCol w:w="1973"/>
        <w:gridCol w:w="1973"/>
        <w:gridCol w:w="1973"/>
      </w:tblGrid>
      <w:tr w:rsidR="0058504E" w14:paraId="209EC0E4" w14:textId="77777777" w:rsidTr="006628DD">
        <w:tc>
          <w:tcPr>
            <w:tcW w:w="1973" w:type="dxa"/>
            <w:shd w:val="clear" w:color="auto" w:fill="BFBFBF" w:themeFill="background1" w:themeFillShade="BF"/>
          </w:tcPr>
          <w:p w14:paraId="74DEADC9" w14:textId="77777777" w:rsidR="0058504E" w:rsidRPr="007C592C" w:rsidRDefault="0058504E" w:rsidP="00B814BC">
            <w:pPr>
              <w:pStyle w:val="CapA1"/>
              <w:keepNext/>
              <w:keepLines/>
              <w:ind w:left="0" w:right="0" w:firstLine="0"/>
              <w:rPr>
                <w:rFonts w:ascii="Calibri" w:hAnsi="Calibri" w:cs="Calibri"/>
                <w:b/>
              </w:rPr>
            </w:pPr>
            <w:r w:rsidRPr="007C592C">
              <w:rPr>
                <w:rFonts w:ascii="Calibri" w:hAnsi="Calibri" w:cs="Calibri"/>
                <w:b/>
              </w:rPr>
              <w:t>Previous Guidance</w:t>
            </w:r>
          </w:p>
        </w:tc>
        <w:tc>
          <w:tcPr>
            <w:tcW w:w="1973" w:type="dxa"/>
            <w:shd w:val="clear" w:color="auto" w:fill="BFBFBF" w:themeFill="background1" w:themeFillShade="BF"/>
          </w:tcPr>
          <w:p w14:paraId="1DBDEA4A" w14:textId="77777777" w:rsidR="0058504E" w:rsidRPr="007C592C" w:rsidRDefault="0058504E" w:rsidP="00B814BC">
            <w:pPr>
              <w:pStyle w:val="CapA1"/>
              <w:keepNext/>
              <w:keepLines/>
              <w:ind w:left="0" w:right="0" w:firstLine="0"/>
              <w:rPr>
                <w:rFonts w:ascii="Calibri" w:hAnsi="Calibri" w:cs="Calibri"/>
                <w:b/>
              </w:rPr>
            </w:pPr>
            <w:r w:rsidRPr="007C592C">
              <w:rPr>
                <w:rFonts w:ascii="Calibri" w:hAnsi="Calibri" w:cs="Calibri"/>
                <w:b/>
              </w:rPr>
              <w:t>Previous</w:t>
            </w:r>
            <w:r>
              <w:rPr>
                <w:rFonts w:ascii="Calibri" w:hAnsi="Calibri" w:cs="Calibri"/>
                <w:b/>
              </w:rPr>
              <w:t xml:space="preserve"> Maximum</w:t>
            </w:r>
            <w:r w:rsidRPr="007C592C">
              <w:rPr>
                <w:rFonts w:ascii="Calibri" w:hAnsi="Calibri" w:cs="Calibri"/>
                <w:b/>
              </w:rPr>
              <w:t xml:space="preserve"> Exposure</w:t>
            </w:r>
          </w:p>
        </w:tc>
        <w:tc>
          <w:tcPr>
            <w:tcW w:w="1973" w:type="dxa"/>
            <w:shd w:val="clear" w:color="auto" w:fill="BFBFBF" w:themeFill="background1" w:themeFillShade="BF"/>
          </w:tcPr>
          <w:p w14:paraId="19D1CC83" w14:textId="77777777" w:rsidR="0058504E" w:rsidRPr="007C592C" w:rsidRDefault="0058504E" w:rsidP="00B814BC">
            <w:pPr>
              <w:pStyle w:val="CapA1"/>
              <w:keepNext/>
              <w:keepLines/>
              <w:ind w:left="0" w:right="0" w:firstLine="0"/>
              <w:rPr>
                <w:rFonts w:ascii="Calibri" w:hAnsi="Calibri" w:cs="Calibri"/>
                <w:b/>
              </w:rPr>
            </w:pPr>
            <w:r w:rsidRPr="007C592C">
              <w:rPr>
                <w:rFonts w:ascii="Calibri" w:hAnsi="Calibri" w:cs="Calibri"/>
                <w:b/>
              </w:rPr>
              <w:t>Updated Guidance</w:t>
            </w:r>
          </w:p>
        </w:tc>
        <w:tc>
          <w:tcPr>
            <w:tcW w:w="1973" w:type="dxa"/>
            <w:shd w:val="clear" w:color="auto" w:fill="BFBFBF" w:themeFill="background1" w:themeFillShade="BF"/>
          </w:tcPr>
          <w:p w14:paraId="209F76D6" w14:textId="77777777" w:rsidR="0058504E" w:rsidRPr="007C592C" w:rsidRDefault="0058504E" w:rsidP="00B814BC">
            <w:pPr>
              <w:pStyle w:val="CapA1"/>
              <w:keepNext/>
              <w:keepLines/>
              <w:ind w:left="0" w:right="0" w:firstLine="0"/>
              <w:rPr>
                <w:rFonts w:ascii="Calibri" w:hAnsi="Calibri" w:cs="Calibri"/>
                <w:b/>
              </w:rPr>
            </w:pPr>
            <w:r w:rsidRPr="007C592C">
              <w:rPr>
                <w:rFonts w:ascii="Calibri" w:hAnsi="Calibri" w:cs="Calibri"/>
                <w:b/>
              </w:rPr>
              <w:t xml:space="preserve">Updated </w:t>
            </w:r>
            <w:r>
              <w:rPr>
                <w:rFonts w:ascii="Calibri" w:hAnsi="Calibri" w:cs="Calibri"/>
                <w:b/>
              </w:rPr>
              <w:t xml:space="preserve">Maximum </w:t>
            </w:r>
            <w:r w:rsidRPr="007C592C">
              <w:rPr>
                <w:rFonts w:ascii="Calibri" w:hAnsi="Calibri" w:cs="Calibri"/>
                <w:b/>
              </w:rPr>
              <w:t>Exposure</w:t>
            </w:r>
          </w:p>
        </w:tc>
      </w:tr>
      <w:tr w:rsidR="0058504E" w14:paraId="3655AECD" w14:textId="77777777" w:rsidTr="006628DD">
        <w:tc>
          <w:tcPr>
            <w:tcW w:w="1973" w:type="dxa"/>
          </w:tcPr>
          <w:p w14:paraId="055AB9CE" w14:textId="77777777" w:rsidR="0058504E" w:rsidRDefault="0058504E" w:rsidP="00B814BC">
            <w:pPr>
              <w:pStyle w:val="CapA1"/>
              <w:keepNext/>
              <w:keepLines/>
              <w:ind w:left="0" w:right="0" w:firstLine="0"/>
              <w:rPr>
                <w:rFonts w:ascii="Calibri" w:hAnsi="Calibri" w:cs="Calibri"/>
              </w:rPr>
            </w:pPr>
            <w:r>
              <w:rPr>
                <w:rFonts w:ascii="Calibri" w:hAnsi="Calibri" w:cs="Calibri"/>
              </w:rPr>
              <w:t>No Respirator</w:t>
            </w:r>
          </w:p>
        </w:tc>
        <w:tc>
          <w:tcPr>
            <w:tcW w:w="1973" w:type="dxa"/>
          </w:tcPr>
          <w:p w14:paraId="0496D88D" w14:textId="77777777" w:rsidR="0058504E" w:rsidRDefault="0058504E" w:rsidP="00B814BC">
            <w:pPr>
              <w:pStyle w:val="CapA1"/>
              <w:keepNext/>
              <w:keepLines/>
              <w:ind w:left="0" w:right="0" w:firstLine="0"/>
              <w:rPr>
                <w:rFonts w:ascii="Calibri" w:hAnsi="Calibri" w:cs="Calibri"/>
              </w:rPr>
            </w:pPr>
            <w:r>
              <w:rPr>
                <w:rFonts w:ascii="Calibri" w:hAnsi="Calibri" w:cs="Calibri"/>
              </w:rPr>
              <w:t>≤50 µg/m</w:t>
            </w:r>
            <w:r>
              <w:rPr>
                <w:rFonts w:ascii="Calibri" w:hAnsi="Calibri" w:cs="Calibri"/>
                <w:vertAlign w:val="superscript"/>
              </w:rPr>
              <w:t>3</w:t>
            </w:r>
          </w:p>
        </w:tc>
        <w:tc>
          <w:tcPr>
            <w:tcW w:w="1973" w:type="dxa"/>
          </w:tcPr>
          <w:p w14:paraId="29FE3BFE" w14:textId="77777777" w:rsidR="0058504E" w:rsidRDefault="0058504E" w:rsidP="00B814BC">
            <w:pPr>
              <w:pStyle w:val="CapA1"/>
              <w:keepNext/>
              <w:keepLines/>
              <w:ind w:left="0" w:right="0" w:firstLine="0"/>
              <w:rPr>
                <w:rFonts w:ascii="Calibri" w:hAnsi="Calibri" w:cs="Calibri"/>
              </w:rPr>
            </w:pPr>
            <w:r>
              <w:rPr>
                <w:rFonts w:ascii="Calibri" w:hAnsi="Calibri" w:cs="Calibri"/>
              </w:rPr>
              <w:t>APF 10</w:t>
            </w:r>
          </w:p>
        </w:tc>
        <w:tc>
          <w:tcPr>
            <w:tcW w:w="1973" w:type="dxa"/>
          </w:tcPr>
          <w:p w14:paraId="19503D8B" w14:textId="77777777" w:rsidR="0058504E" w:rsidRDefault="0058504E" w:rsidP="00B814BC">
            <w:pPr>
              <w:pStyle w:val="CapA1"/>
              <w:keepNext/>
              <w:keepLines/>
              <w:ind w:left="0" w:right="0" w:firstLine="0"/>
              <w:rPr>
                <w:rFonts w:ascii="Calibri" w:hAnsi="Calibri" w:cs="Calibri"/>
              </w:rPr>
            </w:pPr>
            <w:r>
              <w:rPr>
                <w:rFonts w:ascii="Calibri" w:hAnsi="Calibri" w:cs="Calibri"/>
              </w:rPr>
              <w:t>≤5 µg/m</w:t>
            </w:r>
            <w:r>
              <w:rPr>
                <w:rFonts w:ascii="Calibri" w:hAnsi="Calibri" w:cs="Calibri"/>
                <w:vertAlign w:val="superscript"/>
              </w:rPr>
              <w:t>3</w:t>
            </w:r>
          </w:p>
        </w:tc>
      </w:tr>
      <w:tr w:rsidR="0058504E" w14:paraId="6750133D" w14:textId="77777777" w:rsidTr="006628DD">
        <w:tc>
          <w:tcPr>
            <w:tcW w:w="1973" w:type="dxa"/>
          </w:tcPr>
          <w:p w14:paraId="101FB5E2" w14:textId="77777777" w:rsidR="0058504E" w:rsidRDefault="0058504E" w:rsidP="00B814BC">
            <w:pPr>
              <w:pStyle w:val="CapA1"/>
              <w:keepNext/>
              <w:keepLines/>
              <w:ind w:left="0" w:right="0" w:firstLine="0"/>
              <w:rPr>
                <w:rFonts w:ascii="Calibri" w:hAnsi="Calibri" w:cs="Calibri"/>
              </w:rPr>
            </w:pPr>
            <w:r>
              <w:rPr>
                <w:rFonts w:ascii="Calibri" w:hAnsi="Calibri" w:cs="Calibri"/>
              </w:rPr>
              <w:t>APF 10</w:t>
            </w:r>
          </w:p>
        </w:tc>
        <w:tc>
          <w:tcPr>
            <w:tcW w:w="1973" w:type="dxa"/>
          </w:tcPr>
          <w:p w14:paraId="2B91568D" w14:textId="77777777" w:rsidR="0058504E" w:rsidRDefault="0058504E" w:rsidP="00B814BC">
            <w:pPr>
              <w:pStyle w:val="CapA1"/>
              <w:keepNext/>
              <w:keepLines/>
              <w:ind w:left="0" w:right="0" w:firstLine="0"/>
              <w:rPr>
                <w:rFonts w:ascii="Calibri" w:hAnsi="Calibri" w:cs="Calibri"/>
              </w:rPr>
            </w:pPr>
            <w:r>
              <w:rPr>
                <w:rFonts w:ascii="Calibri" w:hAnsi="Calibri" w:cs="Calibri"/>
              </w:rPr>
              <w:t>≤50 µg/m</w:t>
            </w:r>
            <w:r>
              <w:rPr>
                <w:rFonts w:ascii="Calibri" w:hAnsi="Calibri" w:cs="Calibri"/>
                <w:vertAlign w:val="superscript"/>
              </w:rPr>
              <w:t>3</w:t>
            </w:r>
          </w:p>
        </w:tc>
        <w:tc>
          <w:tcPr>
            <w:tcW w:w="1973" w:type="dxa"/>
          </w:tcPr>
          <w:p w14:paraId="01B22296" w14:textId="77777777" w:rsidR="0058504E" w:rsidRDefault="0058504E" w:rsidP="00B814BC">
            <w:pPr>
              <w:pStyle w:val="CapA1"/>
              <w:keepNext/>
              <w:keepLines/>
              <w:ind w:left="0" w:right="0" w:firstLine="0"/>
              <w:rPr>
                <w:rFonts w:ascii="Calibri" w:hAnsi="Calibri" w:cs="Calibri"/>
              </w:rPr>
            </w:pPr>
            <w:r>
              <w:rPr>
                <w:rFonts w:ascii="Calibri" w:hAnsi="Calibri" w:cs="Calibri"/>
              </w:rPr>
              <w:t>APF 50</w:t>
            </w:r>
          </w:p>
        </w:tc>
        <w:tc>
          <w:tcPr>
            <w:tcW w:w="1973" w:type="dxa"/>
          </w:tcPr>
          <w:p w14:paraId="29E59349" w14:textId="77777777" w:rsidR="0058504E" w:rsidRDefault="0058504E" w:rsidP="00B814BC">
            <w:pPr>
              <w:pStyle w:val="CapA1"/>
              <w:keepNext/>
              <w:keepLines/>
              <w:ind w:left="0" w:right="0" w:firstLine="0"/>
              <w:rPr>
                <w:rFonts w:ascii="Calibri" w:hAnsi="Calibri" w:cs="Calibri"/>
              </w:rPr>
            </w:pPr>
            <w:r>
              <w:rPr>
                <w:rFonts w:ascii="Calibri" w:hAnsi="Calibri" w:cs="Calibri"/>
              </w:rPr>
              <w:t>≤10 µg/m</w:t>
            </w:r>
            <w:r>
              <w:rPr>
                <w:rFonts w:ascii="Calibri" w:hAnsi="Calibri" w:cs="Calibri"/>
                <w:vertAlign w:val="superscript"/>
              </w:rPr>
              <w:t>3</w:t>
            </w:r>
          </w:p>
        </w:tc>
      </w:tr>
      <w:tr w:rsidR="0058504E" w14:paraId="11AE6D12" w14:textId="77777777" w:rsidTr="006628DD">
        <w:tc>
          <w:tcPr>
            <w:tcW w:w="1973" w:type="dxa"/>
          </w:tcPr>
          <w:p w14:paraId="05FEF317" w14:textId="77777777" w:rsidR="0058504E" w:rsidRDefault="0058504E" w:rsidP="00B814BC">
            <w:pPr>
              <w:pStyle w:val="CapA1"/>
              <w:keepNext/>
              <w:keepLines/>
              <w:ind w:left="0" w:right="0" w:firstLine="0"/>
              <w:rPr>
                <w:rFonts w:ascii="Calibri" w:hAnsi="Calibri" w:cs="Calibri"/>
              </w:rPr>
            </w:pPr>
            <w:r>
              <w:rPr>
                <w:rFonts w:ascii="Calibri" w:hAnsi="Calibri" w:cs="Calibri"/>
              </w:rPr>
              <w:t>APF 25</w:t>
            </w:r>
          </w:p>
        </w:tc>
        <w:tc>
          <w:tcPr>
            <w:tcW w:w="1973" w:type="dxa"/>
          </w:tcPr>
          <w:p w14:paraId="20C06A5C" w14:textId="77777777" w:rsidR="0058504E" w:rsidRDefault="0058504E" w:rsidP="00B814BC">
            <w:pPr>
              <w:pStyle w:val="CapA1"/>
              <w:keepNext/>
              <w:keepLines/>
              <w:ind w:left="0" w:right="0" w:firstLine="0"/>
              <w:rPr>
                <w:rFonts w:ascii="Calibri" w:hAnsi="Calibri" w:cs="Calibri"/>
              </w:rPr>
            </w:pPr>
            <w:r>
              <w:rPr>
                <w:rFonts w:ascii="Calibri" w:hAnsi="Calibri" w:cs="Calibri"/>
              </w:rPr>
              <w:t>≤50 µg/m</w:t>
            </w:r>
            <w:r>
              <w:rPr>
                <w:rFonts w:ascii="Calibri" w:hAnsi="Calibri" w:cs="Calibri"/>
                <w:vertAlign w:val="superscript"/>
              </w:rPr>
              <w:t>3</w:t>
            </w:r>
          </w:p>
        </w:tc>
        <w:tc>
          <w:tcPr>
            <w:tcW w:w="1973" w:type="dxa"/>
          </w:tcPr>
          <w:p w14:paraId="10BD1D52" w14:textId="77777777" w:rsidR="0058504E" w:rsidRDefault="0058504E" w:rsidP="00B814BC">
            <w:pPr>
              <w:pStyle w:val="CapA1"/>
              <w:keepNext/>
              <w:keepLines/>
              <w:ind w:left="0" w:right="0" w:firstLine="0"/>
              <w:rPr>
                <w:rFonts w:ascii="Calibri" w:hAnsi="Calibri" w:cs="Calibri"/>
              </w:rPr>
            </w:pPr>
            <w:r>
              <w:rPr>
                <w:rFonts w:ascii="Calibri" w:hAnsi="Calibri" w:cs="Calibri"/>
              </w:rPr>
              <w:t>APF 1,000</w:t>
            </w:r>
          </w:p>
        </w:tc>
        <w:tc>
          <w:tcPr>
            <w:tcW w:w="1973" w:type="dxa"/>
          </w:tcPr>
          <w:p w14:paraId="421A9AB8" w14:textId="77777777" w:rsidR="0058504E" w:rsidRDefault="0058504E" w:rsidP="00B814BC">
            <w:pPr>
              <w:pStyle w:val="CapA1"/>
              <w:keepNext/>
              <w:keepLines/>
              <w:ind w:left="0" w:right="0" w:firstLine="0"/>
              <w:rPr>
                <w:rFonts w:ascii="Calibri" w:hAnsi="Calibri" w:cs="Calibri"/>
              </w:rPr>
            </w:pPr>
            <w:r>
              <w:rPr>
                <w:rFonts w:ascii="Calibri" w:hAnsi="Calibri" w:cs="Calibri"/>
              </w:rPr>
              <w:t>≤1.25 µg/m</w:t>
            </w:r>
            <w:r>
              <w:rPr>
                <w:rFonts w:ascii="Calibri" w:hAnsi="Calibri" w:cs="Calibri"/>
                <w:vertAlign w:val="superscript"/>
              </w:rPr>
              <w:t>3</w:t>
            </w:r>
          </w:p>
        </w:tc>
      </w:tr>
    </w:tbl>
    <w:p w14:paraId="6B9B186A" w14:textId="77777777" w:rsidR="00826FF2" w:rsidRDefault="00826FF2" w:rsidP="00826FF2">
      <w:pPr>
        <w:rPr>
          <w:rFonts w:ascii="Calibri" w:hAnsi="Calibri" w:cs="Calibri"/>
          <w:b/>
          <w:bCs/>
          <w:spacing w:val="-2"/>
          <w:szCs w:val="22"/>
        </w:rPr>
      </w:pPr>
    </w:p>
    <w:p w14:paraId="38048249" w14:textId="77777777" w:rsidR="00826FF2" w:rsidRPr="00826FF2" w:rsidRDefault="00826FF2" w:rsidP="00826FF2">
      <w:pPr>
        <w:rPr>
          <w:rFonts w:ascii="Calibri" w:hAnsi="Calibri" w:cs="Calibri"/>
          <w:b/>
          <w:bCs/>
          <w:spacing w:val="-2"/>
          <w:szCs w:val="22"/>
        </w:rPr>
      </w:pPr>
      <w:r w:rsidRPr="00826FF2">
        <w:rPr>
          <w:rFonts w:ascii="Calibri" w:hAnsi="Calibri" w:cs="Calibri"/>
          <w:b/>
          <w:bCs/>
          <w:spacing w:val="-2"/>
          <w:szCs w:val="22"/>
        </w:rPr>
        <w:t xml:space="preserve">Hand tools used for concrete disturbance, including but not limited to hammers, wedges, chisels, pry bars, etc. are not found in the following table. The </w:t>
      </w:r>
      <w:r w:rsidR="000F255D">
        <w:rPr>
          <w:rFonts w:ascii="Calibri" w:hAnsi="Calibri" w:cs="Calibri"/>
          <w:b/>
          <w:bCs/>
          <w:spacing w:val="-2"/>
          <w:szCs w:val="22"/>
        </w:rPr>
        <w:t>C</w:t>
      </w:r>
      <w:r w:rsidRPr="00826FF2">
        <w:rPr>
          <w:rFonts w:ascii="Calibri" w:hAnsi="Calibri" w:cs="Calibri"/>
          <w:b/>
          <w:bCs/>
          <w:spacing w:val="-2"/>
          <w:szCs w:val="22"/>
        </w:rPr>
        <w:t xml:space="preserve">ontractor must address the methods used to mitigate </w:t>
      </w:r>
      <w:r>
        <w:rPr>
          <w:rFonts w:ascii="Calibri" w:hAnsi="Calibri" w:cs="Calibri"/>
          <w:b/>
          <w:bCs/>
          <w:spacing w:val="-2"/>
          <w:szCs w:val="22"/>
        </w:rPr>
        <w:t xml:space="preserve">respirable crystalline silica </w:t>
      </w:r>
      <w:r w:rsidRPr="00826FF2">
        <w:rPr>
          <w:rFonts w:ascii="Calibri" w:hAnsi="Calibri" w:cs="Calibri"/>
          <w:b/>
          <w:bCs/>
          <w:spacing w:val="-2"/>
          <w:szCs w:val="22"/>
        </w:rPr>
        <w:t>dust w</w:t>
      </w:r>
      <w:r>
        <w:rPr>
          <w:rFonts w:ascii="Calibri" w:hAnsi="Calibri" w:cs="Calibri"/>
          <w:b/>
          <w:bCs/>
          <w:spacing w:val="-2"/>
          <w:szCs w:val="22"/>
        </w:rPr>
        <w:t xml:space="preserve">hen using these tools as well as respiratory protection requirements. </w:t>
      </w:r>
      <w:r w:rsidRPr="00826FF2">
        <w:rPr>
          <w:rFonts w:ascii="Calibri" w:hAnsi="Calibri" w:cs="Calibri"/>
          <w:b/>
          <w:bCs/>
          <w:spacing w:val="-2"/>
          <w:szCs w:val="22"/>
        </w:rPr>
        <w:t xml:space="preserve"> Monitoring must either be provided or completed as </w:t>
      </w:r>
      <w:r>
        <w:rPr>
          <w:rFonts w:ascii="Calibri" w:hAnsi="Calibri" w:cs="Calibri"/>
          <w:b/>
          <w:bCs/>
          <w:spacing w:val="-2"/>
          <w:szCs w:val="22"/>
        </w:rPr>
        <w:t>hand tools</w:t>
      </w:r>
      <w:r w:rsidRPr="00826FF2">
        <w:rPr>
          <w:rFonts w:ascii="Calibri" w:hAnsi="Calibri" w:cs="Calibri"/>
          <w:b/>
          <w:bCs/>
          <w:spacing w:val="-2"/>
          <w:szCs w:val="22"/>
        </w:rPr>
        <w:t xml:space="preserve"> are not included in the table and could produce elevated levels of respirable crystalline silica dust.  </w:t>
      </w:r>
    </w:p>
    <w:p w14:paraId="2006F407" w14:textId="77777777" w:rsidR="005142C7" w:rsidRPr="00EA01CA" w:rsidRDefault="005142C7" w:rsidP="005142C7">
      <w:pPr>
        <w:pStyle w:val="CapA1"/>
        <w:ind w:left="0" w:right="0" w:firstLine="0"/>
        <w:rPr>
          <w:rFonts w:ascii="Calibri" w:hAnsi="Calibri" w:cs="Calibri"/>
          <w:b/>
        </w:rPr>
      </w:pPr>
    </w:p>
    <w:tbl>
      <w:tblPr>
        <w:tblStyle w:val="TableGrid"/>
        <w:tblW w:w="0" w:type="auto"/>
        <w:tblLook w:val="04A0" w:firstRow="1" w:lastRow="0" w:firstColumn="1" w:lastColumn="0" w:noHBand="0" w:noVBand="1"/>
      </w:tblPr>
      <w:tblGrid>
        <w:gridCol w:w="3177"/>
        <w:gridCol w:w="3219"/>
        <w:gridCol w:w="1467"/>
        <w:gridCol w:w="1467"/>
      </w:tblGrid>
      <w:tr w:rsidR="005142C7" w:rsidRPr="007D5820" w14:paraId="56819492" w14:textId="77777777" w:rsidTr="00220232">
        <w:trPr>
          <w:cantSplit/>
          <w:trHeight w:val="429"/>
          <w:tblHeader/>
        </w:trPr>
        <w:tc>
          <w:tcPr>
            <w:tcW w:w="0" w:type="auto"/>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45CC6B49" w14:textId="77777777" w:rsidR="005142C7" w:rsidRPr="007D5820" w:rsidRDefault="005142C7" w:rsidP="00220232">
            <w:pPr>
              <w:widowControl/>
              <w:rPr>
                <w:rFonts w:asciiTheme="minorHAnsi" w:hAnsiTheme="minorHAnsi" w:cstheme="minorHAnsi"/>
                <w:b/>
                <w:szCs w:val="22"/>
              </w:rPr>
            </w:pPr>
            <w:r w:rsidRPr="007D5820">
              <w:rPr>
                <w:rFonts w:asciiTheme="minorHAnsi" w:hAnsiTheme="minorHAnsi" w:cstheme="minorHAnsi"/>
                <w:b/>
                <w:szCs w:val="22"/>
              </w:rPr>
              <w:t>Equipment/Task</w:t>
            </w:r>
          </w:p>
        </w:tc>
        <w:tc>
          <w:tcPr>
            <w:tcW w:w="0" w:type="auto"/>
            <w:vMerge w:val="restart"/>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4E3CB8F1" w14:textId="77777777" w:rsidR="005142C7" w:rsidRPr="007D5820" w:rsidRDefault="005142C7" w:rsidP="00220232">
            <w:pPr>
              <w:widowControl/>
              <w:jc w:val="center"/>
              <w:rPr>
                <w:rFonts w:asciiTheme="minorHAnsi" w:hAnsiTheme="minorHAnsi" w:cstheme="minorHAnsi"/>
                <w:b/>
                <w:szCs w:val="22"/>
              </w:rPr>
            </w:pPr>
            <w:r w:rsidRPr="007D5820">
              <w:rPr>
                <w:rFonts w:asciiTheme="minorHAnsi" w:hAnsiTheme="minorHAnsi" w:cstheme="minorHAnsi"/>
                <w:b/>
                <w:szCs w:val="22"/>
              </w:rPr>
              <w:t>Engineering and Work Practice Control Methods</w:t>
            </w:r>
          </w:p>
        </w:tc>
        <w:tc>
          <w:tcPr>
            <w:tcW w:w="0" w:type="auto"/>
            <w:gridSpan w:val="2"/>
            <w:tcBorders>
              <w:top w:val="double" w:sz="4" w:space="0" w:color="auto"/>
              <w:left w:val="double" w:sz="4" w:space="0" w:color="auto"/>
              <w:bottom w:val="double" w:sz="4" w:space="0" w:color="auto"/>
              <w:right w:val="double" w:sz="4" w:space="0" w:color="auto"/>
            </w:tcBorders>
            <w:shd w:val="clear" w:color="auto" w:fill="B8CCE4" w:themeFill="accent1" w:themeFillTint="66"/>
          </w:tcPr>
          <w:p w14:paraId="0A8FE533" w14:textId="77777777" w:rsidR="005142C7" w:rsidRPr="007D5820" w:rsidRDefault="005142C7" w:rsidP="00220232">
            <w:pPr>
              <w:widowControl/>
              <w:rPr>
                <w:rFonts w:asciiTheme="minorHAnsi" w:hAnsiTheme="minorHAnsi" w:cstheme="minorHAnsi"/>
                <w:b/>
                <w:szCs w:val="22"/>
              </w:rPr>
            </w:pPr>
            <w:r w:rsidRPr="007D5820">
              <w:rPr>
                <w:rFonts w:asciiTheme="minorHAnsi" w:hAnsiTheme="minorHAnsi" w:cstheme="minorHAnsi"/>
                <w:b/>
                <w:szCs w:val="22"/>
              </w:rPr>
              <w:t>Required Respiratory Protection and Minimum Assigned Protection Factor (APF)</w:t>
            </w:r>
          </w:p>
          <w:p w14:paraId="4D587B5E" w14:textId="77777777" w:rsidR="005142C7" w:rsidRPr="007D5820" w:rsidRDefault="005142C7" w:rsidP="00220232">
            <w:pPr>
              <w:widowControl/>
              <w:rPr>
                <w:rFonts w:asciiTheme="minorHAnsi" w:hAnsiTheme="minorHAnsi" w:cstheme="minorHAnsi"/>
                <w:b/>
                <w:szCs w:val="22"/>
              </w:rPr>
            </w:pPr>
            <w:r w:rsidRPr="007D5820">
              <w:rPr>
                <w:rFonts w:asciiTheme="minorHAnsi" w:hAnsiTheme="minorHAnsi" w:cstheme="minorHAnsi"/>
                <w:b/>
                <w:szCs w:val="22"/>
              </w:rPr>
              <w:t>NOTE:  Respiratory protection is required when an APF is specified.</w:t>
            </w:r>
          </w:p>
        </w:tc>
      </w:tr>
      <w:tr w:rsidR="005142C7" w:rsidRPr="007D5820" w14:paraId="218D9D3C" w14:textId="77777777" w:rsidTr="004F4E0A">
        <w:trPr>
          <w:trHeight w:val="549"/>
          <w:tblHeader/>
        </w:trPr>
        <w:tc>
          <w:tcPr>
            <w:tcW w:w="0" w:type="auto"/>
            <w:vMerge/>
            <w:tcBorders>
              <w:top w:val="double" w:sz="4" w:space="0" w:color="auto"/>
              <w:left w:val="double" w:sz="4" w:space="0" w:color="auto"/>
              <w:bottom w:val="double" w:sz="4" w:space="0" w:color="auto"/>
              <w:right w:val="double" w:sz="4" w:space="0" w:color="auto"/>
            </w:tcBorders>
          </w:tcPr>
          <w:p w14:paraId="442D938F" w14:textId="77777777" w:rsidR="005142C7" w:rsidRPr="007D5820" w:rsidRDefault="005142C7" w:rsidP="006628DD">
            <w:pPr>
              <w:rPr>
                <w:rFonts w:asciiTheme="minorHAnsi" w:hAnsiTheme="minorHAnsi" w:cstheme="minorHAnsi"/>
                <w:b/>
                <w:szCs w:val="22"/>
              </w:rPr>
            </w:pPr>
          </w:p>
        </w:tc>
        <w:tc>
          <w:tcPr>
            <w:tcW w:w="0" w:type="auto"/>
            <w:vMerge/>
            <w:tcBorders>
              <w:top w:val="double" w:sz="4" w:space="0" w:color="auto"/>
              <w:left w:val="double" w:sz="4" w:space="0" w:color="auto"/>
              <w:bottom w:val="double" w:sz="4" w:space="0" w:color="auto"/>
              <w:right w:val="double" w:sz="4" w:space="0" w:color="auto"/>
            </w:tcBorders>
          </w:tcPr>
          <w:p w14:paraId="2382ABB8" w14:textId="77777777" w:rsidR="005142C7" w:rsidRPr="007D5820" w:rsidRDefault="005142C7" w:rsidP="006628DD">
            <w:pPr>
              <w:rPr>
                <w:rFonts w:asciiTheme="minorHAnsi" w:hAnsiTheme="minorHAnsi" w:cstheme="minorHAnsi"/>
                <w:b/>
                <w:szCs w:val="22"/>
              </w:rPr>
            </w:pPr>
          </w:p>
        </w:tc>
        <w:tc>
          <w:tcPr>
            <w:tcW w:w="0" w:type="auto"/>
            <w:tcBorders>
              <w:top w:val="double" w:sz="4" w:space="0" w:color="auto"/>
              <w:left w:val="double" w:sz="4" w:space="0" w:color="auto"/>
              <w:bottom w:val="double" w:sz="4" w:space="0" w:color="auto"/>
              <w:right w:val="single" w:sz="4" w:space="0" w:color="auto"/>
            </w:tcBorders>
          </w:tcPr>
          <w:p w14:paraId="6702725B" w14:textId="77777777" w:rsidR="005142C7" w:rsidRPr="007D5820" w:rsidRDefault="005142C7" w:rsidP="006628DD">
            <w:pPr>
              <w:rPr>
                <w:rFonts w:asciiTheme="minorHAnsi" w:hAnsiTheme="minorHAnsi" w:cstheme="minorHAnsi"/>
                <w:b/>
                <w:szCs w:val="22"/>
              </w:rPr>
            </w:pPr>
            <w:r w:rsidRPr="007D5820">
              <w:rPr>
                <w:rFonts w:asciiTheme="minorHAnsi" w:hAnsiTheme="minorHAnsi" w:cstheme="minorHAnsi"/>
                <w:b/>
                <w:szCs w:val="22"/>
              </w:rPr>
              <w:t>≤ 4 hours/shift</w:t>
            </w:r>
          </w:p>
        </w:tc>
        <w:tc>
          <w:tcPr>
            <w:tcW w:w="0" w:type="auto"/>
            <w:tcBorders>
              <w:top w:val="double" w:sz="4" w:space="0" w:color="auto"/>
              <w:left w:val="single" w:sz="4" w:space="0" w:color="auto"/>
              <w:bottom w:val="double" w:sz="4" w:space="0" w:color="auto"/>
              <w:right w:val="double" w:sz="4" w:space="0" w:color="auto"/>
            </w:tcBorders>
          </w:tcPr>
          <w:p w14:paraId="63E9F5F5" w14:textId="77777777" w:rsidR="005142C7" w:rsidRPr="007D5820" w:rsidRDefault="005142C7" w:rsidP="006628DD">
            <w:pPr>
              <w:rPr>
                <w:rFonts w:asciiTheme="minorHAnsi" w:hAnsiTheme="minorHAnsi" w:cstheme="minorHAnsi"/>
                <w:b/>
                <w:szCs w:val="22"/>
              </w:rPr>
            </w:pPr>
            <w:r w:rsidRPr="007D5820">
              <w:rPr>
                <w:rFonts w:asciiTheme="minorHAnsi" w:hAnsiTheme="minorHAnsi" w:cstheme="minorHAnsi"/>
                <w:b/>
                <w:szCs w:val="22"/>
              </w:rPr>
              <w:t>&gt; 4 hours/shift</w:t>
            </w:r>
          </w:p>
        </w:tc>
      </w:tr>
      <w:tr w:rsidR="005142C7" w:rsidRPr="007D5820" w14:paraId="4E622E8A" w14:textId="77777777" w:rsidTr="00FE0841">
        <w:tc>
          <w:tcPr>
            <w:tcW w:w="0" w:type="auto"/>
            <w:tcBorders>
              <w:top w:val="double" w:sz="4" w:space="0" w:color="auto"/>
              <w:left w:val="double" w:sz="4" w:space="0" w:color="auto"/>
              <w:bottom w:val="double" w:sz="4" w:space="0" w:color="auto"/>
            </w:tcBorders>
            <w:shd w:val="clear" w:color="auto" w:fill="auto"/>
          </w:tcPr>
          <w:p w14:paraId="50D5C97B" w14:textId="77777777" w:rsidR="005142C7" w:rsidRPr="007D5820" w:rsidRDefault="005142C7" w:rsidP="00B15DFE">
            <w:pPr>
              <w:pStyle w:val="Default"/>
              <w:widowControl/>
              <w:rPr>
                <w:rFonts w:asciiTheme="minorHAnsi" w:hAnsiTheme="minorHAnsi" w:cstheme="minorHAnsi"/>
                <w:sz w:val="22"/>
                <w:szCs w:val="22"/>
              </w:rPr>
            </w:pPr>
            <w:r w:rsidRPr="007D5820">
              <w:rPr>
                <w:rFonts w:asciiTheme="minorHAnsi" w:hAnsiTheme="minorHAnsi" w:cstheme="minorHAnsi"/>
                <w:sz w:val="22"/>
                <w:szCs w:val="22"/>
              </w:rPr>
              <w:t xml:space="preserve">Stationary masonry saws </w:t>
            </w:r>
          </w:p>
          <w:p w14:paraId="349F66D9" w14:textId="77777777" w:rsidR="005142C7" w:rsidRPr="007D5820" w:rsidRDefault="005142C7" w:rsidP="00B15DFE">
            <w:pPr>
              <w:widowControl/>
              <w:rPr>
                <w:rFonts w:asciiTheme="minorHAnsi" w:hAnsiTheme="minorHAnsi" w:cstheme="minorHAnsi"/>
                <w:szCs w:val="22"/>
              </w:rPr>
            </w:pPr>
          </w:p>
        </w:tc>
        <w:tc>
          <w:tcPr>
            <w:tcW w:w="0" w:type="auto"/>
            <w:tcBorders>
              <w:top w:val="double" w:sz="4" w:space="0" w:color="auto"/>
              <w:bottom w:val="double" w:sz="4" w:space="0" w:color="auto"/>
            </w:tcBorders>
            <w:shd w:val="clear" w:color="auto" w:fill="auto"/>
          </w:tcPr>
          <w:p w14:paraId="623973A3" w14:textId="77777777" w:rsidR="005142C7" w:rsidRPr="007D5820" w:rsidRDefault="005142C7" w:rsidP="00B15DFE">
            <w:pPr>
              <w:pStyle w:val="Default"/>
              <w:widowControl/>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saw equipped with integrated water delivery system that continuously feeds water to the blade. </w:t>
            </w:r>
          </w:p>
          <w:p w14:paraId="51162821" w14:textId="77777777" w:rsidR="005142C7" w:rsidRPr="007D5820" w:rsidRDefault="005142C7" w:rsidP="00B15DFE">
            <w:pPr>
              <w:pStyle w:val="Default"/>
              <w:widowControl/>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5A0E53C0" w14:textId="77777777" w:rsidR="005142C7" w:rsidRPr="007D5820" w:rsidRDefault="005142C7" w:rsidP="00B15DFE">
            <w:pPr>
              <w:pStyle w:val="Default"/>
              <w:widowControl/>
              <w:rPr>
                <w:rFonts w:asciiTheme="minorHAnsi" w:hAnsiTheme="minorHAnsi" w:cstheme="minorHAnsi"/>
                <w:sz w:val="22"/>
                <w:szCs w:val="22"/>
              </w:rPr>
            </w:pPr>
          </w:p>
        </w:tc>
        <w:tc>
          <w:tcPr>
            <w:tcW w:w="0" w:type="auto"/>
            <w:tcBorders>
              <w:top w:val="double" w:sz="4" w:space="0" w:color="auto"/>
              <w:bottom w:val="double" w:sz="4" w:space="0" w:color="auto"/>
            </w:tcBorders>
            <w:shd w:val="clear" w:color="auto" w:fill="auto"/>
          </w:tcPr>
          <w:p w14:paraId="72AFDDD0" w14:textId="77777777" w:rsidR="005142C7" w:rsidRPr="007D5820" w:rsidRDefault="005142C7" w:rsidP="00B15DFE">
            <w:pPr>
              <w:pStyle w:val="Default"/>
              <w:widowControl/>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double" w:sz="4" w:space="0" w:color="auto"/>
              <w:bottom w:val="double" w:sz="4" w:space="0" w:color="auto"/>
              <w:right w:val="double" w:sz="4" w:space="0" w:color="auto"/>
            </w:tcBorders>
            <w:shd w:val="clear" w:color="auto" w:fill="auto"/>
          </w:tcPr>
          <w:p w14:paraId="5FDD786F" w14:textId="77777777" w:rsidR="005142C7" w:rsidRPr="007D5820" w:rsidRDefault="005142C7" w:rsidP="00B15DFE">
            <w:pPr>
              <w:pStyle w:val="Default"/>
              <w:widowControl/>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10C28FC9" w14:textId="77777777" w:rsidTr="004F4E0A">
        <w:trPr>
          <w:trHeight w:val="1468"/>
        </w:trPr>
        <w:tc>
          <w:tcPr>
            <w:tcW w:w="0" w:type="auto"/>
            <w:vMerge w:val="restart"/>
            <w:tcBorders>
              <w:top w:val="double" w:sz="4" w:space="0" w:color="auto"/>
              <w:left w:val="double" w:sz="4" w:space="0" w:color="auto"/>
              <w:right w:val="single" w:sz="4" w:space="0" w:color="auto"/>
            </w:tcBorders>
            <w:shd w:val="clear" w:color="auto" w:fill="auto"/>
          </w:tcPr>
          <w:p w14:paraId="27A03369"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lastRenderedPageBreak/>
              <w:t xml:space="preserve">Handheld power saws (any blade diameter) </w:t>
            </w:r>
          </w:p>
          <w:p w14:paraId="47E0FD5D" w14:textId="77777777" w:rsidR="005142C7" w:rsidRPr="007D5820" w:rsidRDefault="005142C7" w:rsidP="006628DD">
            <w:pPr>
              <w:pStyle w:val="Default"/>
              <w:rPr>
                <w:rFonts w:asciiTheme="minorHAnsi" w:hAnsiTheme="minorHAnsi" w:cstheme="minorHAnsi"/>
                <w:sz w:val="22"/>
                <w:szCs w:val="22"/>
              </w:rPr>
            </w:pPr>
          </w:p>
        </w:tc>
        <w:tc>
          <w:tcPr>
            <w:tcW w:w="0" w:type="auto"/>
            <w:tcBorders>
              <w:top w:val="double" w:sz="4" w:space="0" w:color="auto"/>
              <w:left w:val="single" w:sz="4" w:space="0" w:color="auto"/>
              <w:right w:val="single" w:sz="4" w:space="0" w:color="auto"/>
            </w:tcBorders>
            <w:shd w:val="clear" w:color="auto" w:fill="auto"/>
          </w:tcPr>
          <w:p w14:paraId="1D64B7C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saw equipped with integrated water delivery system that continuously feeds water to the blade. </w:t>
            </w:r>
          </w:p>
          <w:p w14:paraId="3BEBCCE0"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Operate and maintain tool in accordance with manufacturer’s instructions to minimize dust emissions.</w:t>
            </w:r>
          </w:p>
        </w:tc>
        <w:tc>
          <w:tcPr>
            <w:tcW w:w="0" w:type="auto"/>
            <w:tcBorders>
              <w:top w:val="double" w:sz="4" w:space="0" w:color="auto"/>
              <w:left w:val="single" w:sz="4" w:space="0" w:color="auto"/>
              <w:right w:val="single" w:sz="4" w:space="0" w:color="auto"/>
            </w:tcBorders>
            <w:shd w:val="clear" w:color="auto" w:fill="auto"/>
          </w:tcPr>
          <w:p w14:paraId="601F76F4" w14:textId="77777777" w:rsidR="005142C7" w:rsidRPr="007D5820" w:rsidRDefault="005142C7" w:rsidP="006628DD">
            <w:pPr>
              <w:pStyle w:val="Default"/>
              <w:jc w:val="center"/>
              <w:rPr>
                <w:rFonts w:asciiTheme="minorHAnsi" w:hAnsiTheme="minorHAnsi" w:cstheme="minorHAnsi"/>
                <w:sz w:val="22"/>
                <w:szCs w:val="22"/>
              </w:rPr>
            </w:pPr>
          </w:p>
        </w:tc>
        <w:tc>
          <w:tcPr>
            <w:tcW w:w="0" w:type="auto"/>
            <w:tcBorders>
              <w:top w:val="double" w:sz="4" w:space="0" w:color="auto"/>
              <w:left w:val="single" w:sz="4" w:space="0" w:color="auto"/>
              <w:right w:val="double" w:sz="4" w:space="0" w:color="auto"/>
            </w:tcBorders>
            <w:shd w:val="clear" w:color="auto" w:fill="auto"/>
          </w:tcPr>
          <w:p w14:paraId="322356B8" w14:textId="77777777" w:rsidR="005142C7" w:rsidRPr="007D5820" w:rsidRDefault="005142C7" w:rsidP="006628DD">
            <w:pPr>
              <w:pStyle w:val="Default"/>
              <w:jc w:val="center"/>
              <w:rPr>
                <w:rFonts w:asciiTheme="minorHAnsi" w:hAnsiTheme="minorHAnsi" w:cstheme="minorHAnsi"/>
                <w:sz w:val="22"/>
                <w:szCs w:val="22"/>
              </w:rPr>
            </w:pPr>
          </w:p>
        </w:tc>
      </w:tr>
      <w:tr w:rsidR="005142C7" w:rsidRPr="007D5820" w14:paraId="4176A99B" w14:textId="77777777" w:rsidTr="004F6394">
        <w:trPr>
          <w:trHeight w:val="732"/>
        </w:trPr>
        <w:tc>
          <w:tcPr>
            <w:tcW w:w="0" w:type="auto"/>
            <w:vMerge/>
            <w:tcBorders>
              <w:left w:val="double" w:sz="4" w:space="0" w:color="auto"/>
            </w:tcBorders>
            <w:shd w:val="clear" w:color="auto" w:fill="auto"/>
          </w:tcPr>
          <w:p w14:paraId="1312DBAD" w14:textId="77777777" w:rsidR="005142C7" w:rsidRPr="007D5820" w:rsidRDefault="005142C7" w:rsidP="006628DD">
            <w:pPr>
              <w:pStyle w:val="Default"/>
              <w:rPr>
                <w:rFonts w:asciiTheme="minorHAnsi" w:hAnsiTheme="minorHAnsi" w:cstheme="minorHAnsi"/>
                <w:sz w:val="22"/>
                <w:szCs w:val="22"/>
              </w:rPr>
            </w:pPr>
          </w:p>
        </w:tc>
        <w:tc>
          <w:tcPr>
            <w:tcW w:w="0" w:type="auto"/>
            <w:shd w:val="clear" w:color="auto" w:fill="auto"/>
          </w:tcPr>
          <w:p w14:paraId="55824487"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When used outdoors. </w:t>
            </w:r>
          </w:p>
        </w:tc>
        <w:tc>
          <w:tcPr>
            <w:tcW w:w="0" w:type="auto"/>
            <w:shd w:val="clear" w:color="auto" w:fill="auto"/>
          </w:tcPr>
          <w:p w14:paraId="018BD03B"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right w:val="double" w:sz="4" w:space="0" w:color="auto"/>
            </w:tcBorders>
            <w:shd w:val="clear" w:color="auto" w:fill="auto"/>
          </w:tcPr>
          <w:p w14:paraId="6BC00B19"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01EFE5C7" w14:textId="77777777" w:rsidTr="00FE0841">
        <w:trPr>
          <w:trHeight w:val="732"/>
        </w:trPr>
        <w:tc>
          <w:tcPr>
            <w:tcW w:w="0" w:type="auto"/>
            <w:vMerge/>
            <w:tcBorders>
              <w:left w:val="double" w:sz="4" w:space="0" w:color="auto"/>
              <w:bottom w:val="single" w:sz="4" w:space="0" w:color="auto"/>
            </w:tcBorders>
            <w:shd w:val="clear" w:color="auto" w:fill="auto"/>
          </w:tcPr>
          <w:p w14:paraId="00557781" w14:textId="77777777" w:rsidR="005142C7" w:rsidRPr="007D5820" w:rsidRDefault="005142C7" w:rsidP="006628DD">
            <w:pPr>
              <w:pStyle w:val="Default"/>
              <w:rPr>
                <w:rFonts w:asciiTheme="minorHAnsi" w:hAnsiTheme="minorHAnsi" w:cstheme="minorHAnsi"/>
                <w:sz w:val="22"/>
                <w:szCs w:val="22"/>
              </w:rPr>
            </w:pPr>
          </w:p>
        </w:tc>
        <w:tc>
          <w:tcPr>
            <w:tcW w:w="0" w:type="auto"/>
            <w:tcBorders>
              <w:bottom w:val="single" w:sz="4" w:space="0" w:color="auto"/>
            </w:tcBorders>
            <w:shd w:val="clear" w:color="auto" w:fill="auto"/>
          </w:tcPr>
          <w:p w14:paraId="69D63B52"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When used indoors or in an enclosed area.</w:t>
            </w:r>
          </w:p>
        </w:tc>
        <w:tc>
          <w:tcPr>
            <w:tcW w:w="0" w:type="auto"/>
            <w:tcBorders>
              <w:bottom w:val="single" w:sz="4" w:space="0" w:color="auto"/>
            </w:tcBorders>
            <w:shd w:val="clear" w:color="auto" w:fill="auto"/>
          </w:tcPr>
          <w:p w14:paraId="5AAEA01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c>
          <w:tcPr>
            <w:tcW w:w="0" w:type="auto"/>
            <w:tcBorders>
              <w:bottom w:val="single" w:sz="4" w:space="0" w:color="auto"/>
              <w:right w:val="double" w:sz="4" w:space="0" w:color="auto"/>
            </w:tcBorders>
            <w:shd w:val="clear" w:color="auto" w:fill="auto"/>
          </w:tcPr>
          <w:p w14:paraId="78417344"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5E4EE64C" w14:textId="77777777" w:rsidTr="00FE0841">
        <w:tc>
          <w:tcPr>
            <w:tcW w:w="0" w:type="auto"/>
            <w:tcBorders>
              <w:top w:val="single" w:sz="4" w:space="0" w:color="auto"/>
              <w:left w:val="double" w:sz="4" w:space="0" w:color="auto"/>
              <w:bottom w:val="double" w:sz="4" w:space="0" w:color="auto"/>
            </w:tcBorders>
            <w:shd w:val="clear" w:color="auto" w:fill="auto"/>
          </w:tcPr>
          <w:p w14:paraId="6B4EB053"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Handheld power saws for cutting fiber-cement board (with blade diameter of 8 inches or less) </w:t>
            </w:r>
          </w:p>
          <w:p w14:paraId="44CF405D"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double" w:sz="4" w:space="0" w:color="auto"/>
            </w:tcBorders>
            <w:shd w:val="clear" w:color="auto" w:fill="auto"/>
          </w:tcPr>
          <w:p w14:paraId="5DE50307" w14:textId="77777777" w:rsidR="005142C7" w:rsidRPr="007D5820" w:rsidRDefault="005142C7" w:rsidP="00F64A4D">
            <w:pPr>
              <w:pStyle w:val="Default"/>
              <w:spacing w:before="120" w:after="120"/>
              <w:rPr>
                <w:rFonts w:asciiTheme="minorHAnsi" w:hAnsiTheme="minorHAnsi" w:cstheme="minorHAnsi"/>
                <w:i/>
                <w:sz w:val="22"/>
                <w:szCs w:val="22"/>
              </w:rPr>
            </w:pPr>
            <w:r w:rsidRPr="007D5820">
              <w:rPr>
                <w:rFonts w:asciiTheme="minorHAnsi" w:hAnsiTheme="minorHAnsi" w:cstheme="minorHAnsi"/>
                <w:i/>
                <w:sz w:val="22"/>
                <w:szCs w:val="22"/>
              </w:rPr>
              <w:t xml:space="preserve">For tasks performed outdoors only: </w:t>
            </w:r>
          </w:p>
          <w:p w14:paraId="35B21C2E"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saw equipped with commercially available dust collection system. </w:t>
            </w:r>
          </w:p>
          <w:p w14:paraId="0CEFD520"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67CFD9E1"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Dust collector must provide the air flow recommended by the tool manufacturer, or greater, and have a filter with 99% or greater efficiency. </w:t>
            </w:r>
          </w:p>
          <w:p w14:paraId="2BE681DA"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double" w:sz="4" w:space="0" w:color="auto"/>
            </w:tcBorders>
            <w:shd w:val="clear" w:color="auto" w:fill="auto"/>
          </w:tcPr>
          <w:p w14:paraId="45105E5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double" w:sz="4" w:space="0" w:color="auto"/>
              <w:right w:val="double" w:sz="4" w:space="0" w:color="auto"/>
            </w:tcBorders>
            <w:shd w:val="clear" w:color="auto" w:fill="auto"/>
          </w:tcPr>
          <w:p w14:paraId="2000EB48"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6E3E8C02" w14:textId="77777777" w:rsidTr="00FE0841">
        <w:tc>
          <w:tcPr>
            <w:tcW w:w="0" w:type="auto"/>
            <w:tcBorders>
              <w:top w:val="double" w:sz="4" w:space="0" w:color="auto"/>
              <w:left w:val="double" w:sz="4" w:space="0" w:color="auto"/>
              <w:bottom w:val="single" w:sz="4" w:space="0" w:color="auto"/>
            </w:tcBorders>
            <w:shd w:val="clear" w:color="auto" w:fill="auto"/>
          </w:tcPr>
          <w:p w14:paraId="13E5D3D8"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lastRenderedPageBreak/>
              <w:t xml:space="preserve">Drivable saws </w:t>
            </w:r>
          </w:p>
          <w:p w14:paraId="72FCBDF6" w14:textId="77777777" w:rsidR="005142C7" w:rsidRPr="007D5820" w:rsidRDefault="005142C7" w:rsidP="006628DD">
            <w:pPr>
              <w:pStyle w:val="Default"/>
              <w:rPr>
                <w:rFonts w:asciiTheme="minorHAnsi" w:hAnsiTheme="minorHAnsi" w:cstheme="minorHAnsi"/>
                <w:sz w:val="22"/>
                <w:szCs w:val="22"/>
              </w:rPr>
            </w:pPr>
          </w:p>
        </w:tc>
        <w:tc>
          <w:tcPr>
            <w:tcW w:w="0" w:type="auto"/>
            <w:tcBorders>
              <w:top w:val="double" w:sz="4" w:space="0" w:color="auto"/>
              <w:bottom w:val="single" w:sz="4" w:space="0" w:color="auto"/>
            </w:tcBorders>
            <w:shd w:val="clear" w:color="auto" w:fill="auto"/>
          </w:tcPr>
          <w:p w14:paraId="651084EB" w14:textId="77777777" w:rsidR="005142C7" w:rsidRPr="007D5820" w:rsidRDefault="005142C7" w:rsidP="00F64A4D">
            <w:pPr>
              <w:pStyle w:val="Default"/>
              <w:spacing w:before="120" w:after="120"/>
              <w:rPr>
                <w:rFonts w:asciiTheme="minorHAnsi" w:hAnsiTheme="minorHAnsi" w:cstheme="minorHAnsi"/>
                <w:i/>
                <w:sz w:val="22"/>
                <w:szCs w:val="22"/>
              </w:rPr>
            </w:pPr>
            <w:r w:rsidRPr="007D5820">
              <w:rPr>
                <w:rFonts w:asciiTheme="minorHAnsi" w:hAnsiTheme="minorHAnsi" w:cstheme="minorHAnsi"/>
                <w:i/>
                <w:sz w:val="22"/>
                <w:szCs w:val="22"/>
              </w:rPr>
              <w:t xml:space="preserve">For tasks performed outdoors only: </w:t>
            </w:r>
          </w:p>
          <w:p w14:paraId="45C823A2"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saw equipped with integrated water delivery system that continuously feeds water to the blade. </w:t>
            </w:r>
          </w:p>
          <w:p w14:paraId="2A0BC5C9"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20AF71E2" w14:textId="77777777" w:rsidR="005142C7" w:rsidRPr="007D5820" w:rsidRDefault="005142C7" w:rsidP="006628DD">
            <w:pPr>
              <w:pStyle w:val="Default"/>
              <w:rPr>
                <w:rFonts w:asciiTheme="minorHAnsi" w:hAnsiTheme="minorHAnsi" w:cstheme="minorHAnsi"/>
                <w:sz w:val="22"/>
                <w:szCs w:val="22"/>
              </w:rPr>
            </w:pPr>
          </w:p>
        </w:tc>
        <w:tc>
          <w:tcPr>
            <w:tcW w:w="0" w:type="auto"/>
            <w:tcBorders>
              <w:top w:val="double" w:sz="4" w:space="0" w:color="auto"/>
              <w:bottom w:val="single" w:sz="4" w:space="0" w:color="auto"/>
            </w:tcBorders>
            <w:shd w:val="clear" w:color="auto" w:fill="auto"/>
          </w:tcPr>
          <w:p w14:paraId="05B0B7FB"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double" w:sz="4" w:space="0" w:color="auto"/>
              <w:bottom w:val="single" w:sz="4" w:space="0" w:color="auto"/>
              <w:right w:val="double" w:sz="4" w:space="0" w:color="auto"/>
            </w:tcBorders>
            <w:shd w:val="clear" w:color="auto" w:fill="auto"/>
          </w:tcPr>
          <w:p w14:paraId="678ED998"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FC6EA6" w:rsidRPr="007D5820" w14:paraId="6250D49C" w14:textId="77777777" w:rsidTr="00FE0841">
        <w:trPr>
          <w:trHeight w:val="1468"/>
        </w:trPr>
        <w:tc>
          <w:tcPr>
            <w:tcW w:w="0" w:type="auto"/>
            <w:vMerge w:val="restart"/>
            <w:tcBorders>
              <w:top w:val="single" w:sz="4" w:space="0" w:color="auto"/>
              <w:left w:val="double" w:sz="4" w:space="0" w:color="auto"/>
            </w:tcBorders>
            <w:shd w:val="clear" w:color="auto" w:fill="auto"/>
          </w:tcPr>
          <w:p w14:paraId="708E293A" w14:textId="77777777" w:rsidR="00FC6EA6" w:rsidRPr="007D5820" w:rsidRDefault="00FC6EA6" w:rsidP="004F6394">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Walk-behind saws </w:t>
            </w:r>
          </w:p>
        </w:tc>
        <w:tc>
          <w:tcPr>
            <w:tcW w:w="0" w:type="auto"/>
            <w:tcBorders>
              <w:top w:val="single" w:sz="4" w:space="0" w:color="auto"/>
            </w:tcBorders>
            <w:shd w:val="clear" w:color="auto" w:fill="auto"/>
          </w:tcPr>
          <w:p w14:paraId="18D083B1" w14:textId="77777777" w:rsidR="00FC6EA6" w:rsidRPr="007D5820" w:rsidRDefault="00FC6EA6"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saw equipped with integrated water delivery system that continuously feeds water to the blade. </w:t>
            </w:r>
          </w:p>
          <w:p w14:paraId="1258ED41" w14:textId="77777777" w:rsidR="00FC6EA6" w:rsidRPr="007D5820" w:rsidRDefault="00FC6EA6"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Operate and maintain tool in accordance with manufacturer’s instructions to minimize dust emissions.</w:t>
            </w:r>
          </w:p>
        </w:tc>
        <w:tc>
          <w:tcPr>
            <w:tcW w:w="0" w:type="auto"/>
            <w:tcBorders>
              <w:top w:val="single" w:sz="4" w:space="0" w:color="auto"/>
              <w:right w:val="nil"/>
            </w:tcBorders>
            <w:shd w:val="clear" w:color="auto" w:fill="auto"/>
          </w:tcPr>
          <w:p w14:paraId="789282D1" w14:textId="77777777" w:rsidR="00FC6EA6" w:rsidRPr="007D5820" w:rsidRDefault="00FC6EA6" w:rsidP="004F6394">
            <w:pPr>
              <w:pStyle w:val="Default"/>
              <w:jc w:val="center"/>
              <w:rPr>
                <w:rFonts w:asciiTheme="minorHAnsi" w:hAnsiTheme="minorHAnsi" w:cstheme="minorHAnsi"/>
                <w:sz w:val="22"/>
                <w:szCs w:val="22"/>
              </w:rPr>
            </w:pPr>
          </w:p>
        </w:tc>
        <w:tc>
          <w:tcPr>
            <w:tcW w:w="0" w:type="auto"/>
            <w:tcBorders>
              <w:top w:val="single" w:sz="4" w:space="0" w:color="auto"/>
              <w:left w:val="nil"/>
              <w:right w:val="double" w:sz="4" w:space="0" w:color="auto"/>
            </w:tcBorders>
            <w:shd w:val="clear" w:color="auto" w:fill="auto"/>
          </w:tcPr>
          <w:p w14:paraId="27B19293" w14:textId="77777777" w:rsidR="00FC6EA6" w:rsidRPr="007D5820" w:rsidRDefault="00FC6EA6" w:rsidP="004F6394">
            <w:pPr>
              <w:pStyle w:val="Default"/>
              <w:jc w:val="center"/>
              <w:rPr>
                <w:rFonts w:asciiTheme="minorHAnsi" w:hAnsiTheme="minorHAnsi" w:cstheme="minorHAnsi"/>
                <w:sz w:val="22"/>
                <w:szCs w:val="22"/>
              </w:rPr>
            </w:pPr>
          </w:p>
        </w:tc>
      </w:tr>
      <w:tr w:rsidR="00FC6EA6" w:rsidRPr="007D5820" w14:paraId="088857A9" w14:textId="77777777" w:rsidTr="004F6394">
        <w:trPr>
          <w:trHeight w:val="732"/>
        </w:trPr>
        <w:tc>
          <w:tcPr>
            <w:tcW w:w="0" w:type="auto"/>
            <w:vMerge/>
            <w:tcBorders>
              <w:left w:val="double" w:sz="4" w:space="0" w:color="auto"/>
            </w:tcBorders>
            <w:shd w:val="clear" w:color="auto" w:fill="auto"/>
          </w:tcPr>
          <w:p w14:paraId="51F96240" w14:textId="77777777" w:rsidR="00FC6EA6" w:rsidRPr="007D5820" w:rsidRDefault="00FC6EA6" w:rsidP="004F6394">
            <w:pPr>
              <w:pStyle w:val="Default"/>
              <w:rPr>
                <w:rFonts w:asciiTheme="minorHAnsi" w:hAnsiTheme="minorHAnsi" w:cstheme="minorHAnsi"/>
                <w:sz w:val="22"/>
                <w:szCs w:val="22"/>
              </w:rPr>
            </w:pPr>
          </w:p>
        </w:tc>
        <w:tc>
          <w:tcPr>
            <w:tcW w:w="0" w:type="auto"/>
            <w:shd w:val="clear" w:color="auto" w:fill="auto"/>
          </w:tcPr>
          <w:p w14:paraId="673B1B92" w14:textId="77777777" w:rsidR="00FC6EA6" w:rsidRPr="007D5820" w:rsidRDefault="00FC6EA6" w:rsidP="004F6394">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When used outdoors. </w:t>
            </w:r>
          </w:p>
        </w:tc>
        <w:tc>
          <w:tcPr>
            <w:tcW w:w="0" w:type="auto"/>
            <w:shd w:val="clear" w:color="auto" w:fill="auto"/>
          </w:tcPr>
          <w:p w14:paraId="619DA693" w14:textId="77777777" w:rsidR="00FC6EA6" w:rsidRPr="007D5820" w:rsidRDefault="00FC6EA6" w:rsidP="004F6394">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right w:val="double" w:sz="4" w:space="0" w:color="auto"/>
            </w:tcBorders>
            <w:shd w:val="clear" w:color="auto" w:fill="auto"/>
          </w:tcPr>
          <w:p w14:paraId="780C3CE0" w14:textId="77777777" w:rsidR="00FC6EA6" w:rsidRPr="007D5820" w:rsidRDefault="00FC6EA6" w:rsidP="004F6394">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FC6EA6" w:rsidRPr="007D5820" w14:paraId="1BE97532" w14:textId="77777777" w:rsidTr="00FE0841">
        <w:trPr>
          <w:trHeight w:val="732"/>
        </w:trPr>
        <w:tc>
          <w:tcPr>
            <w:tcW w:w="0" w:type="auto"/>
            <w:vMerge/>
            <w:tcBorders>
              <w:left w:val="double" w:sz="4" w:space="0" w:color="auto"/>
              <w:bottom w:val="single" w:sz="4" w:space="0" w:color="auto"/>
            </w:tcBorders>
            <w:shd w:val="clear" w:color="auto" w:fill="auto"/>
          </w:tcPr>
          <w:p w14:paraId="7197B2A7" w14:textId="77777777" w:rsidR="00FC6EA6" w:rsidRPr="007D5820" w:rsidRDefault="00FC6EA6" w:rsidP="004F6394">
            <w:pPr>
              <w:pStyle w:val="Default"/>
              <w:rPr>
                <w:rFonts w:asciiTheme="minorHAnsi" w:hAnsiTheme="minorHAnsi" w:cstheme="minorHAnsi"/>
                <w:sz w:val="22"/>
                <w:szCs w:val="22"/>
              </w:rPr>
            </w:pPr>
          </w:p>
        </w:tc>
        <w:tc>
          <w:tcPr>
            <w:tcW w:w="0" w:type="auto"/>
            <w:tcBorders>
              <w:bottom w:val="single" w:sz="4" w:space="0" w:color="auto"/>
            </w:tcBorders>
            <w:shd w:val="clear" w:color="auto" w:fill="auto"/>
          </w:tcPr>
          <w:p w14:paraId="63AD9CB6" w14:textId="77777777" w:rsidR="00FC6EA6" w:rsidRPr="007D5820" w:rsidRDefault="00FC6EA6" w:rsidP="004F6394">
            <w:pPr>
              <w:pStyle w:val="Default"/>
              <w:rPr>
                <w:rFonts w:asciiTheme="minorHAnsi" w:hAnsiTheme="minorHAnsi" w:cstheme="minorHAnsi"/>
                <w:sz w:val="22"/>
                <w:szCs w:val="22"/>
              </w:rPr>
            </w:pPr>
            <w:r w:rsidRPr="007D5820">
              <w:rPr>
                <w:rFonts w:asciiTheme="minorHAnsi" w:hAnsiTheme="minorHAnsi" w:cstheme="minorHAnsi"/>
                <w:sz w:val="22"/>
                <w:szCs w:val="22"/>
              </w:rPr>
              <w:t>When used indoors or in an enclosed area.</w:t>
            </w:r>
          </w:p>
        </w:tc>
        <w:tc>
          <w:tcPr>
            <w:tcW w:w="0" w:type="auto"/>
            <w:tcBorders>
              <w:bottom w:val="single" w:sz="4" w:space="0" w:color="auto"/>
            </w:tcBorders>
            <w:shd w:val="clear" w:color="auto" w:fill="auto"/>
          </w:tcPr>
          <w:p w14:paraId="1661EFA0" w14:textId="77777777" w:rsidR="00FC6EA6" w:rsidRPr="007D5820" w:rsidRDefault="00FC6EA6" w:rsidP="004F6394">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c>
          <w:tcPr>
            <w:tcW w:w="0" w:type="auto"/>
            <w:tcBorders>
              <w:bottom w:val="single" w:sz="4" w:space="0" w:color="auto"/>
              <w:right w:val="double" w:sz="4" w:space="0" w:color="auto"/>
            </w:tcBorders>
            <w:shd w:val="clear" w:color="auto" w:fill="auto"/>
          </w:tcPr>
          <w:p w14:paraId="46328A1E" w14:textId="77777777" w:rsidR="00FC6EA6" w:rsidRPr="007D5820" w:rsidRDefault="00FC6EA6" w:rsidP="004F6394">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21EF959A" w14:textId="77777777" w:rsidTr="00FE0841">
        <w:tc>
          <w:tcPr>
            <w:tcW w:w="0" w:type="auto"/>
            <w:tcBorders>
              <w:top w:val="single" w:sz="4" w:space="0" w:color="auto"/>
              <w:left w:val="double" w:sz="4" w:space="0" w:color="auto"/>
              <w:bottom w:val="single" w:sz="4" w:space="0" w:color="auto"/>
            </w:tcBorders>
            <w:shd w:val="clear" w:color="auto" w:fill="auto"/>
          </w:tcPr>
          <w:p w14:paraId="6641BFE6"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Rig-mounted core saws or drills </w:t>
            </w:r>
          </w:p>
          <w:p w14:paraId="036BD85D"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5B581A49"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tool equipped with integrated water delivery system that supplies water to cutting surface. </w:t>
            </w:r>
          </w:p>
          <w:p w14:paraId="5DF54CB1" w14:textId="77777777" w:rsidR="00B62BF8" w:rsidRPr="007D5820" w:rsidRDefault="005142C7" w:rsidP="00B15DFE">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lastRenderedPageBreak/>
              <w:t>Operate and maintain tool in accordance with manufacturer's instructi</w:t>
            </w:r>
            <w:r w:rsidR="00B15DFE">
              <w:rPr>
                <w:rFonts w:asciiTheme="minorHAnsi" w:hAnsiTheme="minorHAnsi" w:cstheme="minorHAnsi"/>
                <w:sz w:val="22"/>
                <w:szCs w:val="22"/>
              </w:rPr>
              <w:t>ons to minimize dust emissions.</w:t>
            </w:r>
          </w:p>
        </w:tc>
        <w:tc>
          <w:tcPr>
            <w:tcW w:w="0" w:type="auto"/>
            <w:tcBorders>
              <w:top w:val="single" w:sz="4" w:space="0" w:color="auto"/>
              <w:bottom w:val="single" w:sz="4" w:space="0" w:color="auto"/>
            </w:tcBorders>
            <w:shd w:val="clear" w:color="auto" w:fill="auto"/>
          </w:tcPr>
          <w:p w14:paraId="268C0AE7"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lastRenderedPageBreak/>
              <w:t>APF 10</w:t>
            </w:r>
          </w:p>
        </w:tc>
        <w:tc>
          <w:tcPr>
            <w:tcW w:w="0" w:type="auto"/>
            <w:tcBorders>
              <w:top w:val="single" w:sz="4" w:space="0" w:color="auto"/>
              <w:bottom w:val="single" w:sz="4" w:space="0" w:color="auto"/>
              <w:right w:val="double" w:sz="4" w:space="0" w:color="auto"/>
            </w:tcBorders>
            <w:shd w:val="clear" w:color="auto" w:fill="auto"/>
          </w:tcPr>
          <w:p w14:paraId="658B0945"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2EE8372F" w14:textId="77777777" w:rsidTr="00FE0841">
        <w:tc>
          <w:tcPr>
            <w:tcW w:w="0" w:type="auto"/>
            <w:tcBorders>
              <w:top w:val="single" w:sz="4" w:space="0" w:color="auto"/>
              <w:left w:val="double" w:sz="4" w:space="0" w:color="auto"/>
              <w:bottom w:val="single" w:sz="4" w:space="0" w:color="auto"/>
            </w:tcBorders>
            <w:shd w:val="clear" w:color="auto" w:fill="auto"/>
          </w:tcPr>
          <w:p w14:paraId="7F4B003F" w14:textId="77777777" w:rsidR="005142C7" w:rsidRPr="007D5820" w:rsidRDefault="005142C7" w:rsidP="00B15DFE">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Handheld and stand-mounted drills (including impact and rotary hammer drills) </w:t>
            </w:r>
          </w:p>
        </w:tc>
        <w:tc>
          <w:tcPr>
            <w:tcW w:w="0" w:type="auto"/>
            <w:tcBorders>
              <w:top w:val="single" w:sz="4" w:space="0" w:color="auto"/>
              <w:bottom w:val="single" w:sz="4" w:space="0" w:color="auto"/>
            </w:tcBorders>
            <w:shd w:val="clear" w:color="auto" w:fill="auto"/>
          </w:tcPr>
          <w:p w14:paraId="7B555FC7"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drill equipped with commercially available shroud or cowling with dust collection system. </w:t>
            </w:r>
          </w:p>
          <w:p w14:paraId="15484EE8"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1207C644"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Dust collector must provide the air flow recommended by the tool manufacturer, or greater, and have a filter with 99% or greater efficiency and a filter-cleaning mechanism. </w:t>
            </w:r>
          </w:p>
          <w:p w14:paraId="4F4DEA15" w14:textId="77777777" w:rsidR="005142C7" w:rsidRPr="007D5820" w:rsidRDefault="005142C7" w:rsidP="00B15DFE">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Use a HEPA-filtered vacuum when cleaning holes.</w:t>
            </w:r>
          </w:p>
        </w:tc>
        <w:tc>
          <w:tcPr>
            <w:tcW w:w="0" w:type="auto"/>
            <w:tcBorders>
              <w:top w:val="single" w:sz="4" w:space="0" w:color="auto"/>
              <w:bottom w:val="single" w:sz="4" w:space="0" w:color="auto"/>
            </w:tcBorders>
            <w:shd w:val="clear" w:color="auto" w:fill="auto"/>
          </w:tcPr>
          <w:p w14:paraId="7B19F720"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2E2A7C1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485C12BD" w14:textId="77777777" w:rsidTr="00B62BF8">
        <w:tc>
          <w:tcPr>
            <w:tcW w:w="0" w:type="auto"/>
            <w:tcBorders>
              <w:top w:val="single" w:sz="4" w:space="0" w:color="auto"/>
              <w:left w:val="double" w:sz="4" w:space="0" w:color="auto"/>
              <w:bottom w:val="single" w:sz="4" w:space="0" w:color="auto"/>
            </w:tcBorders>
            <w:shd w:val="clear" w:color="auto" w:fill="auto"/>
          </w:tcPr>
          <w:p w14:paraId="1D99C6F7" w14:textId="77777777" w:rsidR="005142C7" w:rsidRPr="007D5820" w:rsidRDefault="005142C7" w:rsidP="00B15DFE">
            <w:pPr>
              <w:pStyle w:val="Default"/>
              <w:rPr>
                <w:rFonts w:asciiTheme="minorHAnsi" w:hAnsiTheme="minorHAnsi" w:cstheme="minorHAnsi"/>
                <w:sz w:val="22"/>
                <w:szCs w:val="22"/>
              </w:rPr>
            </w:pPr>
            <w:r w:rsidRPr="007D5820">
              <w:rPr>
                <w:rFonts w:asciiTheme="minorHAnsi" w:hAnsiTheme="minorHAnsi" w:cstheme="minorHAnsi"/>
                <w:sz w:val="22"/>
                <w:szCs w:val="22"/>
              </w:rPr>
              <w:t>D</w:t>
            </w:r>
            <w:r w:rsidR="00B15DFE">
              <w:rPr>
                <w:rFonts w:asciiTheme="minorHAnsi" w:hAnsiTheme="minorHAnsi" w:cstheme="minorHAnsi"/>
                <w:sz w:val="22"/>
                <w:szCs w:val="22"/>
              </w:rPr>
              <w:t>owel drilling rigs for concrete</w:t>
            </w:r>
          </w:p>
        </w:tc>
        <w:tc>
          <w:tcPr>
            <w:tcW w:w="0" w:type="auto"/>
            <w:tcBorders>
              <w:top w:val="single" w:sz="4" w:space="0" w:color="auto"/>
              <w:bottom w:val="single" w:sz="4" w:space="0" w:color="auto"/>
            </w:tcBorders>
            <w:shd w:val="clear" w:color="auto" w:fill="auto"/>
          </w:tcPr>
          <w:p w14:paraId="2F72B0BF" w14:textId="77777777" w:rsidR="005142C7" w:rsidRPr="007D5820" w:rsidRDefault="005142C7" w:rsidP="00F64A4D">
            <w:pPr>
              <w:pStyle w:val="Default"/>
              <w:spacing w:before="120" w:after="120"/>
              <w:rPr>
                <w:rFonts w:asciiTheme="minorHAnsi" w:hAnsiTheme="minorHAnsi" w:cstheme="minorHAnsi"/>
                <w:i/>
                <w:sz w:val="22"/>
                <w:szCs w:val="22"/>
              </w:rPr>
            </w:pPr>
            <w:r w:rsidRPr="007D5820">
              <w:rPr>
                <w:rFonts w:asciiTheme="minorHAnsi" w:hAnsiTheme="minorHAnsi" w:cstheme="minorHAnsi"/>
                <w:i/>
                <w:sz w:val="22"/>
                <w:szCs w:val="22"/>
              </w:rPr>
              <w:t xml:space="preserve">For tasks performed outdoors only: </w:t>
            </w:r>
          </w:p>
          <w:p w14:paraId="5DF36002"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shroud around drill bit with a dust collection system. Dust collector must have a filter with 99% or greater efficiency and a filter-cleaning mechanism. </w:t>
            </w:r>
          </w:p>
          <w:p w14:paraId="5CB717A6" w14:textId="77777777" w:rsidR="005142C7" w:rsidRPr="007D5820" w:rsidRDefault="005142C7" w:rsidP="00B15DFE">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Use a HEPA-filtered vacuum when cleaning holes.</w:t>
            </w:r>
          </w:p>
        </w:tc>
        <w:tc>
          <w:tcPr>
            <w:tcW w:w="0" w:type="auto"/>
            <w:tcBorders>
              <w:top w:val="single" w:sz="4" w:space="0" w:color="auto"/>
              <w:bottom w:val="single" w:sz="4" w:space="0" w:color="auto"/>
            </w:tcBorders>
            <w:shd w:val="clear" w:color="auto" w:fill="auto"/>
          </w:tcPr>
          <w:p w14:paraId="77131CDC"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c>
          <w:tcPr>
            <w:tcW w:w="0" w:type="auto"/>
            <w:tcBorders>
              <w:top w:val="single" w:sz="4" w:space="0" w:color="auto"/>
              <w:bottom w:val="single" w:sz="4" w:space="0" w:color="auto"/>
              <w:right w:val="double" w:sz="4" w:space="0" w:color="auto"/>
            </w:tcBorders>
            <w:shd w:val="clear" w:color="auto" w:fill="auto"/>
          </w:tcPr>
          <w:p w14:paraId="334710CB"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7D3C2A6C" w14:textId="77777777" w:rsidTr="00B62BF8">
        <w:trPr>
          <w:trHeight w:val="1097"/>
        </w:trPr>
        <w:tc>
          <w:tcPr>
            <w:tcW w:w="0" w:type="auto"/>
            <w:vMerge w:val="restart"/>
            <w:tcBorders>
              <w:top w:val="single" w:sz="4" w:space="0" w:color="auto"/>
              <w:left w:val="double" w:sz="4" w:space="0" w:color="auto"/>
              <w:bottom w:val="double" w:sz="4" w:space="0" w:color="auto"/>
              <w:right w:val="single" w:sz="4" w:space="0" w:color="auto"/>
            </w:tcBorders>
            <w:shd w:val="clear" w:color="auto" w:fill="auto"/>
          </w:tcPr>
          <w:p w14:paraId="0F47B215"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lastRenderedPageBreak/>
              <w:t xml:space="preserve">Vehicle-mounted drilling rigs for rock and concrete </w:t>
            </w:r>
          </w:p>
        </w:tc>
        <w:tc>
          <w:tcPr>
            <w:tcW w:w="0" w:type="auto"/>
            <w:tcBorders>
              <w:top w:val="single" w:sz="4" w:space="0" w:color="auto"/>
              <w:left w:val="single" w:sz="4" w:space="0" w:color="auto"/>
              <w:bottom w:val="single" w:sz="4" w:space="0" w:color="auto"/>
            </w:tcBorders>
            <w:shd w:val="clear" w:color="auto" w:fill="auto"/>
          </w:tcPr>
          <w:p w14:paraId="4C8785CD"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Use dust collection system with close capture hood or shroud around drill bit with a low-flow water spray to wet the dust at the discharge point from the dust collector, </w:t>
            </w:r>
          </w:p>
        </w:tc>
        <w:tc>
          <w:tcPr>
            <w:tcW w:w="0" w:type="auto"/>
            <w:tcBorders>
              <w:top w:val="single" w:sz="4" w:space="0" w:color="auto"/>
              <w:bottom w:val="single" w:sz="4" w:space="0" w:color="auto"/>
            </w:tcBorders>
            <w:shd w:val="clear" w:color="auto" w:fill="auto"/>
          </w:tcPr>
          <w:p w14:paraId="0624EFD4"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52115023"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0D13F959" w14:textId="77777777" w:rsidTr="00B62BF8">
        <w:trPr>
          <w:trHeight w:val="800"/>
        </w:trPr>
        <w:tc>
          <w:tcPr>
            <w:tcW w:w="0" w:type="auto"/>
            <w:vMerge/>
            <w:tcBorders>
              <w:top w:val="double" w:sz="4" w:space="0" w:color="auto"/>
              <w:left w:val="double" w:sz="4" w:space="0" w:color="auto"/>
              <w:bottom w:val="single" w:sz="4" w:space="0" w:color="auto"/>
              <w:right w:val="single" w:sz="4" w:space="0" w:color="auto"/>
            </w:tcBorders>
            <w:shd w:val="clear" w:color="auto" w:fill="auto"/>
          </w:tcPr>
          <w:p w14:paraId="08347E07" w14:textId="77777777" w:rsidR="005142C7" w:rsidRPr="007D5820" w:rsidRDefault="005142C7" w:rsidP="006628DD">
            <w:pPr>
              <w:pStyle w:val="Default"/>
              <w:rPr>
                <w:rFonts w:asciiTheme="minorHAnsi" w:hAnsiTheme="minorHAnsi" w:cstheme="minorHAnsi"/>
                <w:sz w:val="22"/>
                <w:szCs w:val="22"/>
              </w:rPr>
            </w:pPr>
          </w:p>
        </w:tc>
        <w:tc>
          <w:tcPr>
            <w:tcW w:w="0" w:type="auto"/>
            <w:tcBorders>
              <w:left w:val="single" w:sz="4" w:space="0" w:color="auto"/>
              <w:bottom w:val="single" w:sz="4" w:space="0" w:color="auto"/>
            </w:tcBorders>
            <w:shd w:val="clear" w:color="auto" w:fill="auto"/>
          </w:tcPr>
          <w:p w14:paraId="60D391B5"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b/>
                <w:sz w:val="22"/>
                <w:szCs w:val="22"/>
              </w:rPr>
              <w:t>OR . . .</w:t>
            </w:r>
          </w:p>
          <w:p w14:paraId="2F89AB51" w14:textId="77777777" w:rsidR="005142C7" w:rsidRPr="007D5820" w:rsidRDefault="005142C7" w:rsidP="00B62BF8">
            <w:pPr>
              <w:pStyle w:val="Default"/>
              <w:rPr>
                <w:rFonts w:asciiTheme="minorHAnsi" w:hAnsiTheme="minorHAnsi" w:cstheme="minorHAnsi"/>
                <w:sz w:val="22"/>
                <w:szCs w:val="22"/>
              </w:rPr>
            </w:pPr>
            <w:r w:rsidRPr="007D5820">
              <w:rPr>
                <w:rFonts w:asciiTheme="minorHAnsi" w:hAnsiTheme="minorHAnsi" w:cstheme="minorHAnsi"/>
                <w:sz w:val="22"/>
                <w:szCs w:val="22"/>
              </w:rPr>
              <w:t>Operate from within an enclosed cab and use water for dust suppression on drill bit.</w:t>
            </w:r>
          </w:p>
        </w:tc>
        <w:tc>
          <w:tcPr>
            <w:tcW w:w="0" w:type="auto"/>
            <w:tcBorders>
              <w:bottom w:val="single" w:sz="4" w:space="0" w:color="auto"/>
            </w:tcBorders>
            <w:shd w:val="clear" w:color="auto" w:fill="auto"/>
          </w:tcPr>
          <w:p w14:paraId="4F7DFEB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bottom w:val="single" w:sz="4" w:space="0" w:color="auto"/>
              <w:right w:val="double" w:sz="4" w:space="0" w:color="auto"/>
            </w:tcBorders>
            <w:shd w:val="clear" w:color="auto" w:fill="auto"/>
          </w:tcPr>
          <w:p w14:paraId="2FA2A155"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49E15748" w14:textId="77777777" w:rsidTr="00B62BF8">
        <w:trPr>
          <w:trHeight w:val="933"/>
        </w:trPr>
        <w:tc>
          <w:tcPr>
            <w:tcW w:w="0" w:type="auto"/>
            <w:vMerge w:val="restart"/>
            <w:tcBorders>
              <w:top w:val="single" w:sz="4" w:space="0" w:color="auto"/>
              <w:left w:val="double" w:sz="4" w:space="0" w:color="auto"/>
              <w:bottom w:val="double" w:sz="4" w:space="0" w:color="auto"/>
            </w:tcBorders>
            <w:shd w:val="clear" w:color="auto" w:fill="auto"/>
          </w:tcPr>
          <w:p w14:paraId="5251790A"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Jackhammers and handheld powered chipping tools </w:t>
            </w:r>
          </w:p>
          <w:p w14:paraId="1A9D46D5"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1EB316D3"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Use tool with water delivery system that supplies a continuous stream or spray of water at the point of impact. </w:t>
            </w:r>
          </w:p>
        </w:tc>
        <w:tc>
          <w:tcPr>
            <w:tcW w:w="0" w:type="auto"/>
            <w:gridSpan w:val="2"/>
            <w:tcBorders>
              <w:top w:val="single" w:sz="4" w:space="0" w:color="auto"/>
              <w:bottom w:val="single" w:sz="4" w:space="0" w:color="auto"/>
              <w:right w:val="double" w:sz="4" w:space="0" w:color="auto"/>
            </w:tcBorders>
            <w:shd w:val="clear" w:color="auto" w:fill="auto"/>
          </w:tcPr>
          <w:p w14:paraId="577F4E07" w14:textId="77777777" w:rsidR="005142C7" w:rsidRPr="007D5820" w:rsidRDefault="005142C7" w:rsidP="006628DD">
            <w:pPr>
              <w:pStyle w:val="Default"/>
              <w:jc w:val="center"/>
              <w:rPr>
                <w:rFonts w:asciiTheme="minorHAnsi" w:hAnsiTheme="minorHAnsi" w:cstheme="minorHAnsi"/>
                <w:sz w:val="22"/>
                <w:szCs w:val="22"/>
              </w:rPr>
            </w:pPr>
          </w:p>
        </w:tc>
      </w:tr>
      <w:tr w:rsidR="005142C7" w:rsidRPr="007D5820" w14:paraId="1F3CA725" w14:textId="77777777" w:rsidTr="00FE0841">
        <w:trPr>
          <w:trHeight w:val="467"/>
        </w:trPr>
        <w:tc>
          <w:tcPr>
            <w:tcW w:w="0" w:type="auto"/>
            <w:vMerge/>
            <w:tcBorders>
              <w:left w:val="double" w:sz="4" w:space="0" w:color="auto"/>
              <w:bottom w:val="double" w:sz="4" w:space="0" w:color="auto"/>
            </w:tcBorders>
            <w:shd w:val="clear" w:color="auto" w:fill="auto"/>
          </w:tcPr>
          <w:p w14:paraId="64DE3ED8"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3D1DCE91"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When used outdoors.</w:t>
            </w:r>
          </w:p>
        </w:tc>
        <w:tc>
          <w:tcPr>
            <w:tcW w:w="0" w:type="auto"/>
            <w:tcBorders>
              <w:top w:val="single" w:sz="4" w:space="0" w:color="auto"/>
              <w:bottom w:val="single" w:sz="4" w:space="0" w:color="auto"/>
            </w:tcBorders>
            <w:shd w:val="clear" w:color="auto" w:fill="auto"/>
          </w:tcPr>
          <w:p w14:paraId="3B8A724F"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49500E2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45CE5047" w14:textId="77777777" w:rsidTr="00FE0841">
        <w:trPr>
          <w:trHeight w:val="359"/>
        </w:trPr>
        <w:tc>
          <w:tcPr>
            <w:tcW w:w="0" w:type="auto"/>
            <w:vMerge/>
            <w:tcBorders>
              <w:left w:val="double" w:sz="4" w:space="0" w:color="auto"/>
              <w:bottom w:val="double" w:sz="4" w:space="0" w:color="auto"/>
              <w:right w:val="single" w:sz="4" w:space="0" w:color="auto"/>
            </w:tcBorders>
            <w:shd w:val="clear" w:color="auto" w:fill="auto"/>
          </w:tcPr>
          <w:p w14:paraId="74E50543"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07DED8"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When used indoors or in an enclosed area.</w:t>
            </w:r>
          </w:p>
        </w:tc>
        <w:tc>
          <w:tcPr>
            <w:tcW w:w="0" w:type="auto"/>
            <w:tcBorders>
              <w:top w:val="single" w:sz="4" w:space="0" w:color="auto"/>
              <w:left w:val="single" w:sz="4" w:space="0" w:color="auto"/>
              <w:bottom w:val="single" w:sz="4" w:space="0" w:color="auto"/>
            </w:tcBorders>
            <w:shd w:val="clear" w:color="auto" w:fill="auto"/>
          </w:tcPr>
          <w:p w14:paraId="75FCAF8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c>
          <w:tcPr>
            <w:tcW w:w="0" w:type="auto"/>
            <w:tcBorders>
              <w:top w:val="single" w:sz="4" w:space="0" w:color="auto"/>
              <w:bottom w:val="single" w:sz="4" w:space="0" w:color="auto"/>
              <w:right w:val="double" w:sz="4" w:space="0" w:color="auto"/>
            </w:tcBorders>
            <w:shd w:val="clear" w:color="auto" w:fill="auto"/>
          </w:tcPr>
          <w:p w14:paraId="79E79F11"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77AC7A98" w14:textId="77777777" w:rsidTr="00FE0841">
        <w:trPr>
          <w:trHeight w:val="1450"/>
        </w:trPr>
        <w:tc>
          <w:tcPr>
            <w:tcW w:w="0" w:type="auto"/>
            <w:vMerge/>
            <w:tcBorders>
              <w:top w:val="double" w:sz="4" w:space="0" w:color="auto"/>
              <w:left w:val="double" w:sz="4" w:space="0" w:color="auto"/>
              <w:bottom w:val="double" w:sz="4" w:space="0" w:color="auto"/>
              <w:right w:val="single" w:sz="4" w:space="0" w:color="auto"/>
            </w:tcBorders>
            <w:shd w:val="clear" w:color="auto" w:fill="auto"/>
          </w:tcPr>
          <w:p w14:paraId="16EA8C70"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1A5398" w14:textId="77777777" w:rsidR="005142C7" w:rsidRPr="007D5820" w:rsidRDefault="005142C7" w:rsidP="00F64A4D">
            <w:pPr>
              <w:pStyle w:val="Default"/>
              <w:spacing w:before="120" w:after="120"/>
              <w:rPr>
                <w:rFonts w:asciiTheme="minorHAnsi" w:hAnsiTheme="minorHAnsi" w:cstheme="minorHAnsi"/>
                <w:b/>
                <w:sz w:val="22"/>
                <w:szCs w:val="22"/>
              </w:rPr>
            </w:pPr>
            <w:r w:rsidRPr="007D5820">
              <w:rPr>
                <w:rFonts w:asciiTheme="minorHAnsi" w:hAnsiTheme="minorHAnsi" w:cstheme="minorHAnsi"/>
                <w:b/>
                <w:sz w:val="22"/>
                <w:szCs w:val="22"/>
              </w:rPr>
              <w:t>OR . . .</w:t>
            </w:r>
          </w:p>
          <w:p w14:paraId="7005BCD1"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tool equipped with commercially available shroud and dust collection system. </w:t>
            </w:r>
          </w:p>
          <w:p w14:paraId="27298C86"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0000A80E"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Dust collector must provide the air flow recommended by the tool manufacturer, or greater, and have a filter with 99% or greater efficiency and a filter-</w:t>
            </w:r>
            <w:r w:rsidRPr="007D5820">
              <w:rPr>
                <w:rFonts w:asciiTheme="minorHAnsi" w:hAnsiTheme="minorHAnsi" w:cstheme="minorHAnsi"/>
                <w:sz w:val="22"/>
                <w:szCs w:val="22"/>
              </w:rPr>
              <w:lastRenderedPageBreak/>
              <w:t xml:space="preserve">cleaning mechanism. </w:t>
            </w:r>
          </w:p>
        </w:tc>
        <w:tc>
          <w:tcPr>
            <w:tcW w:w="0" w:type="auto"/>
            <w:gridSpan w:val="2"/>
            <w:tcBorders>
              <w:top w:val="single" w:sz="4" w:space="0" w:color="auto"/>
              <w:left w:val="single" w:sz="4" w:space="0" w:color="auto"/>
              <w:bottom w:val="single" w:sz="4" w:space="0" w:color="auto"/>
              <w:right w:val="double" w:sz="4" w:space="0" w:color="auto"/>
            </w:tcBorders>
            <w:shd w:val="clear" w:color="auto" w:fill="auto"/>
          </w:tcPr>
          <w:p w14:paraId="343BDD7B" w14:textId="77777777" w:rsidR="005142C7" w:rsidRPr="007D5820" w:rsidRDefault="005142C7" w:rsidP="006628DD">
            <w:pPr>
              <w:pStyle w:val="Default"/>
              <w:jc w:val="center"/>
              <w:rPr>
                <w:rFonts w:asciiTheme="minorHAnsi" w:hAnsiTheme="minorHAnsi" w:cstheme="minorHAnsi"/>
                <w:b/>
                <w:sz w:val="22"/>
                <w:szCs w:val="22"/>
              </w:rPr>
            </w:pPr>
          </w:p>
        </w:tc>
      </w:tr>
      <w:tr w:rsidR="005142C7" w:rsidRPr="007D5820" w14:paraId="5F3A85DA" w14:textId="77777777" w:rsidTr="00FE0841">
        <w:trPr>
          <w:trHeight w:val="476"/>
        </w:trPr>
        <w:tc>
          <w:tcPr>
            <w:tcW w:w="0" w:type="auto"/>
            <w:vMerge/>
            <w:tcBorders>
              <w:left w:val="double" w:sz="4" w:space="0" w:color="auto"/>
              <w:bottom w:val="double" w:sz="4" w:space="0" w:color="auto"/>
            </w:tcBorders>
            <w:shd w:val="clear" w:color="auto" w:fill="auto"/>
          </w:tcPr>
          <w:p w14:paraId="2EE808B7"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16A312C0"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When used outdoors. </w:t>
            </w:r>
          </w:p>
          <w:p w14:paraId="0913010E"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391C3D7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0B6FE896"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105CB3D8" w14:textId="77777777" w:rsidTr="00FE0841">
        <w:trPr>
          <w:trHeight w:val="629"/>
        </w:trPr>
        <w:tc>
          <w:tcPr>
            <w:tcW w:w="0" w:type="auto"/>
            <w:vMerge/>
            <w:tcBorders>
              <w:left w:val="double" w:sz="4" w:space="0" w:color="auto"/>
              <w:bottom w:val="double" w:sz="4" w:space="0" w:color="auto"/>
            </w:tcBorders>
            <w:shd w:val="clear" w:color="auto" w:fill="auto"/>
          </w:tcPr>
          <w:p w14:paraId="632DE159"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722AF569"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When used indoors or in an enclosed area.</w:t>
            </w:r>
          </w:p>
        </w:tc>
        <w:tc>
          <w:tcPr>
            <w:tcW w:w="0" w:type="auto"/>
            <w:tcBorders>
              <w:top w:val="single" w:sz="4" w:space="0" w:color="auto"/>
              <w:bottom w:val="single" w:sz="4" w:space="0" w:color="auto"/>
            </w:tcBorders>
            <w:shd w:val="clear" w:color="auto" w:fill="auto"/>
          </w:tcPr>
          <w:p w14:paraId="7515B46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5CB7C064"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70A2D547" w14:textId="77777777" w:rsidTr="00FE0841">
        <w:trPr>
          <w:trHeight w:val="1761"/>
        </w:trPr>
        <w:tc>
          <w:tcPr>
            <w:tcW w:w="0" w:type="auto"/>
            <w:tcBorders>
              <w:top w:val="double" w:sz="4" w:space="0" w:color="auto"/>
              <w:left w:val="double" w:sz="4" w:space="0" w:color="auto"/>
              <w:bottom w:val="single" w:sz="4" w:space="0" w:color="auto"/>
            </w:tcBorders>
            <w:shd w:val="clear" w:color="auto" w:fill="auto"/>
          </w:tcPr>
          <w:p w14:paraId="4F6C0E14"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Handheld grinders for mortar removal (i.e., tuckpointing) </w:t>
            </w:r>
          </w:p>
          <w:p w14:paraId="7F650056"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60CAD2B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grinder equipped with commercially available shroud and dust collection system. </w:t>
            </w:r>
          </w:p>
          <w:p w14:paraId="60035AED"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7BC40DC3"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Dust collector must provide 25</w:t>
            </w:r>
            <w:r w:rsidR="000D45F8" w:rsidRPr="007D5820">
              <w:rPr>
                <w:rFonts w:asciiTheme="minorHAnsi" w:hAnsiTheme="minorHAnsi" w:cstheme="minorHAnsi"/>
                <w:sz w:val="22"/>
                <w:szCs w:val="22"/>
              </w:rPr>
              <w:t> </w:t>
            </w:r>
            <w:r w:rsidRPr="007D5820">
              <w:rPr>
                <w:rFonts w:asciiTheme="minorHAnsi" w:hAnsiTheme="minorHAnsi" w:cstheme="minorHAnsi"/>
                <w:sz w:val="22"/>
                <w:szCs w:val="22"/>
              </w:rPr>
              <w:t xml:space="preserve">cubic feet per minute (cfm) or greater of airflow per inch of wheel diameter and have a filter with 99% or greater efficiency and a cyclonic pre-separator or filter-cleaning mechanism. </w:t>
            </w:r>
          </w:p>
        </w:tc>
        <w:tc>
          <w:tcPr>
            <w:tcW w:w="0" w:type="auto"/>
            <w:tcBorders>
              <w:top w:val="single" w:sz="4" w:space="0" w:color="auto"/>
              <w:bottom w:val="single" w:sz="4" w:space="0" w:color="auto"/>
            </w:tcBorders>
            <w:shd w:val="clear" w:color="auto" w:fill="auto"/>
          </w:tcPr>
          <w:p w14:paraId="2B50DF9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c>
          <w:tcPr>
            <w:tcW w:w="0" w:type="auto"/>
            <w:tcBorders>
              <w:top w:val="single" w:sz="4" w:space="0" w:color="auto"/>
              <w:bottom w:val="single" w:sz="4" w:space="0" w:color="auto"/>
              <w:right w:val="double" w:sz="4" w:space="0" w:color="auto"/>
            </w:tcBorders>
            <w:shd w:val="clear" w:color="auto" w:fill="auto"/>
          </w:tcPr>
          <w:p w14:paraId="589F418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1,000</w:t>
            </w:r>
          </w:p>
        </w:tc>
      </w:tr>
      <w:tr w:rsidR="005142C7" w:rsidRPr="007D5820" w14:paraId="723C35B7" w14:textId="77777777" w:rsidTr="00FE0841">
        <w:trPr>
          <w:trHeight w:val="1790"/>
        </w:trPr>
        <w:tc>
          <w:tcPr>
            <w:tcW w:w="0" w:type="auto"/>
            <w:vMerge w:val="restart"/>
            <w:tcBorders>
              <w:top w:val="single" w:sz="4" w:space="0" w:color="auto"/>
              <w:left w:val="double" w:sz="4" w:space="0" w:color="auto"/>
              <w:bottom w:val="double" w:sz="4" w:space="0" w:color="auto"/>
            </w:tcBorders>
            <w:shd w:val="clear" w:color="auto" w:fill="auto"/>
          </w:tcPr>
          <w:p w14:paraId="31DCE5D4"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Handheld grinders for uses other than mortar removal </w:t>
            </w:r>
          </w:p>
          <w:p w14:paraId="0269B230"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2BE58972" w14:textId="77777777" w:rsidR="005142C7" w:rsidRPr="007D5820" w:rsidRDefault="005142C7" w:rsidP="00F64A4D">
            <w:pPr>
              <w:pStyle w:val="Default"/>
              <w:spacing w:before="120" w:after="120"/>
              <w:rPr>
                <w:rFonts w:asciiTheme="minorHAnsi" w:hAnsiTheme="minorHAnsi" w:cstheme="minorHAnsi"/>
                <w:i/>
                <w:sz w:val="22"/>
                <w:szCs w:val="22"/>
              </w:rPr>
            </w:pPr>
            <w:r w:rsidRPr="007D5820">
              <w:rPr>
                <w:rFonts w:asciiTheme="minorHAnsi" w:hAnsiTheme="minorHAnsi" w:cstheme="minorHAnsi"/>
                <w:i/>
                <w:sz w:val="22"/>
                <w:szCs w:val="22"/>
              </w:rPr>
              <w:t xml:space="preserve">For tasks performed outdoors only: </w:t>
            </w:r>
          </w:p>
          <w:p w14:paraId="1FD6A220"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grinder equipped with integrated water delivery system that continuously feeds water to the grinding surface. </w:t>
            </w:r>
          </w:p>
          <w:p w14:paraId="08166997"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lastRenderedPageBreak/>
              <w:t>Operate and maintain tool in accordance with manufacturer’s instructions to minimize dust emissions.</w:t>
            </w:r>
          </w:p>
        </w:tc>
        <w:tc>
          <w:tcPr>
            <w:tcW w:w="0" w:type="auto"/>
            <w:tcBorders>
              <w:top w:val="single" w:sz="4" w:space="0" w:color="auto"/>
              <w:bottom w:val="single" w:sz="4" w:space="0" w:color="auto"/>
            </w:tcBorders>
            <w:shd w:val="clear" w:color="auto" w:fill="auto"/>
          </w:tcPr>
          <w:p w14:paraId="5EDD6FAA"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lastRenderedPageBreak/>
              <w:t>APF 10</w:t>
            </w:r>
          </w:p>
        </w:tc>
        <w:tc>
          <w:tcPr>
            <w:tcW w:w="0" w:type="auto"/>
            <w:tcBorders>
              <w:top w:val="single" w:sz="4" w:space="0" w:color="auto"/>
              <w:bottom w:val="single" w:sz="4" w:space="0" w:color="auto"/>
              <w:right w:val="double" w:sz="4" w:space="0" w:color="auto"/>
            </w:tcBorders>
            <w:shd w:val="clear" w:color="auto" w:fill="auto"/>
          </w:tcPr>
          <w:p w14:paraId="7011B43B"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075583F0" w14:textId="77777777" w:rsidTr="00FE0841">
        <w:trPr>
          <w:trHeight w:val="1168"/>
        </w:trPr>
        <w:tc>
          <w:tcPr>
            <w:tcW w:w="0" w:type="auto"/>
            <w:vMerge/>
            <w:tcBorders>
              <w:left w:val="double" w:sz="4" w:space="0" w:color="auto"/>
              <w:bottom w:val="double" w:sz="4" w:space="0" w:color="auto"/>
            </w:tcBorders>
            <w:shd w:val="clear" w:color="auto" w:fill="auto"/>
          </w:tcPr>
          <w:p w14:paraId="0AE5981B"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25090992"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b/>
                <w:sz w:val="22"/>
                <w:szCs w:val="22"/>
              </w:rPr>
              <w:t>OR . . .</w:t>
            </w:r>
          </w:p>
          <w:p w14:paraId="66C0DDA2"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grinder equipped with commercially available shroud and dust collection system. </w:t>
            </w:r>
          </w:p>
          <w:p w14:paraId="10038784"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72728980"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Dust collector must provide 25</w:t>
            </w:r>
            <w:r w:rsidR="000D45F8" w:rsidRPr="007D5820">
              <w:rPr>
                <w:rFonts w:asciiTheme="minorHAnsi" w:hAnsiTheme="minorHAnsi" w:cstheme="minorHAnsi"/>
                <w:sz w:val="22"/>
                <w:szCs w:val="22"/>
              </w:rPr>
              <w:t> </w:t>
            </w:r>
            <w:r w:rsidRPr="007D5820">
              <w:rPr>
                <w:rFonts w:asciiTheme="minorHAnsi" w:hAnsiTheme="minorHAnsi" w:cstheme="minorHAnsi"/>
                <w:sz w:val="22"/>
                <w:szCs w:val="22"/>
              </w:rPr>
              <w:t xml:space="preserve">cubic feet per minute (cfm) or greater of airflow per inch of wheel diameter and have a filter with 99% or greater efficiency and a cyclonic pre-separator or filter-cleaning mechanism. </w:t>
            </w:r>
          </w:p>
          <w:p w14:paraId="2F11D655"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 </w:t>
            </w:r>
          </w:p>
        </w:tc>
        <w:tc>
          <w:tcPr>
            <w:tcW w:w="0" w:type="auto"/>
            <w:gridSpan w:val="2"/>
            <w:tcBorders>
              <w:top w:val="single" w:sz="4" w:space="0" w:color="auto"/>
              <w:bottom w:val="single" w:sz="4" w:space="0" w:color="auto"/>
              <w:right w:val="double" w:sz="4" w:space="0" w:color="auto"/>
            </w:tcBorders>
            <w:shd w:val="clear" w:color="auto" w:fill="auto"/>
          </w:tcPr>
          <w:p w14:paraId="5A5844D5" w14:textId="77777777" w:rsidR="005142C7" w:rsidRPr="007D5820" w:rsidRDefault="005142C7" w:rsidP="006628DD">
            <w:pPr>
              <w:pStyle w:val="Default"/>
              <w:jc w:val="center"/>
              <w:rPr>
                <w:rFonts w:asciiTheme="minorHAnsi" w:hAnsiTheme="minorHAnsi" w:cstheme="minorHAnsi"/>
                <w:b/>
                <w:sz w:val="22"/>
                <w:szCs w:val="22"/>
              </w:rPr>
            </w:pPr>
          </w:p>
        </w:tc>
      </w:tr>
      <w:tr w:rsidR="005142C7" w:rsidRPr="007D5820" w14:paraId="79B1AD77" w14:textId="77777777" w:rsidTr="00E3541C">
        <w:trPr>
          <w:trHeight w:val="593"/>
        </w:trPr>
        <w:tc>
          <w:tcPr>
            <w:tcW w:w="0" w:type="auto"/>
            <w:vMerge/>
            <w:tcBorders>
              <w:top w:val="double" w:sz="4" w:space="0" w:color="auto"/>
              <w:left w:val="double" w:sz="4" w:space="0" w:color="auto"/>
              <w:bottom w:val="double" w:sz="4" w:space="0" w:color="auto"/>
            </w:tcBorders>
            <w:shd w:val="clear" w:color="auto" w:fill="auto"/>
          </w:tcPr>
          <w:p w14:paraId="76B33885"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tcBorders>
            <w:shd w:val="clear" w:color="auto" w:fill="auto"/>
          </w:tcPr>
          <w:p w14:paraId="548C3835"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sz w:val="22"/>
                <w:szCs w:val="22"/>
              </w:rPr>
              <w:t>When used outdoors.</w:t>
            </w:r>
          </w:p>
        </w:tc>
        <w:tc>
          <w:tcPr>
            <w:tcW w:w="0" w:type="auto"/>
            <w:tcBorders>
              <w:top w:val="single" w:sz="4" w:space="0" w:color="auto"/>
            </w:tcBorders>
            <w:shd w:val="clear" w:color="auto" w:fill="auto"/>
          </w:tcPr>
          <w:p w14:paraId="225526B1"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right w:val="double" w:sz="4" w:space="0" w:color="auto"/>
            </w:tcBorders>
            <w:shd w:val="clear" w:color="auto" w:fill="auto"/>
          </w:tcPr>
          <w:p w14:paraId="37BA1B2F"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67B0E2AE" w14:textId="77777777" w:rsidTr="00FE0841">
        <w:trPr>
          <w:trHeight w:val="521"/>
        </w:trPr>
        <w:tc>
          <w:tcPr>
            <w:tcW w:w="0" w:type="auto"/>
            <w:vMerge/>
            <w:tcBorders>
              <w:left w:val="double" w:sz="4" w:space="0" w:color="auto"/>
              <w:bottom w:val="double" w:sz="4" w:space="0" w:color="auto"/>
            </w:tcBorders>
            <w:shd w:val="clear" w:color="auto" w:fill="auto"/>
          </w:tcPr>
          <w:p w14:paraId="3058B4CE" w14:textId="77777777" w:rsidR="005142C7" w:rsidRPr="007D5820" w:rsidRDefault="005142C7" w:rsidP="006628DD">
            <w:pPr>
              <w:pStyle w:val="Default"/>
              <w:rPr>
                <w:rFonts w:asciiTheme="minorHAnsi" w:hAnsiTheme="minorHAnsi" w:cstheme="minorHAnsi"/>
                <w:sz w:val="22"/>
                <w:szCs w:val="22"/>
              </w:rPr>
            </w:pPr>
          </w:p>
        </w:tc>
        <w:tc>
          <w:tcPr>
            <w:tcW w:w="0" w:type="auto"/>
            <w:tcBorders>
              <w:bottom w:val="double" w:sz="4" w:space="0" w:color="auto"/>
            </w:tcBorders>
            <w:shd w:val="clear" w:color="auto" w:fill="auto"/>
          </w:tcPr>
          <w:p w14:paraId="561CFF01"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sz w:val="22"/>
                <w:szCs w:val="22"/>
              </w:rPr>
              <w:t>When used indoors or in an enclosed area.</w:t>
            </w:r>
          </w:p>
        </w:tc>
        <w:tc>
          <w:tcPr>
            <w:tcW w:w="0" w:type="auto"/>
            <w:tcBorders>
              <w:bottom w:val="double" w:sz="4" w:space="0" w:color="auto"/>
            </w:tcBorders>
            <w:shd w:val="clear" w:color="auto" w:fill="auto"/>
          </w:tcPr>
          <w:p w14:paraId="316F9DBC"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bottom w:val="double" w:sz="4" w:space="0" w:color="auto"/>
              <w:right w:val="double" w:sz="4" w:space="0" w:color="auto"/>
            </w:tcBorders>
            <w:shd w:val="clear" w:color="auto" w:fill="auto"/>
          </w:tcPr>
          <w:p w14:paraId="2202FD01"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50</w:t>
            </w:r>
          </w:p>
        </w:tc>
      </w:tr>
      <w:tr w:rsidR="005142C7" w:rsidRPr="007D5820" w14:paraId="009335B8" w14:textId="77777777" w:rsidTr="004F4E0A">
        <w:trPr>
          <w:trHeight w:val="2346"/>
        </w:trPr>
        <w:tc>
          <w:tcPr>
            <w:tcW w:w="0" w:type="auto"/>
            <w:vMerge w:val="restart"/>
            <w:tcBorders>
              <w:top w:val="double" w:sz="4" w:space="0" w:color="auto"/>
              <w:left w:val="double" w:sz="4" w:space="0" w:color="auto"/>
              <w:bottom w:val="double" w:sz="4" w:space="0" w:color="auto"/>
            </w:tcBorders>
            <w:shd w:val="clear" w:color="auto" w:fill="auto"/>
          </w:tcPr>
          <w:p w14:paraId="07F52CD1"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lastRenderedPageBreak/>
              <w:t xml:space="preserve">Walk-behind milling machines and floor grinders </w:t>
            </w:r>
          </w:p>
          <w:p w14:paraId="63C50E36" w14:textId="77777777" w:rsidR="005142C7" w:rsidRPr="007D5820" w:rsidRDefault="005142C7" w:rsidP="006628DD">
            <w:pPr>
              <w:pStyle w:val="Default"/>
              <w:jc w:val="center"/>
              <w:rPr>
                <w:rFonts w:asciiTheme="minorHAnsi" w:hAnsiTheme="minorHAnsi" w:cstheme="minorHAnsi"/>
                <w:sz w:val="22"/>
                <w:szCs w:val="22"/>
              </w:rPr>
            </w:pPr>
          </w:p>
        </w:tc>
        <w:tc>
          <w:tcPr>
            <w:tcW w:w="0" w:type="auto"/>
            <w:tcBorders>
              <w:top w:val="double" w:sz="4" w:space="0" w:color="auto"/>
              <w:bottom w:val="single" w:sz="4" w:space="0" w:color="auto"/>
            </w:tcBorders>
            <w:shd w:val="clear" w:color="auto" w:fill="auto"/>
          </w:tcPr>
          <w:p w14:paraId="19BF27FA"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machine equipped with integrated water delivery system that continuously feeds water to the cutting surface. </w:t>
            </w:r>
          </w:p>
          <w:p w14:paraId="556D6D0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61FD4D48" w14:textId="77777777" w:rsidR="005142C7" w:rsidRPr="007D5820" w:rsidRDefault="005142C7" w:rsidP="006628DD">
            <w:pPr>
              <w:pStyle w:val="Default"/>
              <w:rPr>
                <w:rFonts w:asciiTheme="minorHAnsi" w:hAnsiTheme="minorHAnsi" w:cstheme="minorHAnsi"/>
                <w:sz w:val="22"/>
                <w:szCs w:val="22"/>
              </w:rPr>
            </w:pPr>
          </w:p>
        </w:tc>
        <w:tc>
          <w:tcPr>
            <w:tcW w:w="0" w:type="auto"/>
            <w:tcBorders>
              <w:top w:val="double" w:sz="4" w:space="0" w:color="auto"/>
              <w:bottom w:val="single" w:sz="4" w:space="0" w:color="auto"/>
            </w:tcBorders>
            <w:shd w:val="clear" w:color="auto" w:fill="auto"/>
          </w:tcPr>
          <w:p w14:paraId="4D8AC0E3"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double" w:sz="4" w:space="0" w:color="auto"/>
              <w:bottom w:val="single" w:sz="4" w:space="0" w:color="auto"/>
              <w:right w:val="double" w:sz="4" w:space="0" w:color="auto"/>
            </w:tcBorders>
            <w:shd w:val="clear" w:color="auto" w:fill="auto"/>
          </w:tcPr>
          <w:p w14:paraId="5F16965C"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23E1F405" w14:textId="77777777" w:rsidTr="00FE0841">
        <w:trPr>
          <w:trHeight w:val="2346"/>
        </w:trPr>
        <w:tc>
          <w:tcPr>
            <w:tcW w:w="0" w:type="auto"/>
            <w:vMerge/>
            <w:tcBorders>
              <w:top w:val="single" w:sz="4" w:space="0" w:color="auto"/>
              <w:left w:val="double" w:sz="4" w:space="0" w:color="auto"/>
              <w:bottom w:val="single" w:sz="4" w:space="0" w:color="auto"/>
            </w:tcBorders>
            <w:shd w:val="clear" w:color="auto" w:fill="auto"/>
          </w:tcPr>
          <w:p w14:paraId="2A8095B5"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21FC0DA2"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b/>
                <w:sz w:val="22"/>
                <w:szCs w:val="22"/>
              </w:rPr>
              <w:t>OR . . .</w:t>
            </w:r>
          </w:p>
          <w:p w14:paraId="5DA3CCC4"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machine equipped with dust collection system recommended by the manufacturer. </w:t>
            </w:r>
          </w:p>
          <w:p w14:paraId="6FF35347"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tool in accordance with manufacturer's instructions to minimize dust emissions. </w:t>
            </w:r>
          </w:p>
          <w:p w14:paraId="64CECBAB"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Dust collector must provide the air flow recommended by the manufacturer, or greater, and have a filter with 99% or greater efficiency and a filter-cleaning mechanism. </w:t>
            </w:r>
          </w:p>
          <w:p w14:paraId="6C684924"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When used indoors or in an enclosed area, use a HEPA-filtered vacuum to remove loose dust in between passes.</w:t>
            </w:r>
          </w:p>
        </w:tc>
        <w:tc>
          <w:tcPr>
            <w:tcW w:w="0" w:type="auto"/>
            <w:tcBorders>
              <w:top w:val="single" w:sz="4" w:space="0" w:color="auto"/>
              <w:bottom w:val="single" w:sz="4" w:space="0" w:color="auto"/>
            </w:tcBorders>
            <w:shd w:val="clear" w:color="auto" w:fill="auto"/>
          </w:tcPr>
          <w:p w14:paraId="77CAEB1A"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3EAA3C8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409B1C21" w14:textId="77777777" w:rsidTr="00FE0841">
        <w:tc>
          <w:tcPr>
            <w:tcW w:w="0" w:type="auto"/>
            <w:tcBorders>
              <w:top w:val="single" w:sz="4" w:space="0" w:color="auto"/>
              <w:left w:val="double" w:sz="4" w:space="0" w:color="auto"/>
              <w:bottom w:val="single" w:sz="4" w:space="0" w:color="auto"/>
              <w:right w:val="single" w:sz="4" w:space="0" w:color="auto"/>
            </w:tcBorders>
            <w:shd w:val="clear" w:color="auto" w:fill="auto"/>
          </w:tcPr>
          <w:p w14:paraId="2E5B34E4"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Small drivable milling machines (less than half-lane) </w:t>
            </w:r>
          </w:p>
          <w:p w14:paraId="7C08D6D5"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269892"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lastRenderedPageBreak/>
              <w:t xml:space="preserve">Use a machine equipped with supplemental water sprays </w:t>
            </w:r>
            <w:r w:rsidRPr="007D5820">
              <w:rPr>
                <w:rFonts w:asciiTheme="minorHAnsi" w:hAnsiTheme="minorHAnsi" w:cstheme="minorHAnsi"/>
                <w:sz w:val="22"/>
                <w:szCs w:val="22"/>
              </w:rPr>
              <w:lastRenderedPageBreak/>
              <w:t xml:space="preserve">designed to suppress dust. Water must be combined with a surfactant. </w:t>
            </w:r>
          </w:p>
          <w:p w14:paraId="35B80829"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machine to minimize dust emissions. </w:t>
            </w:r>
          </w:p>
          <w:p w14:paraId="701DCEC1"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91B55A"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lastRenderedPageBreak/>
              <w:t>APF 10</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6AE7259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738A25C7" w14:textId="77777777" w:rsidTr="00FE0841">
        <w:trPr>
          <w:trHeight w:val="1476"/>
        </w:trPr>
        <w:tc>
          <w:tcPr>
            <w:tcW w:w="0" w:type="auto"/>
            <w:vMerge w:val="restart"/>
            <w:tcBorders>
              <w:top w:val="single" w:sz="4" w:space="0" w:color="auto"/>
              <w:left w:val="double" w:sz="4" w:space="0" w:color="auto"/>
              <w:bottom w:val="single" w:sz="4" w:space="0" w:color="auto"/>
            </w:tcBorders>
            <w:shd w:val="clear" w:color="auto" w:fill="auto"/>
          </w:tcPr>
          <w:p w14:paraId="1992F00A"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Large drivable milling machines (half-lane and larger) </w:t>
            </w:r>
          </w:p>
          <w:p w14:paraId="350F5F23"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29C1A1B3" w14:textId="77777777" w:rsidR="005142C7" w:rsidRPr="007D5820" w:rsidRDefault="005142C7" w:rsidP="00F64A4D">
            <w:pPr>
              <w:pStyle w:val="Default"/>
              <w:spacing w:before="120" w:after="120"/>
              <w:rPr>
                <w:rFonts w:asciiTheme="minorHAnsi" w:hAnsiTheme="minorHAnsi" w:cstheme="minorHAnsi"/>
                <w:i/>
                <w:sz w:val="22"/>
                <w:szCs w:val="22"/>
              </w:rPr>
            </w:pPr>
            <w:r w:rsidRPr="007D5820">
              <w:rPr>
                <w:rFonts w:asciiTheme="minorHAnsi" w:hAnsiTheme="minorHAnsi" w:cstheme="minorHAnsi"/>
                <w:i/>
                <w:sz w:val="22"/>
                <w:szCs w:val="22"/>
              </w:rPr>
              <w:t xml:space="preserve">For cuts of any depth on asphalt only: </w:t>
            </w:r>
          </w:p>
          <w:p w14:paraId="04651DA8"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machine equipped with exhaust ventilation on drum enclosure and supplemental water sprays designed to suppress dust. </w:t>
            </w:r>
          </w:p>
          <w:p w14:paraId="362F7067"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machine to minimize dust emissions. </w:t>
            </w:r>
          </w:p>
          <w:p w14:paraId="54F7E600"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453F6BE3"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2D1AADCC"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0A288DDE" w14:textId="77777777" w:rsidTr="004F4E0A">
        <w:trPr>
          <w:trHeight w:val="1476"/>
        </w:trPr>
        <w:tc>
          <w:tcPr>
            <w:tcW w:w="0" w:type="auto"/>
            <w:vMerge/>
            <w:tcBorders>
              <w:top w:val="double" w:sz="4" w:space="0" w:color="auto"/>
              <w:left w:val="double" w:sz="4" w:space="0" w:color="auto"/>
              <w:bottom w:val="single" w:sz="4" w:space="0" w:color="auto"/>
              <w:right w:val="single" w:sz="4" w:space="0" w:color="auto"/>
            </w:tcBorders>
            <w:shd w:val="clear" w:color="auto" w:fill="auto"/>
          </w:tcPr>
          <w:p w14:paraId="15D825C0"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tcBorders>
            <w:shd w:val="clear" w:color="auto" w:fill="auto"/>
          </w:tcPr>
          <w:p w14:paraId="202D044E"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For cuts of four inches in depth or less on any substrate: </w:t>
            </w:r>
          </w:p>
          <w:p w14:paraId="7A0AD7B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machine equipped with exhaust ventilation on drum enclosure and supplemental water sprays designed to suppress dust. </w:t>
            </w:r>
          </w:p>
          <w:p w14:paraId="0D03385E"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machine to minimize dust emissions. </w:t>
            </w:r>
          </w:p>
          <w:p w14:paraId="4F96255F"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4E248254"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69A8C208"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0DB75190" w14:textId="77777777" w:rsidTr="00220232">
        <w:trPr>
          <w:trHeight w:val="2124"/>
        </w:trPr>
        <w:tc>
          <w:tcPr>
            <w:tcW w:w="0" w:type="auto"/>
            <w:vMerge/>
            <w:tcBorders>
              <w:top w:val="double" w:sz="4" w:space="0" w:color="auto"/>
              <w:left w:val="double" w:sz="4" w:space="0" w:color="auto"/>
              <w:bottom w:val="single" w:sz="4" w:space="0" w:color="auto"/>
              <w:right w:val="single" w:sz="4" w:space="0" w:color="auto"/>
            </w:tcBorders>
            <w:shd w:val="clear" w:color="auto" w:fill="auto"/>
          </w:tcPr>
          <w:p w14:paraId="50D732C6" w14:textId="77777777" w:rsidR="005142C7" w:rsidRPr="007D5820" w:rsidRDefault="005142C7" w:rsidP="006628DD">
            <w:pPr>
              <w:pStyle w:val="Default"/>
              <w:rPr>
                <w:rFonts w:asciiTheme="minorHAnsi" w:hAnsiTheme="minorHAnsi" w:cstheme="minorHAnsi"/>
                <w:sz w:val="22"/>
                <w:szCs w:val="22"/>
              </w:rPr>
            </w:pPr>
          </w:p>
        </w:tc>
        <w:tc>
          <w:tcPr>
            <w:tcW w:w="0" w:type="auto"/>
            <w:tcBorders>
              <w:top w:val="double" w:sz="4" w:space="0" w:color="auto"/>
              <w:left w:val="single" w:sz="4" w:space="0" w:color="auto"/>
              <w:bottom w:val="single" w:sz="4" w:space="0" w:color="auto"/>
            </w:tcBorders>
            <w:shd w:val="clear" w:color="auto" w:fill="auto"/>
          </w:tcPr>
          <w:p w14:paraId="6AC3A773"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b/>
                <w:sz w:val="22"/>
                <w:szCs w:val="22"/>
              </w:rPr>
              <w:t>OR</w:t>
            </w:r>
            <w:r w:rsidRPr="007D5820">
              <w:rPr>
                <w:rFonts w:asciiTheme="minorHAnsi" w:hAnsiTheme="minorHAnsi" w:cstheme="minorHAnsi"/>
                <w:sz w:val="22"/>
                <w:szCs w:val="22"/>
              </w:rPr>
              <w:t xml:space="preserve"> . . . </w:t>
            </w:r>
          </w:p>
          <w:p w14:paraId="6EFBD897"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a machine equipped with supplemental water spray designed to suppress dust. Water must be combined with a surfactant. </w:t>
            </w:r>
          </w:p>
          <w:p w14:paraId="4EB115AF"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Operate and maintain machine to minimize dust emissions.</w:t>
            </w:r>
          </w:p>
          <w:p w14:paraId="7A99CC16"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79376F4F"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5EB62BB3"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71F4E434" w14:textId="77777777" w:rsidTr="00220232">
        <w:tc>
          <w:tcPr>
            <w:tcW w:w="0" w:type="auto"/>
            <w:tcBorders>
              <w:top w:val="single" w:sz="4" w:space="0" w:color="auto"/>
              <w:left w:val="double" w:sz="4" w:space="0" w:color="auto"/>
              <w:bottom w:val="double" w:sz="4" w:space="0" w:color="auto"/>
            </w:tcBorders>
            <w:shd w:val="clear" w:color="auto" w:fill="auto"/>
          </w:tcPr>
          <w:p w14:paraId="4CC0CB7E"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Crushing machines </w:t>
            </w:r>
          </w:p>
          <w:p w14:paraId="1B4B73DF"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double" w:sz="4" w:space="0" w:color="auto"/>
            </w:tcBorders>
            <w:shd w:val="clear" w:color="auto" w:fill="auto"/>
          </w:tcPr>
          <w:p w14:paraId="38A8F659"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equipment designed to deliver water spray or mist for dust suppression at crusher and other points where dust is generated (e.g., hoppers, conveyers, sieves/sizing or vibrating components, and discharge points). </w:t>
            </w:r>
          </w:p>
          <w:p w14:paraId="44FF80F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Operate and maintain machine in accordance with manufacturer’s instructions to minimize dust emissions. </w:t>
            </w:r>
          </w:p>
          <w:p w14:paraId="1904166C" w14:textId="77777777" w:rsidR="005142C7" w:rsidRPr="007D5820" w:rsidRDefault="005142C7" w:rsidP="00F64A4D">
            <w:pPr>
              <w:pStyle w:val="Default"/>
              <w:spacing w:before="120" w:after="120"/>
              <w:rPr>
                <w:rFonts w:asciiTheme="minorHAnsi" w:hAnsiTheme="minorHAnsi" w:cstheme="minorHAnsi"/>
                <w:sz w:val="22"/>
                <w:szCs w:val="22"/>
              </w:rPr>
            </w:pPr>
            <w:r w:rsidRPr="007D5820">
              <w:rPr>
                <w:rFonts w:asciiTheme="minorHAnsi" w:hAnsiTheme="minorHAnsi" w:cstheme="minorHAnsi"/>
                <w:sz w:val="22"/>
                <w:szCs w:val="22"/>
              </w:rPr>
              <w:t xml:space="preserve">Use a ventilated booth that provides fresh, climate-controlled air to the operator, or a remote control station. </w:t>
            </w:r>
          </w:p>
          <w:p w14:paraId="4CDCDCAA"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double" w:sz="4" w:space="0" w:color="auto"/>
            </w:tcBorders>
            <w:shd w:val="clear" w:color="auto" w:fill="auto"/>
          </w:tcPr>
          <w:p w14:paraId="500A3EC6"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double" w:sz="4" w:space="0" w:color="auto"/>
              <w:right w:val="double" w:sz="4" w:space="0" w:color="auto"/>
            </w:tcBorders>
            <w:shd w:val="clear" w:color="auto" w:fill="auto"/>
          </w:tcPr>
          <w:p w14:paraId="341703AD"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2B877E15" w14:textId="77777777" w:rsidTr="004F4E0A">
        <w:trPr>
          <w:trHeight w:val="1149"/>
        </w:trPr>
        <w:tc>
          <w:tcPr>
            <w:tcW w:w="0" w:type="auto"/>
            <w:vMerge w:val="restart"/>
            <w:tcBorders>
              <w:top w:val="double" w:sz="4" w:space="0" w:color="auto"/>
              <w:left w:val="double" w:sz="4" w:space="0" w:color="auto"/>
            </w:tcBorders>
            <w:shd w:val="clear" w:color="auto" w:fill="auto"/>
          </w:tcPr>
          <w:p w14:paraId="5AE38F5B"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lastRenderedPageBreak/>
              <w:t xml:space="preserve">Heavy equipment and utility vehicles used to abrade or fracture silica-containing materials (e.g., hoe-ramming, rock ripping) or used during demolition activities involving silica-containing materials </w:t>
            </w:r>
          </w:p>
        </w:tc>
        <w:tc>
          <w:tcPr>
            <w:tcW w:w="0" w:type="auto"/>
            <w:tcBorders>
              <w:top w:val="double" w:sz="4" w:space="0" w:color="auto"/>
            </w:tcBorders>
            <w:shd w:val="clear" w:color="auto" w:fill="auto"/>
          </w:tcPr>
          <w:p w14:paraId="66FF889F"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Operate equipment from within an enclosed cab. </w:t>
            </w:r>
          </w:p>
        </w:tc>
        <w:tc>
          <w:tcPr>
            <w:tcW w:w="0" w:type="auto"/>
            <w:tcBorders>
              <w:top w:val="double" w:sz="4" w:space="0" w:color="auto"/>
            </w:tcBorders>
            <w:shd w:val="clear" w:color="auto" w:fill="auto"/>
          </w:tcPr>
          <w:p w14:paraId="7429318C"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double" w:sz="4" w:space="0" w:color="auto"/>
              <w:right w:val="double" w:sz="4" w:space="0" w:color="auto"/>
            </w:tcBorders>
            <w:shd w:val="clear" w:color="auto" w:fill="auto"/>
          </w:tcPr>
          <w:p w14:paraId="6B5EB660"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32D787A2" w14:textId="77777777" w:rsidTr="00220232">
        <w:trPr>
          <w:trHeight w:val="791"/>
        </w:trPr>
        <w:tc>
          <w:tcPr>
            <w:tcW w:w="0" w:type="auto"/>
            <w:vMerge/>
            <w:tcBorders>
              <w:left w:val="double" w:sz="4" w:space="0" w:color="auto"/>
              <w:bottom w:val="single" w:sz="4" w:space="0" w:color="auto"/>
            </w:tcBorders>
            <w:shd w:val="clear" w:color="auto" w:fill="auto"/>
          </w:tcPr>
          <w:p w14:paraId="07FCB330"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bottom w:val="single" w:sz="4" w:space="0" w:color="auto"/>
            </w:tcBorders>
            <w:shd w:val="clear" w:color="auto" w:fill="auto"/>
          </w:tcPr>
          <w:p w14:paraId="0472FDD3"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When employees outside of the cab are engaged in the task, apply water and/or dust suppressants as necessary to minimize dust emissions. </w:t>
            </w:r>
          </w:p>
        </w:tc>
        <w:tc>
          <w:tcPr>
            <w:tcW w:w="0" w:type="auto"/>
            <w:tcBorders>
              <w:top w:val="single" w:sz="4" w:space="0" w:color="auto"/>
              <w:bottom w:val="single" w:sz="4" w:space="0" w:color="auto"/>
            </w:tcBorders>
            <w:shd w:val="clear" w:color="auto" w:fill="auto"/>
          </w:tcPr>
          <w:p w14:paraId="4A8042C5"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bottom w:val="single" w:sz="4" w:space="0" w:color="auto"/>
              <w:right w:val="double" w:sz="4" w:space="0" w:color="auto"/>
            </w:tcBorders>
            <w:shd w:val="clear" w:color="auto" w:fill="auto"/>
          </w:tcPr>
          <w:p w14:paraId="358E6578"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3D133B6E" w14:textId="77777777" w:rsidTr="00220232">
        <w:trPr>
          <w:trHeight w:val="1149"/>
        </w:trPr>
        <w:tc>
          <w:tcPr>
            <w:tcW w:w="0" w:type="auto"/>
            <w:vMerge w:val="restart"/>
            <w:tcBorders>
              <w:top w:val="single" w:sz="4" w:space="0" w:color="auto"/>
              <w:left w:val="double" w:sz="4" w:space="0" w:color="auto"/>
              <w:bottom w:val="double" w:sz="4" w:space="0" w:color="auto"/>
              <w:right w:val="single" w:sz="4" w:space="0" w:color="auto"/>
            </w:tcBorders>
            <w:shd w:val="clear" w:color="auto" w:fill="auto"/>
          </w:tcPr>
          <w:p w14:paraId="117B1FEE"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Heavy equipment and utility vehicles for tasks such as grading and excavating but not including: demolishing, abrading, or fracturing silica-containing materials </w:t>
            </w:r>
          </w:p>
          <w:p w14:paraId="3B84AB47"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AB9703"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Apply water and/or dust suppressants as necessary to minimize dust emissions.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CD2E39"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left w:val="single" w:sz="4" w:space="0" w:color="auto"/>
              <w:bottom w:val="single" w:sz="4" w:space="0" w:color="auto"/>
              <w:right w:val="double" w:sz="4" w:space="0" w:color="auto"/>
            </w:tcBorders>
            <w:shd w:val="clear" w:color="auto" w:fill="auto"/>
          </w:tcPr>
          <w:p w14:paraId="4A731C58"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r w:rsidR="005142C7" w:rsidRPr="007D5820" w14:paraId="598271D2" w14:textId="77777777" w:rsidTr="00220232">
        <w:trPr>
          <w:trHeight w:val="1326"/>
        </w:trPr>
        <w:tc>
          <w:tcPr>
            <w:tcW w:w="0" w:type="auto"/>
            <w:vMerge/>
            <w:tcBorders>
              <w:top w:val="double" w:sz="4" w:space="0" w:color="auto"/>
              <w:left w:val="double" w:sz="4" w:space="0" w:color="auto"/>
              <w:bottom w:val="double" w:sz="4" w:space="0" w:color="auto"/>
              <w:right w:val="single" w:sz="4" w:space="0" w:color="auto"/>
            </w:tcBorders>
            <w:shd w:val="clear" w:color="auto" w:fill="auto"/>
          </w:tcPr>
          <w:p w14:paraId="25DBAE2C"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77B5A533" w14:textId="77777777" w:rsidR="005142C7" w:rsidRPr="007D5820" w:rsidRDefault="005142C7" w:rsidP="006628DD">
            <w:pPr>
              <w:pStyle w:val="Default"/>
              <w:rPr>
                <w:rFonts w:asciiTheme="minorHAnsi" w:hAnsiTheme="minorHAnsi" w:cstheme="minorHAnsi"/>
                <w:b/>
                <w:sz w:val="22"/>
                <w:szCs w:val="22"/>
              </w:rPr>
            </w:pPr>
            <w:r w:rsidRPr="007D5820">
              <w:rPr>
                <w:rFonts w:asciiTheme="minorHAnsi" w:hAnsiTheme="minorHAnsi" w:cstheme="minorHAnsi"/>
                <w:b/>
                <w:sz w:val="22"/>
                <w:szCs w:val="22"/>
              </w:rPr>
              <w:t>OR . . .</w:t>
            </w:r>
          </w:p>
          <w:p w14:paraId="0E8F7FDB" w14:textId="77777777" w:rsidR="005142C7" w:rsidRPr="007D5820" w:rsidRDefault="005142C7" w:rsidP="006628DD">
            <w:pPr>
              <w:pStyle w:val="Default"/>
              <w:rPr>
                <w:rFonts w:asciiTheme="minorHAnsi" w:hAnsiTheme="minorHAnsi" w:cstheme="minorHAnsi"/>
                <w:sz w:val="22"/>
                <w:szCs w:val="22"/>
              </w:rPr>
            </w:pPr>
            <w:r w:rsidRPr="007D5820">
              <w:rPr>
                <w:rFonts w:asciiTheme="minorHAnsi" w:hAnsiTheme="minorHAnsi" w:cstheme="minorHAnsi"/>
                <w:sz w:val="22"/>
                <w:szCs w:val="22"/>
              </w:rPr>
              <w:t xml:space="preserve">When the equipment operator is the only employee engaged in the task, operate equipment from within an enclosed cab. </w:t>
            </w:r>
          </w:p>
          <w:p w14:paraId="32289E72" w14:textId="77777777" w:rsidR="005142C7" w:rsidRPr="007D5820" w:rsidRDefault="005142C7" w:rsidP="006628DD">
            <w:pPr>
              <w:pStyle w:val="Default"/>
              <w:rPr>
                <w:rFonts w:asciiTheme="minorHAnsi" w:hAnsiTheme="minorHAnsi" w:cstheme="minorHAnsi"/>
                <w:sz w:val="22"/>
                <w:szCs w:val="22"/>
              </w:rPr>
            </w:pPr>
          </w:p>
        </w:tc>
        <w:tc>
          <w:tcPr>
            <w:tcW w:w="0" w:type="auto"/>
            <w:tcBorders>
              <w:top w:val="single" w:sz="4" w:space="0" w:color="auto"/>
              <w:left w:val="single" w:sz="4" w:space="0" w:color="auto"/>
              <w:bottom w:val="double" w:sz="4" w:space="0" w:color="auto"/>
              <w:right w:val="single" w:sz="4" w:space="0" w:color="auto"/>
            </w:tcBorders>
            <w:shd w:val="clear" w:color="auto" w:fill="auto"/>
          </w:tcPr>
          <w:p w14:paraId="5B53437E"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c>
          <w:tcPr>
            <w:tcW w:w="0" w:type="auto"/>
            <w:tcBorders>
              <w:top w:val="single" w:sz="4" w:space="0" w:color="auto"/>
              <w:left w:val="single" w:sz="4" w:space="0" w:color="auto"/>
              <w:bottom w:val="double" w:sz="4" w:space="0" w:color="auto"/>
              <w:right w:val="double" w:sz="4" w:space="0" w:color="auto"/>
            </w:tcBorders>
            <w:shd w:val="clear" w:color="auto" w:fill="auto"/>
          </w:tcPr>
          <w:p w14:paraId="24512EF0" w14:textId="77777777" w:rsidR="005142C7" w:rsidRPr="007D5820" w:rsidRDefault="005142C7" w:rsidP="006628DD">
            <w:pPr>
              <w:pStyle w:val="Default"/>
              <w:jc w:val="center"/>
              <w:rPr>
                <w:rFonts w:asciiTheme="minorHAnsi" w:hAnsiTheme="minorHAnsi" w:cstheme="minorHAnsi"/>
                <w:sz w:val="22"/>
                <w:szCs w:val="22"/>
              </w:rPr>
            </w:pPr>
            <w:r w:rsidRPr="007D5820">
              <w:rPr>
                <w:rFonts w:asciiTheme="minorHAnsi" w:hAnsiTheme="minorHAnsi" w:cstheme="minorHAnsi"/>
                <w:sz w:val="22"/>
                <w:szCs w:val="22"/>
              </w:rPr>
              <w:t>APF 10</w:t>
            </w:r>
          </w:p>
        </w:tc>
      </w:tr>
    </w:tbl>
    <w:p w14:paraId="7C556DD0" w14:textId="77777777" w:rsidR="005142C7" w:rsidRDefault="005142C7" w:rsidP="005142C7"/>
    <w:p w14:paraId="7462AD4F" w14:textId="77777777" w:rsidR="00007986" w:rsidRDefault="00007986">
      <w:pPr>
        <w:widowControl/>
        <w:autoSpaceDE/>
        <w:autoSpaceDN/>
        <w:adjustRightInd/>
      </w:pPr>
      <w:r>
        <w:br w:type="page"/>
      </w:r>
    </w:p>
    <w:p w14:paraId="089FAD82" w14:textId="77777777" w:rsidR="00777D82" w:rsidRDefault="00777D82" w:rsidP="00C33C9E">
      <w:pPr>
        <w:pStyle w:val="CapA1"/>
        <w:keepNext/>
        <w:ind w:left="1886" w:right="0"/>
        <w:rPr>
          <w:rFonts w:ascii="Calibri" w:hAnsi="Calibri" w:cs="Calibri"/>
          <w:b/>
        </w:rPr>
      </w:pPr>
      <w:r w:rsidRPr="00777D82">
        <w:rPr>
          <w:rFonts w:ascii="Calibri" w:hAnsi="Calibri" w:cs="Calibri"/>
          <w:b/>
        </w:rPr>
        <w:lastRenderedPageBreak/>
        <w:t>Monitoring of Silica Operations</w:t>
      </w:r>
    </w:p>
    <w:tbl>
      <w:tblPr>
        <w:tblStyle w:val="TableGrid"/>
        <w:tblW w:w="0" w:type="auto"/>
        <w:tblInd w:w="-5" w:type="dxa"/>
        <w:tblLook w:val="04A0" w:firstRow="1" w:lastRow="0" w:firstColumn="1" w:lastColumn="0" w:noHBand="0" w:noVBand="1"/>
      </w:tblPr>
      <w:tblGrid>
        <w:gridCol w:w="9355"/>
      </w:tblGrid>
      <w:tr w:rsidR="00ED70C5" w:rsidRPr="00457D89" w14:paraId="77A1D79C" w14:textId="77777777" w:rsidTr="007D5820">
        <w:tc>
          <w:tcPr>
            <w:tcW w:w="9355" w:type="dxa"/>
            <w:shd w:val="clear" w:color="auto" w:fill="D9D9D9" w:themeFill="background1" w:themeFillShade="D9"/>
          </w:tcPr>
          <w:p w14:paraId="70D006CD" w14:textId="77777777" w:rsidR="00ED70C5" w:rsidRPr="00457D89" w:rsidRDefault="00ED70C5" w:rsidP="00C4731B">
            <w:pPr>
              <w:pStyle w:val="ListParagraph"/>
              <w:keepNext/>
              <w:spacing w:before="120" w:after="120"/>
              <w:ind w:left="-23"/>
              <w:jc w:val="center"/>
              <w:rPr>
                <w:rFonts w:asciiTheme="minorHAnsi" w:hAnsiTheme="minorHAnsi"/>
                <w:b/>
              </w:rPr>
            </w:pPr>
            <w:r w:rsidRPr="00457D89">
              <w:rPr>
                <w:rFonts w:asciiTheme="minorHAnsi" w:hAnsiTheme="minorHAnsi"/>
                <w:b/>
              </w:rPr>
              <w:t>NOTE</w:t>
            </w:r>
          </w:p>
        </w:tc>
      </w:tr>
      <w:tr w:rsidR="00ED70C5" w:rsidRPr="00457D89" w14:paraId="14072E11" w14:textId="77777777" w:rsidTr="007D5820">
        <w:tc>
          <w:tcPr>
            <w:tcW w:w="9355" w:type="dxa"/>
          </w:tcPr>
          <w:p w14:paraId="16D986AB" w14:textId="77777777" w:rsidR="00C6071E" w:rsidRPr="00C6071E" w:rsidRDefault="00CA5804" w:rsidP="001F14CF">
            <w:pPr>
              <w:pStyle w:val="ListParagraph"/>
              <w:keepNext/>
              <w:numPr>
                <w:ilvl w:val="0"/>
                <w:numId w:val="180"/>
              </w:numPr>
              <w:ind w:left="360"/>
            </w:pPr>
            <w:r w:rsidRPr="00C6071E">
              <w:rPr>
                <w:rFonts w:asciiTheme="minorHAnsi" w:hAnsiTheme="minorHAnsi" w:cs="Calibri"/>
                <w:color w:val="000000"/>
              </w:rPr>
              <w:t>Monitoring must be performed if the TLV is reasonably expected to be exceeded</w:t>
            </w:r>
            <w:r w:rsidR="00DC78DE">
              <w:rPr>
                <w:rFonts w:asciiTheme="minorHAnsi" w:hAnsiTheme="minorHAnsi" w:cs="Calibri"/>
                <w:color w:val="000000"/>
              </w:rPr>
              <w:t xml:space="preserve"> or if the table controls cannot be followed</w:t>
            </w:r>
            <w:r w:rsidRPr="00C6071E">
              <w:rPr>
                <w:rFonts w:asciiTheme="minorHAnsi" w:hAnsiTheme="minorHAnsi" w:cs="Calibri"/>
                <w:color w:val="000000"/>
              </w:rPr>
              <w:t xml:space="preserve">. </w:t>
            </w:r>
          </w:p>
          <w:p w14:paraId="320FFF80" w14:textId="77777777" w:rsidR="00C6071E" w:rsidRDefault="00C6071E" w:rsidP="00C4731B">
            <w:pPr>
              <w:keepNext/>
              <w:rPr>
                <w:rFonts w:asciiTheme="minorHAnsi" w:hAnsiTheme="minorHAnsi"/>
              </w:rPr>
            </w:pPr>
          </w:p>
          <w:p w14:paraId="2AC99FE0" w14:textId="77777777" w:rsidR="00ED70C5" w:rsidRPr="005544F6" w:rsidRDefault="00ED70C5" w:rsidP="001F14CF">
            <w:pPr>
              <w:pStyle w:val="ListParagraph"/>
              <w:keepNext/>
              <w:numPr>
                <w:ilvl w:val="0"/>
                <w:numId w:val="180"/>
              </w:numPr>
              <w:ind w:left="360"/>
            </w:pPr>
            <w:r w:rsidRPr="00C4731B">
              <w:rPr>
                <w:rFonts w:asciiTheme="minorHAnsi" w:hAnsiTheme="minorHAnsi"/>
              </w:rPr>
              <w:t>Beginning June 23, 2018, contractor samples shall be evaluated by a laboratory that analyzes air samples for respirable crystalline silica in accordance with Appendix A in 29</w:t>
            </w:r>
            <w:r w:rsidR="004F134F" w:rsidRPr="00C4731B">
              <w:rPr>
                <w:rFonts w:asciiTheme="minorHAnsi" w:hAnsiTheme="minorHAnsi"/>
              </w:rPr>
              <w:t> </w:t>
            </w:r>
            <w:r w:rsidRPr="00C4731B">
              <w:rPr>
                <w:rFonts w:asciiTheme="minorHAnsi" w:hAnsiTheme="minorHAnsi"/>
              </w:rPr>
              <w:t>CFR</w:t>
            </w:r>
            <w:r w:rsidR="004F134F" w:rsidRPr="00C4731B">
              <w:rPr>
                <w:rFonts w:asciiTheme="minorHAnsi" w:hAnsiTheme="minorHAnsi"/>
              </w:rPr>
              <w:t> </w:t>
            </w:r>
            <w:r w:rsidRPr="00C4731B">
              <w:rPr>
                <w:rFonts w:asciiTheme="minorHAnsi" w:hAnsiTheme="minorHAnsi"/>
              </w:rPr>
              <w:t>1926.1153.</w:t>
            </w:r>
          </w:p>
        </w:tc>
      </w:tr>
    </w:tbl>
    <w:p w14:paraId="727F05E9" w14:textId="77777777" w:rsidR="00777D82" w:rsidRPr="00AC19F1" w:rsidRDefault="00777D82" w:rsidP="001F14CF">
      <w:pPr>
        <w:pStyle w:val="CapA1"/>
        <w:numPr>
          <w:ilvl w:val="0"/>
          <w:numId w:val="165"/>
        </w:numPr>
        <w:ind w:left="2160" w:right="0" w:hanging="720"/>
        <w:rPr>
          <w:rFonts w:ascii="Calibri" w:hAnsi="Calibri" w:cs="Calibri"/>
        </w:rPr>
      </w:pPr>
      <w:r w:rsidRPr="00AC19F1">
        <w:rPr>
          <w:rFonts w:ascii="Calibri" w:hAnsi="Calibri" w:cs="Calibri"/>
        </w:rPr>
        <w:t>The air monitoring and laboratory Contractor shall be independent of the sampling contractor.</w:t>
      </w:r>
    </w:p>
    <w:p w14:paraId="0E129D48" w14:textId="77777777" w:rsidR="00777D82" w:rsidRPr="008D7776" w:rsidRDefault="00777D82" w:rsidP="001F14CF">
      <w:pPr>
        <w:pStyle w:val="CapA1"/>
        <w:numPr>
          <w:ilvl w:val="0"/>
          <w:numId w:val="165"/>
        </w:numPr>
        <w:ind w:left="2160" w:right="0" w:hanging="720"/>
        <w:rPr>
          <w:rFonts w:ascii="Calibri" w:hAnsi="Calibri" w:cs="Calibri"/>
        </w:rPr>
      </w:pPr>
      <w:r w:rsidRPr="008D7776">
        <w:rPr>
          <w:rFonts w:ascii="Calibri" w:hAnsi="Calibri" w:cs="Calibri"/>
        </w:rPr>
        <w:t>The monitoring and laboratory Contractor shall have a quality control program, which at a minimum meets OSHA requirements in 29 CFR 1926.1153 Appendix A.</w:t>
      </w:r>
    </w:p>
    <w:p w14:paraId="7B287A57" w14:textId="77777777" w:rsidR="00777D82" w:rsidRPr="008D7776" w:rsidRDefault="00777D82" w:rsidP="001F14CF">
      <w:pPr>
        <w:pStyle w:val="CapA1"/>
        <w:numPr>
          <w:ilvl w:val="0"/>
          <w:numId w:val="165"/>
        </w:numPr>
        <w:ind w:left="2160" w:right="0" w:hanging="720"/>
        <w:rPr>
          <w:rFonts w:ascii="Calibri" w:hAnsi="Calibri" w:cs="Calibri"/>
        </w:rPr>
      </w:pPr>
      <w:r w:rsidRPr="008D7776">
        <w:rPr>
          <w:rFonts w:ascii="Calibri" w:hAnsi="Calibri" w:cs="Calibri"/>
        </w:rPr>
        <w:t>The monitoring Contractor shall provide a reference of the sampling and analysis method number used for personal and area samples.  Sampling and analysis shall be done in acc</w:t>
      </w:r>
      <w:r w:rsidR="00E37A89">
        <w:rPr>
          <w:rFonts w:ascii="Calibri" w:hAnsi="Calibri" w:cs="Calibri"/>
        </w:rPr>
        <w:t>ordance with 29 CFR 1926.1153.</w:t>
      </w:r>
    </w:p>
    <w:p w14:paraId="5AEA5BBB" w14:textId="77777777" w:rsidR="00777D82" w:rsidRDefault="00777D82" w:rsidP="001F14CF">
      <w:pPr>
        <w:pStyle w:val="CapA1"/>
        <w:numPr>
          <w:ilvl w:val="0"/>
          <w:numId w:val="165"/>
        </w:numPr>
        <w:ind w:left="2160" w:right="0" w:hanging="720"/>
        <w:rPr>
          <w:rFonts w:ascii="Calibri" w:hAnsi="Calibri" w:cs="Calibri"/>
        </w:rPr>
      </w:pPr>
      <w:r w:rsidRPr="008D7776">
        <w:rPr>
          <w:rFonts w:ascii="Calibri" w:hAnsi="Calibri" w:cs="Calibri"/>
        </w:rPr>
        <w:t>Monitoring data shall be provided as it becomes available. Within 5 working days the contractor must notify affected employees either individually or may post the results in an appropriate location accessible to all affected employees.</w:t>
      </w:r>
    </w:p>
    <w:p w14:paraId="6BCE0626" w14:textId="77777777" w:rsidR="00CA5804" w:rsidRDefault="00CA5804" w:rsidP="001F14CF">
      <w:pPr>
        <w:pStyle w:val="CapA1"/>
        <w:numPr>
          <w:ilvl w:val="0"/>
          <w:numId w:val="165"/>
        </w:numPr>
        <w:ind w:left="2160" w:right="0" w:hanging="720"/>
        <w:rPr>
          <w:rFonts w:ascii="Calibri" w:hAnsi="Calibri" w:cs="Calibri"/>
        </w:rPr>
      </w:pPr>
      <w:r>
        <w:rPr>
          <w:rFonts w:ascii="Calibri" w:hAnsi="Calibri" w:cs="Calibri"/>
        </w:rPr>
        <w:t xml:space="preserve">The contractor must provide monitoring data to CNS as requested. </w:t>
      </w:r>
    </w:p>
    <w:p w14:paraId="59CECB40" w14:textId="77777777" w:rsidR="00665D6B" w:rsidRDefault="00665D6B" w:rsidP="00665D6B">
      <w:pPr>
        <w:pStyle w:val="Header2"/>
      </w:pPr>
      <w:bookmarkStart w:id="76" w:name="_Toc78959997"/>
      <w:r>
        <w:lastRenderedPageBreak/>
        <w:t>Mercury</w:t>
      </w:r>
      <w:r w:rsidRPr="00EB3410">
        <w:t xml:space="preserve"> Abatement</w:t>
      </w:r>
      <w:bookmarkEnd w:id="76"/>
    </w:p>
    <w:tbl>
      <w:tblPr>
        <w:tblStyle w:val="TableGrid"/>
        <w:tblW w:w="0" w:type="auto"/>
        <w:tblInd w:w="720" w:type="dxa"/>
        <w:tblLook w:val="04A0" w:firstRow="1" w:lastRow="0" w:firstColumn="1" w:lastColumn="0" w:noHBand="0" w:noVBand="1"/>
      </w:tblPr>
      <w:tblGrid>
        <w:gridCol w:w="8630"/>
      </w:tblGrid>
      <w:tr w:rsidR="00665D6B" w:rsidRPr="007D5820" w14:paraId="6DF71478" w14:textId="77777777" w:rsidTr="004F6394">
        <w:tc>
          <w:tcPr>
            <w:tcW w:w="9440" w:type="dxa"/>
            <w:shd w:val="clear" w:color="auto" w:fill="D9D9D9" w:themeFill="background1" w:themeFillShade="D9"/>
          </w:tcPr>
          <w:p w14:paraId="6D58425E" w14:textId="77777777" w:rsidR="00665D6B" w:rsidRPr="007D5820" w:rsidRDefault="00665D6B" w:rsidP="004F6394">
            <w:pPr>
              <w:pStyle w:val="ListParagraph"/>
              <w:keepNext/>
              <w:keepLines/>
              <w:spacing w:before="120" w:after="120"/>
              <w:ind w:left="-23"/>
              <w:jc w:val="center"/>
              <w:rPr>
                <w:rFonts w:asciiTheme="minorHAnsi" w:hAnsiTheme="minorHAnsi" w:cstheme="minorHAnsi"/>
                <w:b/>
                <w:szCs w:val="22"/>
              </w:rPr>
            </w:pPr>
            <w:r w:rsidRPr="007D5820">
              <w:rPr>
                <w:rFonts w:asciiTheme="minorHAnsi" w:hAnsiTheme="minorHAnsi" w:cstheme="minorHAnsi"/>
                <w:b/>
                <w:szCs w:val="22"/>
              </w:rPr>
              <w:t>NOTE</w:t>
            </w:r>
          </w:p>
        </w:tc>
      </w:tr>
      <w:tr w:rsidR="00665D6B" w:rsidRPr="007D5820" w14:paraId="584A2DC4" w14:textId="77777777" w:rsidTr="004F6394">
        <w:tc>
          <w:tcPr>
            <w:tcW w:w="9440" w:type="dxa"/>
          </w:tcPr>
          <w:p w14:paraId="3AD93768" w14:textId="77777777" w:rsidR="007D5820" w:rsidRPr="007D5820" w:rsidRDefault="00CA4DBC" w:rsidP="001F14CF">
            <w:pPr>
              <w:pStyle w:val="ListParagraph"/>
              <w:keepNext/>
              <w:keepLines/>
              <w:numPr>
                <w:ilvl w:val="0"/>
                <w:numId w:val="181"/>
              </w:numPr>
              <w:spacing w:before="120" w:after="120"/>
              <w:rPr>
                <w:rFonts w:asciiTheme="minorHAnsi" w:hAnsiTheme="minorHAnsi" w:cstheme="minorHAnsi"/>
                <w:color w:val="000000"/>
                <w:szCs w:val="22"/>
              </w:rPr>
            </w:pPr>
            <w:r w:rsidRPr="007D5820">
              <w:rPr>
                <w:rFonts w:asciiTheme="minorHAnsi" w:hAnsiTheme="minorHAnsi" w:cstheme="minorHAnsi"/>
                <w:color w:val="000000"/>
                <w:szCs w:val="22"/>
              </w:rPr>
              <w:t>Prior to an approved AHA, walk</w:t>
            </w:r>
            <w:r w:rsidR="007D5820" w:rsidRPr="007D5820">
              <w:rPr>
                <w:rFonts w:asciiTheme="minorHAnsi" w:hAnsiTheme="minorHAnsi" w:cstheme="minorHAnsi"/>
                <w:color w:val="000000"/>
                <w:szCs w:val="22"/>
              </w:rPr>
              <w:t>-</w:t>
            </w:r>
            <w:r w:rsidRPr="007D5820">
              <w:rPr>
                <w:rFonts w:asciiTheme="minorHAnsi" w:hAnsiTheme="minorHAnsi" w:cstheme="minorHAnsi"/>
                <w:color w:val="000000"/>
                <w:szCs w:val="22"/>
              </w:rPr>
              <w:t>downs will be documented on the PX-6109. Any additional reviews, discovery of unidentified material/hazards, changed field conditions, project changes, or design changes involving construction project walk</w:t>
            </w:r>
            <w:r w:rsidR="007D5820" w:rsidRPr="007D5820">
              <w:rPr>
                <w:rFonts w:asciiTheme="minorHAnsi" w:hAnsiTheme="minorHAnsi" w:cstheme="minorHAnsi"/>
                <w:color w:val="000000"/>
                <w:szCs w:val="22"/>
              </w:rPr>
              <w:t>-</w:t>
            </w:r>
            <w:r w:rsidRPr="007D5820">
              <w:rPr>
                <w:rFonts w:asciiTheme="minorHAnsi" w:hAnsiTheme="minorHAnsi" w:cstheme="minorHAnsi"/>
                <w:color w:val="000000"/>
                <w:szCs w:val="22"/>
              </w:rPr>
              <w:t>downs will be documented and tracked using the PX-6109</w:t>
            </w:r>
            <w:r w:rsidR="007D5820" w:rsidRPr="007D5820">
              <w:rPr>
                <w:rFonts w:asciiTheme="minorHAnsi" w:hAnsiTheme="minorHAnsi" w:cstheme="minorHAnsi"/>
                <w:color w:val="000000"/>
                <w:szCs w:val="22"/>
              </w:rPr>
              <w:t>.</w:t>
            </w:r>
            <w:r w:rsidR="00665D6B" w:rsidRPr="007D5820">
              <w:rPr>
                <w:rFonts w:asciiTheme="minorHAnsi" w:hAnsiTheme="minorHAnsi" w:cstheme="minorHAnsi"/>
                <w:color w:val="000000"/>
                <w:szCs w:val="22"/>
              </w:rPr>
              <w:t xml:space="preserve"> </w:t>
            </w:r>
          </w:p>
          <w:p w14:paraId="3A2F5557" w14:textId="77777777" w:rsidR="00665D6B" w:rsidRPr="007D5820" w:rsidRDefault="00665D6B" w:rsidP="001F14CF">
            <w:pPr>
              <w:pStyle w:val="ListParagraph"/>
              <w:keepNext/>
              <w:keepLines/>
              <w:numPr>
                <w:ilvl w:val="0"/>
                <w:numId w:val="181"/>
              </w:numPr>
              <w:spacing w:before="120" w:after="120"/>
              <w:rPr>
                <w:rFonts w:asciiTheme="minorHAnsi" w:hAnsiTheme="minorHAnsi" w:cstheme="minorHAnsi"/>
                <w:color w:val="000000"/>
                <w:szCs w:val="22"/>
              </w:rPr>
            </w:pPr>
            <w:r w:rsidRPr="007D5820">
              <w:rPr>
                <w:rFonts w:asciiTheme="minorHAnsi" w:hAnsiTheme="minorHAnsi" w:cstheme="minorHAnsi"/>
                <w:color w:val="000000"/>
                <w:szCs w:val="22"/>
              </w:rPr>
              <w:t>The identified area potential hazards that are to be disturbed (modified, cut, or removed) will be physically labeled and area hazard notifications will be posted prior to start of any work.</w:t>
            </w:r>
          </w:p>
          <w:p w14:paraId="44E9CC2A" w14:textId="77777777" w:rsidR="00665D6B" w:rsidRPr="007D5820" w:rsidRDefault="00665D6B" w:rsidP="001F14CF">
            <w:pPr>
              <w:pStyle w:val="ListParagraph"/>
              <w:keepNext/>
              <w:keepLines/>
              <w:numPr>
                <w:ilvl w:val="0"/>
                <w:numId w:val="181"/>
              </w:numPr>
              <w:spacing w:before="120" w:after="120"/>
              <w:rPr>
                <w:rFonts w:asciiTheme="minorHAnsi" w:hAnsiTheme="minorHAnsi" w:cstheme="minorHAnsi"/>
                <w:color w:val="000000"/>
                <w:szCs w:val="22"/>
              </w:rPr>
            </w:pPr>
            <w:r w:rsidRPr="007D5820">
              <w:rPr>
                <w:rFonts w:asciiTheme="minorHAnsi" w:hAnsiTheme="minorHAnsi" w:cstheme="minorHAnsi"/>
                <w:color w:val="000000"/>
                <w:szCs w:val="22"/>
              </w:rPr>
              <w:t>A mercury abatement plan is not required if items containing mercury are sealed and shall remain sealed during removal, i.e</w:t>
            </w:r>
            <w:r w:rsidR="00BF62DF" w:rsidRPr="007D5820">
              <w:rPr>
                <w:rFonts w:asciiTheme="minorHAnsi" w:hAnsiTheme="minorHAnsi" w:cstheme="minorHAnsi"/>
                <w:color w:val="000000"/>
                <w:szCs w:val="22"/>
              </w:rPr>
              <w:t>.</w:t>
            </w:r>
            <w:r w:rsidRPr="007D5820">
              <w:rPr>
                <w:rFonts w:asciiTheme="minorHAnsi" w:hAnsiTheme="minorHAnsi" w:cstheme="minorHAnsi"/>
                <w:color w:val="000000"/>
                <w:szCs w:val="22"/>
              </w:rPr>
              <w:t xml:space="preserve"> thermostats.</w:t>
            </w:r>
            <w:r w:rsidR="00C54323" w:rsidRPr="007D5820">
              <w:rPr>
                <w:rFonts w:asciiTheme="minorHAnsi" w:hAnsiTheme="minorHAnsi" w:cstheme="minorHAnsi"/>
                <w:color w:val="000000"/>
                <w:szCs w:val="22"/>
              </w:rPr>
              <w:t xml:space="preserve"> Fire system work and other areas where the mercury vapor is not contained during removal must be performed in accordance with an approved abatement plan. </w:t>
            </w:r>
            <w:r w:rsidRPr="007D5820">
              <w:rPr>
                <w:rFonts w:asciiTheme="minorHAnsi" w:hAnsiTheme="minorHAnsi" w:cstheme="minorHAnsi"/>
                <w:color w:val="000000"/>
                <w:szCs w:val="22"/>
              </w:rPr>
              <w:t xml:space="preserve">Controls for mercury must be covered in the project Activity Hazard Analysis if an abatement plan is not required. </w:t>
            </w:r>
          </w:p>
        </w:tc>
      </w:tr>
    </w:tbl>
    <w:p w14:paraId="30CA8F1F" w14:textId="77777777" w:rsidR="00665D6B" w:rsidRPr="00BE7824" w:rsidRDefault="000A1378" w:rsidP="001F14CF">
      <w:pPr>
        <w:pStyle w:val="CapA1"/>
        <w:numPr>
          <w:ilvl w:val="0"/>
          <w:numId w:val="175"/>
        </w:numPr>
        <w:ind w:left="2160" w:right="0" w:hanging="720"/>
        <w:rPr>
          <w:rFonts w:ascii="Calibri" w:hAnsi="Calibri" w:cs="Calibri"/>
        </w:rPr>
      </w:pPr>
      <w:r w:rsidRPr="00BE7824">
        <w:rPr>
          <w:rFonts w:ascii="Calibri" w:hAnsi="Calibri" w:cs="Calibri"/>
        </w:rPr>
        <w:t xml:space="preserve">The Contractor must complete a Hazard Communication training specific to mercury. </w:t>
      </w:r>
    </w:p>
    <w:p w14:paraId="65E166B6" w14:textId="77777777" w:rsidR="000A1378" w:rsidRPr="00BE7824" w:rsidRDefault="000A1378" w:rsidP="001F14CF">
      <w:pPr>
        <w:pStyle w:val="D"/>
        <w:numPr>
          <w:ilvl w:val="0"/>
          <w:numId w:val="175"/>
        </w:numPr>
        <w:ind w:left="2160" w:right="0" w:hanging="720"/>
        <w:rPr>
          <w:rFonts w:ascii="Calibri" w:hAnsi="Calibri" w:cs="Calibri"/>
          <w:szCs w:val="22"/>
        </w:rPr>
      </w:pPr>
      <w:r w:rsidRPr="00321E9F">
        <w:rPr>
          <w:rFonts w:ascii="Calibri" w:hAnsi="Calibri" w:cs="Calibri"/>
          <w:szCs w:val="22"/>
        </w:rPr>
        <w:t xml:space="preserve">A </w:t>
      </w:r>
      <w:r>
        <w:rPr>
          <w:rFonts w:ascii="Calibri" w:hAnsi="Calibri" w:cs="Calibri"/>
          <w:szCs w:val="22"/>
        </w:rPr>
        <w:t xml:space="preserve">calibrated </w:t>
      </w:r>
      <w:r w:rsidRPr="00321E9F">
        <w:rPr>
          <w:rFonts w:ascii="Calibri" w:hAnsi="Calibri" w:cs="Calibri"/>
          <w:szCs w:val="22"/>
        </w:rPr>
        <w:t xml:space="preserve">Jerome Mercury Meter </w:t>
      </w:r>
      <w:r w:rsidR="008B5518">
        <w:rPr>
          <w:rFonts w:ascii="Calibri" w:hAnsi="Calibri" w:cs="Calibri"/>
          <w:szCs w:val="22"/>
        </w:rPr>
        <w:t>must</w:t>
      </w:r>
      <w:r w:rsidRPr="00321E9F">
        <w:rPr>
          <w:rFonts w:ascii="Calibri" w:hAnsi="Calibri" w:cs="Calibri"/>
          <w:szCs w:val="22"/>
        </w:rPr>
        <w:t xml:space="preserve"> be used </w:t>
      </w:r>
      <w:r>
        <w:rPr>
          <w:rFonts w:ascii="Calibri" w:hAnsi="Calibri" w:cs="Calibri"/>
          <w:szCs w:val="22"/>
        </w:rPr>
        <w:t xml:space="preserve">for area monitoring during and </w:t>
      </w:r>
      <w:r w:rsidRPr="00BE7824">
        <w:rPr>
          <w:rFonts w:ascii="Calibri" w:hAnsi="Calibri" w:cs="Calibri"/>
          <w:szCs w:val="22"/>
        </w:rPr>
        <w:t>after the removal of the Mercury contamination to ensure that the area is &lt;0.003 mg/m</w:t>
      </w:r>
      <w:r w:rsidRPr="00BE7824">
        <w:rPr>
          <w:rFonts w:ascii="Calibri" w:hAnsi="Calibri" w:cs="Calibri"/>
          <w:szCs w:val="22"/>
          <w:vertAlign w:val="superscript"/>
        </w:rPr>
        <w:t>3</w:t>
      </w:r>
      <w:r w:rsidRPr="00BE7824">
        <w:rPr>
          <w:rFonts w:ascii="Calibri" w:hAnsi="Calibri" w:cs="Calibri"/>
          <w:szCs w:val="22"/>
        </w:rPr>
        <w:t>. If readings come back at or above 0.003 mg/m</w:t>
      </w:r>
      <w:r w:rsidRPr="00BE7824">
        <w:rPr>
          <w:rFonts w:ascii="Calibri" w:hAnsi="Calibri" w:cs="Calibri"/>
          <w:szCs w:val="22"/>
          <w:vertAlign w:val="superscript"/>
        </w:rPr>
        <w:t>3</w:t>
      </w:r>
      <w:r w:rsidRPr="00BE7824">
        <w:rPr>
          <w:rFonts w:ascii="Calibri" w:hAnsi="Calibri" w:cs="Calibri"/>
          <w:szCs w:val="22"/>
        </w:rPr>
        <w:t>, further cleaning must be performed until the area is below 0.003 mg/m</w:t>
      </w:r>
      <w:r w:rsidRPr="00BE7824">
        <w:rPr>
          <w:rFonts w:ascii="Calibri" w:hAnsi="Calibri" w:cs="Calibri"/>
          <w:szCs w:val="22"/>
          <w:vertAlign w:val="superscript"/>
        </w:rPr>
        <w:t>3</w:t>
      </w:r>
      <w:r w:rsidRPr="00BE7824">
        <w:rPr>
          <w:rFonts w:ascii="Calibri" w:hAnsi="Calibri" w:cs="Calibri"/>
          <w:szCs w:val="22"/>
        </w:rPr>
        <w:t>.</w:t>
      </w:r>
    </w:p>
    <w:p w14:paraId="132E34C7" w14:textId="77777777" w:rsidR="000A1378" w:rsidRPr="00BE7824" w:rsidRDefault="000A1378" w:rsidP="001F14CF">
      <w:pPr>
        <w:pStyle w:val="CapA1"/>
        <w:numPr>
          <w:ilvl w:val="0"/>
          <w:numId w:val="175"/>
        </w:numPr>
        <w:ind w:left="2160" w:right="0" w:hanging="720"/>
        <w:rPr>
          <w:rFonts w:ascii="Calibri" w:hAnsi="Calibri" w:cs="Calibri"/>
        </w:rPr>
      </w:pPr>
      <w:r w:rsidRPr="00BE7824">
        <w:rPr>
          <w:rFonts w:ascii="Calibri" w:hAnsi="Calibri" w:cs="Calibri"/>
        </w:rPr>
        <w:t xml:space="preserve">A mercury vacuum must be present </w:t>
      </w:r>
      <w:r w:rsidR="008B5518" w:rsidRPr="00BE7824">
        <w:rPr>
          <w:rFonts w:ascii="Calibri" w:hAnsi="Calibri" w:cs="Calibri"/>
        </w:rPr>
        <w:t>during abatement to clean spilt</w:t>
      </w:r>
      <w:r w:rsidRPr="00BE7824">
        <w:rPr>
          <w:rFonts w:ascii="Calibri" w:hAnsi="Calibri" w:cs="Calibri"/>
        </w:rPr>
        <w:t xml:space="preserve"> mercury. </w:t>
      </w:r>
    </w:p>
    <w:p w14:paraId="6EAB75E8" w14:textId="77777777" w:rsidR="00665D6B" w:rsidRPr="00CC3CDD" w:rsidRDefault="00665D6B" w:rsidP="001F14CF">
      <w:pPr>
        <w:pStyle w:val="CapA1"/>
        <w:numPr>
          <w:ilvl w:val="0"/>
          <w:numId w:val="175"/>
        </w:numPr>
        <w:ind w:left="2160" w:right="0" w:hanging="720"/>
        <w:rPr>
          <w:rFonts w:ascii="Calibri" w:hAnsi="Calibri" w:cs="Calibri"/>
        </w:rPr>
      </w:pPr>
      <w:r w:rsidRPr="00CC3CDD">
        <w:rPr>
          <w:rFonts w:ascii="Calibri" w:hAnsi="Calibri" w:cs="Calibri"/>
        </w:rPr>
        <w:t xml:space="preserve">The Contractor shall submit a </w:t>
      </w:r>
      <w:r>
        <w:rPr>
          <w:rFonts w:ascii="Calibri" w:hAnsi="Calibri" w:cs="Calibri"/>
        </w:rPr>
        <w:t>mercury</w:t>
      </w:r>
      <w:r w:rsidRPr="00CC3CDD">
        <w:rPr>
          <w:rFonts w:ascii="Calibri" w:hAnsi="Calibri" w:cs="Calibri"/>
        </w:rPr>
        <w:t xml:space="preserve"> abatement plan for approval prior to </w:t>
      </w:r>
      <w:r>
        <w:rPr>
          <w:rFonts w:ascii="Calibri" w:hAnsi="Calibri" w:cs="Calibri"/>
        </w:rPr>
        <w:t>c</w:t>
      </w:r>
      <w:r w:rsidRPr="00CC3CDD">
        <w:rPr>
          <w:rFonts w:ascii="Calibri" w:hAnsi="Calibri" w:cs="Calibri"/>
        </w:rPr>
        <w:t xml:space="preserve">ommencing abatement operations.  The </w:t>
      </w:r>
      <w:r>
        <w:rPr>
          <w:rFonts w:ascii="Calibri" w:hAnsi="Calibri" w:cs="Calibri"/>
        </w:rPr>
        <w:t xml:space="preserve">mercury </w:t>
      </w:r>
      <w:r w:rsidRPr="00CC3CDD">
        <w:rPr>
          <w:rFonts w:ascii="Calibri" w:hAnsi="Calibri" w:cs="Calibri"/>
        </w:rPr>
        <w:t>abatement plan shall include:</w:t>
      </w:r>
    </w:p>
    <w:p w14:paraId="42D7274A" w14:textId="77777777" w:rsidR="00665D6B" w:rsidRPr="00CC3CDD" w:rsidRDefault="00665D6B" w:rsidP="001F14CF">
      <w:pPr>
        <w:pStyle w:val="D"/>
        <w:numPr>
          <w:ilvl w:val="0"/>
          <w:numId w:val="176"/>
        </w:numPr>
        <w:ind w:right="0" w:hanging="720"/>
        <w:rPr>
          <w:rFonts w:ascii="Calibri" w:hAnsi="Calibri" w:cs="Calibri"/>
          <w:szCs w:val="22"/>
        </w:rPr>
      </w:pPr>
      <w:r w:rsidRPr="00CC3CDD">
        <w:rPr>
          <w:rFonts w:ascii="Calibri" w:hAnsi="Calibri" w:cs="Calibri"/>
          <w:szCs w:val="22"/>
        </w:rPr>
        <w:t xml:space="preserve">Exact locations where the </w:t>
      </w:r>
      <w:r>
        <w:rPr>
          <w:rFonts w:ascii="Calibri" w:hAnsi="Calibri" w:cs="Calibri"/>
          <w:szCs w:val="22"/>
        </w:rPr>
        <w:t>mercury</w:t>
      </w:r>
      <w:r w:rsidRPr="00CC3CDD">
        <w:rPr>
          <w:rFonts w:ascii="Calibri" w:hAnsi="Calibri" w:cs="Calibri"/>
          <w:szCs w:val="22"/>
        </w:rPr>
        <w:t xml:space="preserve"> abatement will be performed.</w:t>
      </w:r>
    </w:p>
    <w:p w14:paraId="530B0BD6" w14:textId="77777777" w:rsidR="00665D6B" w:rsidRPr="00CC3CDD" w:rsidRDefault="00665D6B" w:rsidP="001F14CF">
      <w:pPr>
        <w:pStyle w:val="D"/>
        <w:numPr>
          <w:ilvl w:val="0"/>
          <w:numId w:val="176"/>
        </w:numPr>
        <w:ind w:right="0" w:hanging="720"/>
        <w:rPr>
          <w:rFonts w:ascii="Calibri" w:hAnsi="Calibri" w:cs="Calibri"/>
          <w:szCs w:val="22"/>
        </w:rPr>
      </w:pPr>
      <w:r w:rsidRPr="00CC3CDD">
        <w:rPr>
          <w:rFonts w:ascii="Calibri" w:hAnsi="Calibri" w:cs="Calibri"/>
          <w:szCs w:val="22"/>
        </w:rPr>
        <w:t>A description of what will be abated, including the type of surfaces</w:t>
      </w:r>
      <w:r>
        <w:rPr>
          <w:rFonts w:ascii="Calibri" w:hAnsi="Calibri" w:cs="Calibri"/>
          <w:szCs w:val="22"/>
        </w:rPr>
        <w:t xml:space="preserve"> or items</w:t>
      </w:r>
      <w:r w:rsidRPr="00CC3CDD">
        <w:rPr>
          <w:rFonts w:ascii="Calibri" w:hAnsi="Calibri" w:cs="Calibri"/>
          <w:szCs w:val="22"/>
        </w:rPr>
        <w:t xml:space="preserve"> to be abated.</w:t>
      </w:r>
    </w:p>
    <w:p w14:paraId="69D1F54B" w14:textId="77777777" w:rsidR="00665D6B" w:rsidRPr="00CC3CDD" w:rsidRDefault="00665D6B" w:rsidP="001F14CF">
      <w:pPr>
        <w:pStyle w:val="D"/>
        <w:numPr>
          <w:ilvl w:val="0"/>
          <w:numId w:val="176"/>
        </w:numPr>
        <w:ind w:right="0" w:hanging="720"/>
        <w:rPr>
          <w:rFonts w:ascii="Calibri" w:hAnsi="Calibri" w:cs="Calibri"/>
          <w:szCs w:val="22"/>
        </w:rPr>
      </w:pPr>
      <w:r w:rsidRPr="00CC3CDD">
        <w:rPr>
          <w:rFonts w:ascii="Calibri" w:hAnsi="Calibri" w:cs="Calibri"/>
          <w:szCs w:val="22"/>
        </w:rPr>
        <w:t>The method of abatement.</w:t>
      </w:r>
    </w:p>
    <w:p w14:paraId="36BC354F" w14:textId="77777777" w:rsidR="00665D6B" w:rsidRPr="00CC3CDD" w:rsidRDefault="00665D6B" w:rsidP="001F14CF">
      <w:pPr>
        <w:pStyle w:val="D"/>
        <w:numPr>
          <w:ilvl w:val="0"/>
          <w:numId w:val="176"/>
        </w:numPr>
        <w:ind w:right="0" w:hanging="720"/>
        <w:rPr>
          <w:rFonts w:ascii="Calibri" w:hAnsi="Calibri" w:cs="Calibri"/>
          <w:szCs w:val="22"/>
        </w:rPr>
      </w:pPr>
      <w:r w:rsidRPr="00CC3CDD">
        <w:rPr>
          <w:rFonts w:ascii="Calibri" w:hAnsi="Calibri" w:cs="Calibri"/>
          <w:szCs w:val="22"/>
        </w:rPr>
        <w:t xml:space="preserve">Description of the controls that will be used to prevent the spread of </w:t>
      </w:r>
      <w:r>
        <w:rPr>
          <w:rFonts w:ascii="Calibri" w:hAnsi="Calibri" w:cs="Calibri"/>
          <w:szCs w:val="22"/>
        </w:rPr>
        <w:t>vapor</w:t>
      </w:r>
      <w:r w:rsidRPr="00CC3CDD">
        <w:rPr>
          <w:rFonts w:ascii="Calibri" w:hAnsi="Calibri" w:cs="Calibri"/>
          <w:szCs w:val="22"/>
        </w:rPr>
        <w:t xml:space="preserve"> to adjacent work areas.</w:t>
      </w:r>
    </w:p>
    <w:p w14:paraId="6D55E339" w14:textId="77777777" w:rsidR="00665D6B" w:rsidRPr="00321E9F" w:rsidRDefault="00321E9F" w:rsidP="001F14CF">
      <w:pPr>
        <w:pStyle w:val="D"/>
        <w:numPr>
          <w:ilvl w:val="0"/>
          <w:numId w:val="176"/>
        </w:numPr>
        <w:ind w:right="0" w:hanging="720"/>
        <w:rPr>
          <w:rFonts w:ascii="Calibri" w:hAnsi="Calibri" w:cs="Calibri"/>
          <w:szCs w:val="22"/>
        </w:rPr>
      </w:pPr>
      <w:r w:rsidRPr="00321E9F">
        <w:rPr>
          <w:rFonts w:ascii="Calibri" w:hAnsi="Calibri" w:cs="Calibri"/>
          <w:szCs w:val="22"/>
        </w:rPr>
        <w:t xml:space="preserve">A </w:t>
      </w:r>
      <w:r>
        <w:rPr>
          <w:rFonts w:ascii="Calibri" w:hAnsi="Calibri" w:cs="Calibri"/>
          <w:szCs w:val="22"/>
        </w:rPr>
        <w:t xml:space="preserve">calibrated </w:t>
      </w:r>
      <w:r w:rsidRPr="00321E9F">
        <w:rPr>
          <w:rFonts w:ascii="Calibri" w:hAnsi="Calibri" w:cs="Calibri"/>
          <w:szCs w:val="22"/>
        </w:rPr>
        <w:t xml:space="preserve">Jerome Mercury Meter will be used </w:t>
      </w:r>
      <w:r>
        <w:rPr>
          <w:rFonts w:ascii="Calibri" w:hAnsi="Calibri" w:cs="Calibri"/>
          <w:szCs w:val="22"/>
        </w:rPr>
        <w:t>for area monitoring during and after t</w:t>
      </w:r>
      <w:r w:rsidRPr="00321E9F">
        <w:rPr>
          <w:rFonts w:ascii="Calibri" w:hAnsi="Calibri" w:cs="Calibri"/>
          <w:szCs w:val="22"/>
        </w:rPr>
        <w:t xml:space="preserve">he removal of the Mercury </w:t>
      </w:r>
      <w:r>
        <w:rPr>
          <w:rFonts w:ascii="Calibri" w:hAnsi="Calibri" w:cs="Calibri"/>
          <w:szCs w:val="22"/>
        </w:rPr>
        <w:t xml:space="preserve">contamination </w:t>
      </w:r>
      <w:r w:rsidRPr="00321E9F">
        <w:rPr>
          <w:rFonts w:ascii="Calibri" w:hAnsi="Calibri" w:cs="Calibri"/>
          <w:szCs w:val="22"/>
        </w:rPr>
        <w:t>to ensure that the area is &lt;</w:t>
      </w:r>
      <w:r>
        <w:rPr>
          <w:rFonts w:ascii="Calibri" w:hAnsi="Calibri" w:cs="Calibri"/>
          <w:szCs w:val="22"/>
        </w:rPr>
        <w:t>0</w:t>
      </w:r>
      <w:r w:rsidRPr="00321E9F">
        <w:rPr>
          <w:rFonts w:ascii="Calibri" w:hAnsi="Calibri" w:cs="Calibri"/>
          <w:szCs w:val="22"/>
        </w:rPr>
        <w:t>.003</w:t>
      </w:r>
      <w:r>
        <w:rPr>
          <w:rFonts w:ascii="Calibri" w:hAnsi="Calibri" w:cs="Calibri"/>
          <w:szCs w:val="22"/>
        </w:rPr>
        <w:t xml:space="preserve"> </w:t>
      </w:r>
      <w:r w:rsidRPr="00321E9F">
        <w:rPr>
          <w:rFonts w:ascii="Calibri" w:hAnsi="Calibri" w:cs="Calibri"/>
          <w:szCs w:val="22"/>
        </w:rPr>
        <w:t>mg/m</w:t>
      </w:r>
      <w:r w:rsidRPr="00321E9F">
        <w:rPr>
          <w:rFonts w:ascii="Calibri" w:hAnsi="Calibri" w:cs="Calibri"/>
          <w:szCs w:val="22"/>
          <w:vertAlign w:val="superscript"/>
        </w:rPr>
        <w:t>3</w:t>
      </w:r>
      <w:r w:rsidRPr="00321E9F">
        <w:rPr>
          <w:rFonts w:ascii="Calibri" w:hAnsi="Calibri" w:cs="Calibri"/>
          <w:szCs w:val="22"/>
        </w:rPr>
        <w:t>. If reading</w:t>
      </w:r>
      <w:r>
        <w:rPr>
          <w:rFonts w:ascii="Calibri" w:hAnsi="Calibri" w:cs="Calibri"/>
          <w:szCs w:val="22"/>
        </w:rPr>
        <w:t>s</w:t>
      </w:r>
      <w:r w:rsidRPr="00321E9F">
        <w:rPr>
          <w:rFonts w:ascii="Calibri" w:hAnsi="Calibri" w:cs="Calibri"/>
          <w:szCs w:val="22"/>
        </w:rPr>
        <w:t xml:space="preserve"> come back at or above </w:t>
      </w:r>
      <w:r>
        <w:rPr>
          <w:rFonts w:ascii="Calibri" w:hAnsi="Calibri" w:cs="Calibri"/>
          <w:szCs w:val="22"/>
        </w:rPr>
        <w:t>0.003</w:t>
      </w:r>
      <w:r w:rsidR="00007986">
        <w:rPr>
          <w:rFonts w:ascii="Calibri" w:hAnsi="Calibri" w:cs="Calibri"/>
          <w:szCs w:val="22"/>
        </w:rPr>
        <w:t> </w:t>
      </w:r>
      <w:r w:rsidRPr="00321E9F">
        <w:rPr>
          <w:rFonts w:ascii="Calibri" w:hAnsi="Calibri" w:cs="Calibri"/>
          <w:szCs w:val="22"/>
        </w:rPr>
        <w:t>mg/m</w:t>
      </w:r>
      <w:r w:rsidRPr="00321E9F">
        <w:rPr>
          <w:rFonts w:ascii="Calibri" w:hAnsi="Calibri" w:cs="Calibri"/>
          <w:szCs w:val="22"/>
          <w:vertAlign w:val="superscript"/>
        </w:rPr>
        <w:t>3</w:t>
      </w:r>
      <w:r>
        <w:rPr>
          <w:rFonts w:ascii="Calibri" w:hAnsi="Calibri" w:cs="Calibri"/>
          <w:szCs w:val="22"/>
        </w:rPr>
        <w:t xml:space="preserve">, </w:t>
      </w:r>
      <w:r w:rsidRPr="00321E9F">
        <w:rPr>
          <w:rFonts w:ascii="Calibri" w:hAnsi="Calibri" w:cs="Calibri"/>
          <w:szCs w:val="22"/>
        </w:rPr>
        <w:t xml:space="preserve">further cleaning </w:t>
      </w:r>
      <w:r>
        <w:rPr>
          <w:rFonts w:ascii="Calibri" w:hAnsi="Calibri" w:cs="Calibri"/>
          <w:szCs w:val="22"/>
        </w:rPr>
        <w:t xml:space="preserve">must be performed until the area is below 0.003 </w:t>
      </w:r>
      <w:r w:rsidRPr="00321E9F">
        <w:rPr>
          <w:rFonts w:ascii="Calibri" w:hAnsi="Calibri" w:cs="Calibri"/>
          <w:szCs w:val="22"/>
        </w:rPr>
        <w:t>mg/m</w:t>
      </w:r>
      <w:r w:rsidRPr="00321E9F">
        <w:rPr>
          <w:rFonts w:ascii="Calibri" w:hAnsi="Calibri" w:cs="Calibri"/>
          <w:szCs w:val="22"/>
          <w:vertAlign w:val="superscript"/>
        </w:rPr>
        <w:t>3</w:t>
      </w:r>
      <w:r w:rsidRPr="00321E9F">
        <w:rPr>
          <w:rFonts w:ascii="Calibri" w:hAnsi="Calibri" w:cs="Calibri"/>
          <w:szCs w:val="22"/>
        </w:rPr>
        <w:t>.</w:t>
      </w:r>
    </w:p>
    <w:p w14:paraId="12FB0582" w14:textId="77777777" w:rsidR="00665D6B" w:rsidRPr="00BE7824" w:rsidRDefault="00665D6B" w:rsidP="001F14CF">
      <w:pPr>
        <w:pStyle w:val="D"/>
        <w:numPr>
          <w:ilvl w:val="0"/>
          <w:numId w:val="176"/>
        </w:numPr>
        <w:ind w:right="0" w:hanging="720"/>
        <w:rPr>
          <w:rFonts w:ascii="Calibri" w:hAnsi="Calibri" w:cs="Calibri"/>
          <w:szCs w:val="22"/>
        </w:rPr>
      </w:pPr>
      <w:r w:rsidRPr="00BE7824">
        <w:rPr>
          <w:rFonts w:ascii="Calibri" w:hAnsi="Calibri" w:cs="Calibri"/>
          <w:szCs w:val="22"/>
        </w:rPr>
        <w:lastRenderedPageBreak/>
        <w:t>Plan for disposal.</w:t>
      </w:r>
    </w:p>
    <w:p w14:paraId="430F132F" w14:textId="77777777" w:rsidR="00665D6B" w:rsidRPr="00BE7824" w:rsidRDefault="00665D6B" w:rsidP="001F14CF">
      <w:pPr>
        <w:pStyle w:val="D"/>
        <w:numPr>
          <w:ilvl w:val="0"/>
          <w:numId w:val="176"/>
        </w:numPr>
        <w:tabs>
          <w:tab w:val="left" w:pos="6300"/>
        </w:tabs>
        <w:ind w:right="0" w:hanging="720"/>
        <w:rPr>
          <w:rFonts w:ascii="Calibri" w:hAnsi="Calibri" w:cs="Calibri"/>
          <w:szCs w:val="22"/>
        </w:rPr>
      </w:pPr>
      <w:r w:rsidRPr="00BE7824">
        <w:rPr>
          <w:rFonts w:ascii="Calibri" w:hAnsi="Calibri" w:cs="Calibri"/>
          <w:szCs w:val="22"/>
        </w:rPr>
        <w:t>Description of the PPE that will be worn by mercury abatement workers.</w:t>
      </w:r>
      <w:r w:rsidR="00321E9F" w:rsidRPr="00BE7824">
        <w:rPr>
          <w:rFonts w:ascii="Calibri" w:hAnsi="Calibri" w:cs="Calibri"/>
          <w:szCs w:val="22"/>
        </w:rPr>
        <w:t xml:space="preserve"> </w:t>
      </w:r>
    </w:p>
    <w:p w14:paraId="345FCC70" w14:textId="77777777" w:rsidR="00321E9F" w:rsidRPr="00BE7824" w:rsidRDefault="00321E9F" w:rsidP="001F14CF">
      <w:pPr>
        <w:pStyle w:val="D"/>
        <w:numPr>
          <w:ilvl w:val="0"/>
          <w:numId w:val="176"/>
        </w:numPr>
        <w:tabs>
          <w:tab w:val="left" w:pos="6300"/>
        </w:tabs>
        <w:ind w:right="0" w:hanging="720"/>
        <w:rPr>
          <w:rFonts w:ascii="Calibri" w:hAnsi="Calibri" w:cs="Calibri"/>
          <w:szCs w:val="22"/>
        </w:rPr>
      </w:pPr>
      <w:r w:rsidRPr="00BE7824">
        <w:rPr>
          <w:rFonts w:ascii="Calibri" w:hAnsi="Calibri" w:cs="Calibri"/>
          <w:szCs w:val="22"/>
        </w:rPr>
        <w:t>Evidence of current respiratory fit testing for all abatement employees. The fit test shall meet the requirements of 29 CFR 1910.134.</w:t>
      </w:r>
    </w:p>
    <w:p w14:paraId="5A32C0C6" w14:textId="77777777" w:rsidR="00321E9F" w:rsidRPr="00CC3CDD" w:rsidRDefault="000A1378" w:rsidP="001F14CF">
      <w:pPr>
        <w:pStyle w:val="D"/>
        <w:numPr>
          <w:ilvl w:val="0"/>
          <w:numId w:val="176"/>
        </w:numPr>
        <w:tabs>
          <w:tab w:val="left" w:pos="6300"/>
        </w:tabs>
        <w:ind w:right="0" w:hanging="720"/>
        <w:rPr>
          <w:rFonts w:ascii="Calibri" w:hAnsi="Calibri" w:cs="Calibri"/>
          <w:szCs w:val="22"/>
        </w:rPr>
      </w:pPr>
      <w:r>
        <w:rPr>
          <w:rFonts w:ascii="Calibri" w:hAnsi="Calibri" w:cs="Calibri"/>
          <w:szCs w:val="22"/>
        </w:rPr>
        <w:t xml:space="preserve">Proof of completion of a Hazard Communication Training specific to mercury. </w:t>
      </w:r>
    </w:p>
    <w:p w14:paraId="681A4ED5" w14:textId="77777777" w:rsidR="00320631" w:rsidRDefault="00B16C6D" w:rsidP="00264BBC">
      <w:pPr>
        <w:pStyle w:val="Header2"/>
      </w:pPr>
      <w:bookmarkStart w:id="77" w:name="_Toc78959998"/>
      <w:r w:rsidRPr="00EB3410">
        <w:t>References</w:t>
      </w:r>
      <w:bookmarkEnd w:id="74"/>
      <w:bookmarkEnd w:id="77"/>
    </w:p>
    <w:p w14:paraId="544F3897" w14:textId="77777777" w:rsidR="00215B69" w:rsidRDefault="00215B69" w:rsidP="001F14CF">
      <w:pPr>
        <w:pStyle w:val="ListParagraph"/>
        <w:numPr>
          <w:ilvl w:val="0"/>
          <w:numId w:val="158"/>
        </w:numPr>
        <w:spacing w:before="120" w:after="120"/>
        <w:ind w:left="2160" w:hanging="720"/>
        <w:rPr>
          <w:rFonts w:ascii="Calibri" w:hAnsi="Calibri"/>
        </w:rPr>
      </w:pPr>
      <w:bookmarkStart w:id="78" w:name="_Toc380565533"/>
      <w:r w:rsidRPr="00BF64C3">
        <w:rPr>
          <w:rFonts w:ascii="Calibri" w:hAnsi="Calibri"/>
        </w:rPr>
        <w:t>Governing Documents</w:t>
      </w:r>
      <w:bookmarkEnd w:id="78"/>
    </w:p>
    <w:p w14:paraId="7E3AD251" w14:textId="77777777" w:rsidR="00C33C9E" w:rsidRPr="00DD3DFF" w:rsidRDefault="00DD3DFF" w:rsidP="00C33C9E">
      <w:pPr>
        <w:pStyle w:val="ListParagraph"/>
        <w:ind w:left="2160"/>
        <w:rPr>
          <w:rStyle w:val="Hyperlink"/>
          <w:rFonts w:asciiTheme="minorHAnsi" w:hAnsiTheme="minorHAnsi" w:cs="Arial"/>
          <w:sz w:val="21"/>
          <w:szCs w:val="21"/>
        </w:rPr>
      </w:pPr>
      <w:r>
        <w:rPr>
          <w:rFonts w:asciiTheme="minorHAnsi" w:hAnsiTheme="minorHAnsi" w:cs="Arial"/>
          <w:sz w:val="21"/>
          <w:szCs w:val="21"/>
        </w:rPr>
        <w:fldChar w:fldCharType="begin"/>
      </w:r>
      <w:r>
        <w:rPr>
          <w:rFonts w:asciiTheme="minorHAnsi" w:hAnsiTheme="minorHAnsi" w:cs="Arial"/>
          <w:sz w:val="21"/>
          <w:szCs w:val="21"/>
        </w:rPr>
        <w:instrText xml:space="preserve"> HYPERLINK "https://webapps.cns.doe.gov/RMS/ReqFlowdown.jsp?docno=DIV-01500" </w:instrText>
      </w:r>
      <w:r>
        <w:rPr>
          <w:rFonts w:asciiTheme="minorHAnsi" w:hAnsiTheme="minorHAnsi" w:cs="Arial"/>
          <w:sz w:val="21"/>
          <w:szCs w:val="21"/>
        </w:rPr>
        <w:fldChar w:fldCharType="separate"/>
      </w:r>
      <w:r w:rsidR="00C33C9E" w:rsidRPr="00DD3DFF">
        <w:rPr>
          <w:rStyle w:val="Hyperlink"/>
          <w:rFonts w:asciiTheme="minorHAnsi" w:hAnsiTheme="minorHAnsi" w:cs="Arial"/>
          <w:sz w:val="21"/>
          <w:szCs w:val="21"/>
        </w:rPr>
        <w:t>https://pxweb.uad.pxplant.com/RMS/ReqFlowdown.jsp?docno=DIV-01500</w:t>
      </w:r>
    </w:p>
    <w:bookmarkStart w:id="79" w:name="_1.57_AUTHORIZING_DOCUMENTS"/>
    <w:bookmarkStart w:id="80" w:name="_Toc329270320"/>
    <w:bookmarkStart w:id="81" w:name="_Toc380565534"/>
    <w:bookmarkStart w:id="82" w:name="_Toc258563850"/>
    <w:bookmarkEnd w:id="79"/>
    <w:p w14:paraId="31A368FC" w14:textId="77777777" w:rsidR="001B1D44" w:rsidRPr="00BF64C3" w:rsidRDefault="00DD3DFF" w:rsidP="001F14CF">
      <w:pPr>
        <w:pStyle w:val="ListParagraph"/>
        <w:numPr>
          <w:ilvl w:val="0"/>
          <w:numId w:val="158"/>
        </w:numPr>
        <w:spacing w:before="120" w:after="120"/>
        <w:ind w:left="2160" w:hanging="720"/>
        <w:rPr>
          <w:rFonts w:ascii="Calibri" w:hAnsi="Calibri"/>
        </w:rPr>
      </w:pPr>
      <w:r>
        <w:rPr>
          <w:rFonts w:asciiTheme="minorHAnsi" w:hAnsiTheme="minorHAnsi" w:cs="Arial"/>
          <w:sz w:val="21"/>
          <w:szCs w:val="21"/>
        </w:rPr>
        <w:fldChar w:fldCharType="end"/>
      </w:r>
      <w:r w:rsidR="00612727" w:rsidRPr="00BF64C3">
        <w:rPr>
          <w:rFonts w:ascii="Calibri" w:hAnsi="Calibri"/>
        </w:rPr>
        <w:t>Authorizing Documents</w:t>
      </w:r>
      <w:bookmarkEnd w:id="80"/>
      <w:bookmarkEnd w:id="81"/>
    </w:p>
    <w:p w14:paraId="64FF5340" w14:textId="77777777" w:rsidR="00927D0E" w:rsidRDefault="0004317D" w:rsidP="001F14CF">
      <w:pPr>
        <w:pStyle w:val="BodyTextIndent"/>
        <w:numPr>
          <w:ilvl w:val="0"/>
          <w:numId w:val="159"/>
        </w:numPr>
        <w:spacing w:before="120" w:after="120"/>
        <w:ind w:left="2520"/>
        <w:rPr>
          <w:rFonts w:ascii="Calibri" w:hAnsi="Calibri" w:cs="Calibri"/>
        </w:rPr>
      </w:pPr>
      <w:r w:rsidRPr="00F56E5A">
        <w:rPr>
          <w:rFonts w:ascii="Calibri" w:hAnsi="Calibri" w:cs="Calibri"/>
        </w:rPr>
        <w:t>DIR-0001, “Roles and Responsibilities for the Management and Operation of Pantex Plant”</w:t>
      </w:r>
    </w:p>
    <w:p w14:paraId="3229B7EF" w14:textId="77777777" w:rsidR="00927D0E" w:rsidRDefault="00CC3CDD" w:rsidP="001F14CF">
      <w:pPr>
        <w:pStyle w:val="ListParagraph"/>
        <w:numPr>
          <w:ilvl w:val="0"/>
          <w:numId w:val="158"/>
        </w:numPr>
        <w:spacing w:before="120" w:after="120"/>
        <w:ind w:left="2160" w:hanging="720"/>
        <w:rPr>
          <w:rFonts w:ascii="Calibri" w:hAnsi="Calibri"/>
        </w:rPr>
      </w:pPr>
      <w:bookmarkStart w:id="83" w:name="_Toc329270321"/>
      <w:bookmarkStart w:id="84" w:name="_Toc380565535"/>
      <w:r w:rsidRPr="00BF64C3">
        <w:rPr>
          <w:rFonts w:ascii="Calibri" w:hAnsi="Calibri"/>
        </w:rPr>
        <w:t>R</w:t>
      </w:r>
      <w:r w:rsidR="00612727" w:rsidRPr="00BF64C3">
        <w:rPr>
          <w:rFonts w:ascii="Calibri" w:hAnsi="Calibri"/>
        </w:rPr>
        <w:t>elated Documents</w:t>
      </w:r>
      <w:bookmarkEnd w:id="83"/>
      <w:bookmarkEnd w:id="84"/>
    </w:p>
    <w:p w14:paraId="05822511" w14:textId="77777777" w:rsidR="004F134F" w:rsidRDefault="004F134F" w:rsidP="001F14CF">
      <w:pPr>
        <w:pStyle w:val="BodyTextIndent"/>
        <w:numPr>
          <w:ilvl w:val="0"/>
          <w:numId w:val="159"/>
        </w:numPr>
        <w:spacing w:before="120" w:after="120"/>
        <w:ind w:left="2520"/>
        <w:rPr>
          <w:rFonts w:ascii="Calibri" w:hAnsi="Calibri"/>
        </w:rPr>
      </w:pPr>
      <w:r>
        <w:rPr>
          <w:rFonts w:ascii="Calibri" w:hAnsi="Calibri"/>
        </w:rPr>
        <w:t>10 CFR 850, “Chronic Beryllium Disease Prevention Program”</w:t>
      </w:r>
    </w:p>
    <w:p w14:paraId="6CD4BD76"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10 CFR 851</w:t>
      </w:r>
      <w:r w:rsidR="004F134F">
        <w:rPr>
          <w:rFonts w:ascii="Calibri" w:hAnsi="Calibri"/>
        </w:rPr>
        <w:t>, “Worker Safety and Health Program”</w:t>
      </w:r>
    </w:p>
    <w:p w14:paraId="3875523A"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29 CFR 1910</w:t>
      </w:r>
      <w:r w:rsidR="004F134F">
        <w:rPr>
          <w:rFonts w:ascii="Calibri" w:hAnsi="Calibri"/>
        </w:rPr>
        <w:t>, “Occupational Safety and Health Standards”</w:t>
      </w:r>
    </w:p>
    <w:p w14:paraId="07E04661"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29 CFR 1926</w:t>
      </w:r>
      <w:r w:rsidR="004F134F">
        <w:rPr>
          <w:rFonts w:ascii="Calibri" w:hAnsi="Calibri"/>
        </w:rPr>
        <w:t>, “Safety and Health Regulations for Construction”</w:t>
      </w:r>
    </w:p>
    <w:p w14:paraId="41F89968" w14:textId="77777777" w:rsidR="00B1481D" w:rsidRDefault="00B1481D" w:rsidP="001F14CF">
      <w:pPr>
        <w:pStyle w:val="BodyTextIndent"/>
        <w:numPr>
          <w:ilvl w:val="0"/>
          <w:numId w:val="159"/>
        </w:numPr>
        <w:spacing w:before="120" w:after="120"/>
        <w:ind w:left="2520"/>
        <w:rPr>
          <w:rFonts w:ascii="Calibri" w:hAnsi="Calibri"/>
        </w:rPr>
      </w:pPr>
      <w:r>
        <w:rPr>
          <w:rFonts w:ascii="Calibri" w:hAnsi="Calibri"/>
        </w:rPr>
        <w:t>40 CFR 170</w:t>
      </w:r>
      <w:r w:rsidR="004F134F">
        <w:rPr>
          <w:rFonts w:ascii="Calibri" w:hAnsi="Calibri"/>
        </w:rPr>
        <w:t>, “Worker Protection Standard”</w:t>
      </w:r>
    </w:p>
    <w:p w14:paraId="7921FE06"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49 CFR 172</w:t>
      </w:r>
      <w:r w:rsidR="004F134F">
        <w:rPr>
          <w:rFonts w:ascii="Calibri" w:hAnsi="Calibri"/>
        </w:rPr>
        <w:t>, “Hazardous Material Table, Special Provisions, Hazardous Materials Communication, Emergency Response Information, Training Requirements, and Security Plans”</w:t>
      </w:r>
    </w:p>
    <w:p w14:paraId="281B24D1"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49 CFR 173</w:t>
      </w:r>
      <w:r w:rsidR="004F134F">
        <w:rPr>
          <w:rFonts w:ascii="Calibri" w:hAnsi="Calibri"/>
        </w:rPr>
        <w:t>, “Shippers – General Requirements for Shipment and Packagings”</w:t>
      </w:r>
    </w:p>
    <w:p w14:paraId="34602A7C" w14:textId="77777777" w:rsidR="00D54791" w:rsidRDefault="00D54791" w:rsidP="001F14CF">
      <w:pPr>
        <w:pStyle w:val="BodyTextIndent"/>
        <w:numPr>
          <w:ilvl w:val="0"/>
          <w:numId w:val="159"/>
        </w:numPr>
        <w:spacing w:before="120" w:after="120"/>
        <w:ind w:left="2520"/>
        <w:rPr>
          <w:rFonts w:ascii="Calibri" w:hAnsi="Calibri"/>
        </w:rPr>
      </w:pPr>
      <w:r>
        <w:rPr>
          <w:rFonts w:ascii="Calibri" w:hAnsi="Calibri"/>
        </w:rPr>
        <w:t>DOE-STD-1090</w:t>
      </w:r>
      <w:r w:rsidR="004F134F">
        <w:rPr>
          <w:rFonts w:ascii="Calibri" w:hAnsi="Calibri"/>
        </w:rPr>
        <w:t>, “Hoisting and Rigging”</w:t>
      </w:r>
    </w:p>
    <w:p w14:paraId="684AB89A" w14:textId="77777777" w:rsidR="00ED142F" w:rsidRDefault="00ED142F" w:rsidP="001F14CF">
      <w:pPr>
        <w:pStyle w:val="BodyTextIndent"/>
        <w:numPr>
          <w:ilvl w:val="0"/>
          <w:numId w:val="159"/>
        </w:numPr>
        <w:spacing w:before="120" w:after="120"/>
        <w:ind w:left="2520"/>
        <w:rPr>
          <w:rFonts w:ascii="Calibri" w:hAnsi="Calibri"/>
        </w:rPr>
      </w:pPr>
      <w:r>
        <w:rPr>
          <w:rFonts w:ascii="Calibri" w:hAnsi="Calibri"/>
        </w:rPr>
        <w:t>NFPA 1,</w:t>
      </w:r>
      <w:r w:rsidR="004F134F">
        <w:rPr>
          <w:rFonts w:ascii="Calibri" w:hAnsi="Calibri"/>
        </w:rPr>
        <w:t xml:space="preserve"> “Fire Code”</w:t>
      </w:r>
    </w:p>
    <w:p w14:paraId="1598D8D2" w14:textId="77777777" w:rsidR="00ED142F" w:rsidRDefault="00ED142F" w:rsidP="001F14CF">
      <w:pPr>
        <w:pStyle w:val="BodyTextIndent"/>
        <w:numPr>
          <w:ilvl w:val="0"/>
          <w:numId w:val="159"/>
        </w:numPr>
        <w:spacing w:before="120" w:after="120"/>
        <w:ind w:left="2520"/>
        <w:rPr>
          <w:rFonts w:ascii="Calibri" w:hAnsi="Calibri"/>
        </w:rPr>
      </w:pPr>
      <w:r>
        <w:rPr>
          <w:rFonts w:ascii="Calibri" w:hAnsi="Calibri"/>
        </w:rPr>
        <w:t>NFPA 10</w:t>
      </w:r>
      <w:r w:rsidR="004F134F">
        <w:rPr>
          <w:rFonts w:ascii="Calibri" w:hAnsi="Calibri"/>
        </w:rPr>
        <w:t>, “Standard for Portable Fire Extinguishers”</w:t>
      </w:r>
    </w:p>
    <w:p w14:paraId="23C2A0D8" w14:textId="77777777" w:rsidR="00ED142F" w:rsidRDefault="00ED142F" w:rsidP="001F14CF">
      <w:pPr>
        <w:pStyle w:val="BodyTextIndent"/>
        <w:numPr>
          <w:ilvl w:val="0"/>
          <w:numId w:val="159"/>
        </w:numPr>
        <w:spacing w:before="120" w:after="120"/>
        <w:ind w:left="2520"/>
        <w:rPr>
          <w:rFonts w:ascii="Calibri" w:hAnsi="Calibri"/>
        </w:rPr>
      </w:pPr>
      <w:r>
        <w:rPr>
          <w:rFonts w:ascii="Calibri" w:hAnsi="Calibri"/>
        </w:rPr>
        <w:t>NFPA 51B</w:t>
      </w:r>
      <w:r w:rsidR="004F134F">
        <w:rPr>
          <w:rFonts w:ascii="Calibri" w:hAnsi="Calibri"/>
        </w:rPr>
        <w:t>, “Standard for Fire Prevention During Welding, Cutting, and Other Hot Work”</w:t>
      </w:r>
    </w:p>
    <w:p w14:paraId="7CA14CEA" w14:textId="77777777" w:rsidR="00D54791" w:rsidRDefault="00D54791" w:rsidP="001F14CF">
      <w:pPr>
        <w:pStyle w:val="BodyTextIndent"/>
        <w:numPr>
          <w:ilvl w:val="0"/>
          <w:numId w:val="159"/>
        </w:numPr>
        <w:spacing w:before="120" w:after="120"/>
        <w:ind w:left="2520"/>
        <w:rPr>
          <w:rFonts w:ascii="Calibri" w:hAnsi="Calibri"/>
        </w:rPr>
      </w:pPr>
      <w:r w:rsidRPr="00D54791">
        <w:rPr>
          <w:rFonts w:ascii="Calibri" w:hAnsi="Calibri"/>
        </w:rPr>
        <w:t>NFPA 70E</w:t>
      </w:r>
      <w:r w:rsidR="004F134F">
        <w:rPr>
          <w:rFonts w:ascii="Calibri" w:hAnsi="Calibri"/>
        </w:rPr>
        <w:t>, “Standard for Electrical Safety in the Workplace”</w:t>
      </w:r>
    </w:p>
    <w:p w14:paraId="5310B407" w14:textId="77777777" w:rsidR="00ED142F" w:rsidRDefault="00ED142F" w:rsidP="001F14CF">
      <w:pPr>
        <w:pStyle w:val="BodyTextIndent"/>
        <w:numPr>
          <w:ilvl w:val="0"/>
          <w:numId w:val="159"/>
        </w:numPr>
        <w:spacing w:before="120" w:after="120"/>
        <w:ind w:left="2520"/>
        <w:rPr>
          <w:rFonts w:ascii="Calibri" w:hAnsi="Calibri"/>
        </w:rPr>
      </w:pPr>
      <w:r w:rsidRPr="00ED142F">
        <w:rPr>
          <w:rFonts w:ascii="Calibri" w:hAnsi="Calibri"/>
        </w:rPr>
        <w:t>NFPA 101</w:t>
      </w:r>
      <w:r w:rsidR="004F134F">
        <w:rPr>
          <w:rFonts w:ascii="Calibri" w:hAnsi="Calibri"/>
        </w:rPr>
        <w:t>, “Life Safety Code”</w:t>
      </w:r>
    </w:p>
    <w:p w14:paraId="42D756AC" w14:textId="77777777" w:rsidR="00ED142F" w:rsidRDefault="00ED142F" w:rsidP="001F14CF">
      <w:pPr>
        <w:pStyle w:val="BodyTextIndent"/>
        <w:numPr>
          <w:ilvl w:val="0"/>
          <w:numId w:val="159"/>
        </w:numPr>
        <w:spacing w:before="120" w:after="120"/>
        <w:ind w:left="2520"/>
        <w:rPr>
          <w:rFonts w:ascii="Calibri" w:hAnsi="Calibri"/>
        </w:rPr>
      </w:pPr>
      <w:r>
        <w:rPr>
          <w:rFonts w:ascii="Calibri" w:hAnsi="Calibri"/>
        </w:rPr>
        <w:lastRenderedPageBreak/>
        <w:t>NFPA 241</w:t>
      </w:r>
      <w:r w:rsidR="004F134F">
        <w:rPr>
          <w:rFonts w:ascii="Calibri" w:hAnsi="Calibri"/>
        </w:rPr>
        <w:t>, “Standard for Safeguarding Construction, Alteration, and Demolition Operations”</w:t>
      </w:r>
    </w:p>
    <w:p w14:paraId="5A24CE10" w14:textId="77777777" w:rsidR="00D54791" w:rsidRDefault="00D54791" w:rsidP="001F14CF">
      <w:pPr>
        <w:pStyle w:val="BodyTextIndent"/>
        <w:numPr>
          <w:ilvl w:val="0"/>
          <w:numId w:val="159"/>
        </w:numPr>
        <w:spacing w:before="120" w:after="120"/>
        <w:ind w:left="2520"/>
        <w:rPr>
          <w:rFonts w:ascii="Calibri" w:hAnsi="Calibri"/>
        </w:rPr>
      </w:pPr>
      <w:r w:rsidRPr="00D54791">
        <w:rPr>
          <w:rFonts w:ascii="Calibri" w:hAnsi="Calibri"/>
        </w:rPr>
        <w:t>OSHA §1926.201</w:t>
      </w:r>
      <w:r w:rsidR="004F134F">
        <w:rPr>
          <w:rFonts w:ascii="Calibri" w:hAnsi="Calibri"/>
        </w:rPr>
        <w:t>, “Safety and Health Regulations for Construction”</w:t>
      </w:r>
    </w:p>
    <w:p w14:paraId="510223E3" w14:textId="77777777" w:rsidR="00685EC8" w:rsidRPr="00BF64C3" w:rsidRDefault="00685EC8" w:rsidP="001F14CF">
      <w:pPr>
        <w:pStyle w:val="BodyTextIndent"/>
        <w:numPr>
          <w:ilvl w:val="0"/>
          <w:numId w:val="159"/>
        </w:numPr>
        <w:spacing w:before="120" w:after="120"/>
        <w:ind w:left="2520"/>
        <w:rPr>
          <w:rFonts w:ascii="Calibri" w:hAnsi="Calibri"/>
        </w:rPr>
      </w:pPr>
      <w:r>
        <w:rPr>
          <w:rFonts w:ascii="Calibri" w:hAnsi="Calibri"/>
        </w:rPr>
        <w:t xml:space="preserve">WI </w:t>
      </w:r>
      <w:hyperlink r:id="rId17" w:history="1">
        <w:r w:rsidRPr="000B4C85">
          <w:rPr>
            <w:rStyle w:val="Hyperlink"/>
            <w:rFonts w:ascii="Calibri" w:hAnsi="Calibri"/>
          </w:rPr>
          <w:t>02.06.03.01.05</w:t>
        </w:r>
      </w:hyperlink>
      <w:r>
        <w:rPr>
          <w:rFonts w:ascii="Calibri" w:hAnsi="Calibri"/>
        </w:rPr>
        <w:t>, “Planning and Execution of Excavations and Penetrations”</w:t>
      </w:r>
    </w:p>
    <w:p w14:paraId="5A27A0C4" w14:textId="77777777" w:rsidR="00E27FD6" w:rsidRPr="00BF64C3" w:rsidRDefault="00612727" w:rsidP="001F14CF">
      <w:pPr>
        <w:pStyle w:val="ListParagraph"/>
        <w:numPr>
          <w:ilvl w:val="0"/>
          <w:numId w:val="158"/>
        </w:numPr>
        <w:spacing w:before="120" w:after="120"/>
        <w:ind w:left="2160" w:hanging="720"/>
        <w:rPr>
          <w:rFonts w:ascii="Calibri" w:hAnsi="Calibri"/>
        </w:rPr>
      </w:pPr>
      <w:bookmarkStart w:id="85" w:name="_1.57.59_REFERENCES"/>
      <w:bookmarkStart w:id="86" w:name="_1.57_REFERENCES"/>
      <w:bookmarkStart w:id="87" w:name="_1.60__GENERATED"/>
      <w:bookmarkStart w:id="88" w:name="_Toc329270322"/>
      <w:bookmarkStart w:id="89" w:name="_Toc380565536"/>
      <w:bookmarkStart w:id="90" w:name="_Toc258563852"/>
      <w:bookmarkEnd w:id="82"/>
      <w:bookmarkEnd w:id="85"/>
      <w:bookmarkEnd w:id="86"/>
      <w:bookmarkEnd w:id="87"/>
      <w:r w:rsidRPr="00BF64C3">
        <w:rPr>
          <w:rFonts w:ascii="Calibri" w:hAnsi="Calibri"/>
        </w:rPr>
        <w:t>Forms</w:t>
      </w:r>
      <w:bookmarkEnd w:id="88"/>
      <w:bookmarkEnd w:id="89"/>
    </w:p>
    <w:p w14:paraId="3D4F6F39" w14:textId="77777777" w:rsidR="00215B69" w:rsidRPr="00BF64C3" w:rsidRDefault="00215B69" w:rsidP="001F14CF">
      <w:pPr>
        <w:pStyle w:val="ListParagraph"/>
        <w:numPr>
          <w:ilvl w:val="0"/>
          <w:numId w:val="160"/>
        </w:numPr>
        <w:spacing w:before="120" w:after="120"/>
        <w:ind w:left="2880" w:hanging="720"/>
        <w:rPr>
          <w:rFonts w:ascii="Calibri" w:hAnsi="Calibri"/>
        </w:rPr>
      </w:pPr>
      <w:r w:rsidRPr="00BF64C3">
        <w:rPr>
          <w:rFonts w:ascii="Calibri" w:hAnsi="Calibri"/>
        </w:rPr>
        <w:t>Generated Forms</w:t>
      </w:r>
    </w:p>
    <w:p w14:paraId="2B6AA664" w14:textId="77777777" w:rsidR="00BF64C3" w:rsidRDefault="0043737E" w:rsidP="00777D82">
      <w:pPr>
        <w:pStyle w:val="BodyTextIndent"/>
        <w:numPr>
          <w:ilvl w:val="0"/>
          <w:numId w:val="21"/>
        </w:numPr>
        <w:spacing w:before="120" w:after="120"/>
        <w:ind w:left="3240"/>
        <w:outlineLvl w:val="0"/>
        <w:rPr>
          <w:rFonts w:ascii="Calibri" w:hAnsi="Calibri" w:cs="Calibri"/>
        </w:rPr>
      </w:pPr>
      <w:hyperlink r:id="rId18" w:history="1">
        <w:r w:rsidR="00E27FD6" w:rsidRPr="000B4C85">
          <w:rPr>
            <w:rStyle w:val="Hyperlink"/>
            <w:rFonts w:ascii="Calibri" w:hAnsi="Calibri" w:cs="Calibri"/>
          </w:rPr>
          <w:t>PX-665</w:t>
        </w:r>
      </w:hyperlink>
      <w:r w:rsidR="00CC559E" w:rsidRPr="00BF64C3">
        <w:rPr>
          <w:rFonts w:ascii="Calibri" w:hAnsi="Calibri" w:cs="Calibri"/>
        </w:rPr>
        <w:t>, “</w:t>
      </w:r>
      <w:r w:rsidR="00E27FD6" w:rsidRPr="00BF64C3">
        <w:rPr>
          <w:rFonts w:ascii="Calibri" w:hAnsi="Calibri" w:cs="Calibri"/>
        </w:rPr>
        <w:t>Utility Outage Worksheet</w:t>
      </w:r>
      <w:r w:rsidR="00CC559E" w:rsidRPr="00BF64C3">
        <w:rPr>
          <w:rFonts w:ascii="Calibri" w:hAnsi="Calibri" w:cs="Calibri"/>
        </w:rPr>
        <w:t>”</w:t>
      </w:r>
    </w:p>
    <w:p w14:paraId="357E0526" w14:textId="77777777" w:rsidR="00E27FD6" w:rsidRPr="00BF64C3" w:rsidRDefault="0043737E" w:rsidP="00777D82">
      <w:pPr>
        <w:pStyle w:val="BodyTextIndent"/>
        <w:numPr>
          <w:ilvl w:val="0"/>
          <w:numId w:val="21"/>
        </w:numPr>
        <w:spacing w:before="120" w:after="120"/>
        <w:ind w:left="3240"/>
        <w:outlineLvl w:val="0"/>
        <w:rPr>
          <w:rFonts w:ascii="Calibri" w:hAnsi="Calibri" w:cs="Calibri"/>
        </w:rPr>
      </w:pPr>
      <w:hyperlink r:id="rId19" w:history="1">
        <w:r w:rsidR="00E27FD6" w:rsidRPr="000B4C85">
          <w:rPr>
            <w:rStyle w:val="Hyperlink"/>
            <w:rFonts w:ascii="Calibri" w:hAnsi="Calibri" w:cs="Calibri"/>
          </w:rPr>
          <w:t>PX-740</w:t>
        </w:r>
      </w:hyperlink>
      <w:r w:rsidR="00CC559E" w:rsidRPr="00BF64C3">
        <w:rPr>
          <w:rFonts w:ascii="Calibri" w:hAnsi="Calibri" w:cs="Calibri"/>
        </w:rPr>
        <w:t>, “</w:t>
      </w:r>
      <w:r w:rsidR="00E27FD6" w:rsidRPr="00BF64C3">
        <w:rPr>
          <w:rFonts w:ascii="Calibri" w:hAnsi="Calibri" w:cs="Calibri"/>
        </w:rPr>
        <w:t xml:space="preserve">Request for Installation, </w:t>
      </w:r>
      <w:r w:rsidR="00F10042" w:rsidRPr="00BF64C3">
        <w:rPr>
          <w:rFonts w:ascii="Calibri" w:hAnsi="Calibri" w:cs="Calibri"/>
        </w:rPr>
        <w:t>Modification,</w:t>
      </w:r>
      <w:r w:rsidR="00E27FD6" w:rsidRPr="00BF64C3">
        <w:rPr>
          <w:rFonts w:ascii="Calibri" w:hAnsi="Calibri" w:cs="Calibri"/>
        </w:rPr>
        <w:t xml:space="preserve"> or Relocation of </w:t>
      </w:r>
      <w:r w:rsidR="005140D6">
        <w:rPr>
          <w:rFonts w:ascii="Calibri" w:hAnsi="Calibri" w:cs="Calibri"/>
        </w:rPr>
        <w:t xml:space="preserve">Electromagnetic Radiation </w:t>
      </w:r>
      <w:r w:rsidR="00E27FD6" w:rsidRPr="00BF64C3">
        <w:rPr>
          <w:rFonts w:ascii="Calibri" w:hAnsi="Calibri" w:cs="Calibri"/>
        </w:rPr>
        <w:t xml:space="preserve">Emitting </w:t>
      </w:r>
      <w:r w:rsidR="00CC559E" w:rsidRPr="00BF64C3">
        <w:rPr>
          <w:rFonts w:ascii="Calibri" w:hAnsi="Calibri" w:cs="Calibri"/>
        </w:rPr>
        <w:t>E</w:t>
      </w:r>
      <w:r w:rsidR="00E27FD6" w:rsidRPr="00BF64C3">
        <w:rPr>
          <w:rFonts w:ascii="Calibri" w:hAnsi="Calibri" w:cs="Calibri"/>
        </w:rPr>
        <w:t>quipment</w:t>
      </w:r>
      <w:r w:rsidR="00CC559E" w:rsidRPr="00BF64C3">
        <w:rPr>
          <w:rFonts w:ascii="Calibri" w:hAnsi="Calibri" w:cs="Calibri"/>
        </w:rPr>
        <w:t>”</w:t>
      </w:r>
    </w:p>
    <w:p w14:paraId="3E984CD6" w14:textId="77777777" w:rsidR="00CC559E" w:rsidRPr="00BF64C3" w:rsidRDefault="0043737E" w:rsidP="00777D82">
      <w:pPr>
        <w:pStyle w:val="BodyTextIndent"/>
        <w:numPr>
          <w:ilvl w:val="0"/>
          <w:numId w:val="21"/>
        </w:numPr>
        <w:spacing w:before="120" w:after="120"/>
        <w:ind w:left="3240"/>
        <w:outlineLvl w:val="0"/>
        <w:rPr>
          <w:rFonts w:ascii="Calibri" w:hAnsi="Calibri" w:cs="Calibri"/>
        </w:rPr>
      </w:pPr>
      <w:hyperlink r:id="rId20" w:history="1">
        <w:r w:rsidR="00E27FD6" w:rsidRPr="000B4C85">
          <w:rPr>
            <w:rStyle w:val="Hyperlink"/>
            <w:rFonts w:ascii="Calibri" w:hAnsi="Calibri" w:cs="Calibri"/>
          </w:rPr>
          <w:t>PX-2872A</w:t>
        </w:r>
      </w:hyperlink>
      <w:r w:rsidR="00CC559E" w:rsidRPr="00F56E5A">
        <w:rPr>
          <w:rFonts w:ascii="Calibri" w:hAnsi="Calibri" w:cs="Calibri"/>
        </w:rPr>
        <w:t>, “</w:t>
      </w:r>
      <w:r w:rsidR="00E27FD6" w:rsidRPr="00F56E5A">
        <w:rPr>
          <w:rFonts w:ascii="Calibri" w:hAnsi="Calibri" w:cs="Calibri"/>
        </w:rPr>
        <w:t>Excavation</w:t>
      </w:r>
      <w:r w:rsidR="00BF225B" w:rsidRPr="00F56E5A">
        <w:rPr>
          <w:rFonts w:ascii="Calibri" w:hAnsi="Calibri" w:cs="Calibri"/>
        </w:rPr>
        <w:t>/</w:t>
      </w:r>
      <w:r w:rsidR="00E27FD6" w:rsidRPr="00F56E5A">
        <w:rPr>
          <w:rFonts w:ascii="Calibri" w:hAnsi="Calibri" w:cs="Calibri"/>
        </w:rPr>
        <w:t>Penetration</w:t>
      </w:r>
      <w:r w:rsidR="00F26B95" w:rsidRPr="00F56E5A">
        <w:rPr>
          <w:rFonts w:ascii="Calibri" w:hAnsi="Calibri" w:cs="Calibri"/>
        </w:rPr>
        <w:t xml:space="preserve"> </w:t>
      </w:r>
      <w:r w:rsidR="005140D6">
        <w:rPr>
          <w:rFonts w:ascii="Calibri" w:hAnsi="Calibri" w:cs="Calibri"/>
        </w:rPr>
        <w:t xml:space="preserve">Permit </w:t>
      </w:r>
      <w:r w:rsidR="00F26B95" w:rsidRPr="00F56E5A">
        <w:rPr>
          <w:rFonts w:ascii="Calibri" w:hAnsi="Calibri" w:cs="Calibri"/>
        </w:rPr>
        <w:t>(Assessment and Authorization</w:t>
      </w:r>
      <w:r w:rsidR="006E0BCF" w:rsidRPr="00F56E5A">
        <w:rPr>
          <w:rFonts w:ascii="Calibri" w:hAnsi="Calibri" w:cs="Calibri"/>
        </w:rPr>
        <w:t>)</w:t>
      </w:r>
      <w:r w:rsidR="00CC559E" w:rsidRPr="00F56E5A">
        <w:rPr>
          <w:rFonts w:ascii="Calibri" w:hAnsi="Calibri" w:cs="Calibri"/>
        </w:rPr>
        <w:t>”</w:t>
      </w:r>
    </w:p>
    <w:p w14:paraId="73C872E6" w14:textId="77777777" w:rsidR="00CC559E" w:rsidRPr="00BF64C3" w:rsidRDefault="0043737E" w:rsidP="00777D82">
      <w:pPr>
        <w:pStyle w:val="BodyTextIndent"/>
        <w:numPr>
          <w:ilvl w:val="0"/>
          <w:numId w:val="21"/>
        </w:numPr>
        <w:spacing w:before="120" w:after="120"/>
        <w:ind w:left="3240"/>
        <w:outlineLvl w:val="0"/>
        <w:rPr>
          <w:rFonts w:ascii="Calibri" w:hAnsi="Calibri" w:cs="Calibri"/>
        </w:rPr>
      </w:pPr>
      <w:hyperlink r:id="rId21" w:history="1">
        <w:r w:rsidR="00E27FD6" w:rsidRPr="000B4C85">
          <w:rPr>
            <w:rStyle w:val="Hyperlink"/>
            <w:rFonts w:ascii="Calibri" w:hAnsi="Calibri" w:cs="Calibri"/>
          </w:rPr>
          <w:t>PX-3736</w:t>
        </w:r>
      </w:hyperlink>
      <w:r w:rsidR="00CC559E" w:rsidRPr="00F56E5A">
        <w:rPr>
          <w:rFonts w:ascii="Calibri" w:hAnsi="Calibri" w:cs="Calibri"/>
        </w:rPr>
        <w:t>, “</w:t>
      </w:r>
      <w:r w:rsidR="00E27FD6" w:rsidRPr="00F56E5A">
        <w:rPr>
          <w:rFonts w:ascii="Calibri" w:hAnsi="Calibri" w:cs="Calibri"/>
        </w:rPr>
        <w:t>Record of Pesticide Application</w:t>
      </w:r>
      <w:r w:rsidR="00CC559E" w:rsidRPr="00F56E5A">
        <w:rPr>
          <w:rFonts w:ascii="Calibri" w:hAnsi="Calibri" w:cs="Calibri"/>
        </w:rPr>
        <w:t>”</w:t>
      </w:r>
    </w:p>
    <w:p w14:paraId="6BECD47E" w14:textId="77777777" w:rsidR="00CC559E" w:rsidRPr="00BF64C3" w:rsidRDefault="0043737E" w:rsidP="00777D82">
      <w:pPr>
        <w:pStyle w:val="BodyTextIndent"/>
        <w:numPr>
          <w:ilvl w:val="0"/>
          <w:numId w:val="21"/>
        </w:numPr>
        <w:spacing w:before="120" w:after="120"/>
        <w:ind w:left="3240"/>
        <w:outlineLvl w:val="0"/>
        <w:rPr>
          <w:rFonts w:ascii="Calibri" w:hAnsi="Calibri" w:cs="Calibri"/>
        </w:rPr>
      </w:pPr>
      <w:hyperlink r:id="rId22" w:history="1">
        <w:r w:rsidR="00E27FD6" w:rsidRPr="000B4C85">
          <w:rPr>
            <w:rStyle w:val="Hyperlink"/>
            <w:rFonts w:ascii="Calibri" w:hAnsi="Calibri" w:cs="Calibri"/>
          </w:rPr>
          <w:t>PX-4782</w:t>
        </w:r>
      </w:hyperlink>
      <w:r w:rsidR="00CC559E" w:rsidRPr="00F56E5A">
        <w:rPr>
          <w:rFonts w:ascii="Calibri" w:hAnsi="Calibri" w:cs="Calibri"/>
        </w:rPr>
        <w:t>, “</w:t>
      </w:r>
      <w:r w:rsidR="00E27FD6" w:rsidRPr="00F56E5A">
        <w:rPr>
          <w:rFonts w:ascii="Calibri" w:hAnsi="Calibri" w:cs="Calibri"/>
        </w:rPr>
        <w:t>Lift Plan for Construction Contractor Crane Operations</w:t>
      </w:r>
      <w:r w:rsidR="00CC559E" w:rsidRPr="00F56E5A">
        <w:rPr>
          <w:rFonts w:ascii="Calibri" w:hAnsi="Calibri" w:cs="Calibri"/>
        </w:rPr>
        <w:t>”</w:t>
      </w:r>
    </w:p>
    <w:p w14:paraId="77A0D830" w14:textId="77777777" w:rsidR="00CC559E" w:rsidRPr="00BF64C3" w:rsidRDefault="0043737E" w:rsidP="00777D82">
      <w:pPr>
        <w:pStyle w:val="BodyTextIndent"/>
        <w:numPr>
          <w:ilvl w:val="0"/>
          <w:numId w:val="21"/>
        </w:numPr>
        <w:spacing w:before="120" w:after="120"/>
        <w:ind w:left="3240"/>
        <w:outlineLvl w:val="0"/>
        <w:rPr>
          <w:rFonts w:ascii="Calibri" w:hAnsi="Calibri" w:cs="Calibri"/>
        </w:rPr>
      </w:pPr>
      <w:hyperlink r:id="rId23" w:history="1">
        <w:r w:rsidR="00E27FD6" w:rsidRPr="000B4C85">
          <w:rPr>
            <w:rStyle w:val="Hyperlink"/>
            <w:rFonts w:ascii="Calibri" w:hAnsi="Calibri" w:cs="Calibri"/>
          </w:rPr>
          <w:t>PX-4798</w:t>
        </w:r>
      </w:hyperlink>
      <w:r w:rsidR="00CC559E" w:rsidRPr="00F56E5A">
        <w:rPr>
          <w:rFonts w:ascii="Calibri" w:hAnsi="Calibri" w:cs="Calibri"/>
        </w:rPr>
        <w:t>, “</w:t>
      </w:r>
      <w:r w:rsidR="00E27FD6" w:rsidRPr="00F56E5A">
        <w:rPr>
          <w:rFonts w:ascii="Calibri" w:hAnsi="Calibri" w:cs="Calibri"/>
        </w:rPr>
        <w:t>Contractor Activity Hazard Analysis</w:t>
      </w:r>
      <w:r w:rsidR="00F26B95" w:rsidRPr="00F56E5A">
        <w:rPr>
          <w:rFonts w:ascii="Calibri" w:hAnsi="Calibri" w:cs="Calibri"/>
        </w:rPr>
        <w:t>/</w:t>
      </w:r>
      <w:r w:rsidR="00BF225B" w:rsidRPr="00F56E5A">
        <w:rPr>
          <w:rFonts w:ascii="Calibri" w:hAnsi="Calibri" w:cs="Calibri"/>
        </w:rPr>
        <w:t>Safe Work Permit”</w:t>
      </w:r>
    </w:p>
    <w:p w14:paraId="7092915C" w14:textId="77777777" w:rsidR="00CC559E" w:rsidRPr="00BF64C3" w:rsidRDefault="0043737E" w:rsidP="00777D82">
      <w:pPr>
        <w:pStyle w:val="BodyTextIndent"/>
        <w:numPr>
          <w:ilvl w:val="0"/>
          <w:numId w:val="21"/>
        </w:numPr>
        <w:spacing w:before="120" w:after="120"/>
        <w:ind w:left="3240"/>
        <w:outlineLvl w:val="0"/>
        <w:rPr>
          <w:rFonts w:ascii="Calibri" w:hAnsi="Calibri" w:cs="Calibri"/>
        </w:rPr>
      </w:pPr>
      <w:hyperlink r:id="rId24" w:history="1">
        <w:r w:rsidR="00E27FD6" w:rsidRPr="000B4C85">
          <w:rPr>
            <w:rStyle w:val="Hyperlink"/>
            <w:rFonts w:ascii="Calibri" w:hAnsi="Calibri" w:cs="Calibri"/>
          </w:rPr>
          <w:t>PX-5151</w:t>
        </w:r>
      </w:hyperlink>
      <w:r w:rsidR="00CC559E" w:rsidRPr="00F56E5A">
        <w:rPr>
          <w:rFonts w:ascii="Calibri" w:hAnsi="Calibri" w:cs="Calibri"/>
        </w:rPr>
        <w:t>, “</w:t>
      </w:r>
      <w:r w:rsidR="00E27FD6" w:rsidRPr="00F56E5A">
        <w:rPr>
          <w:rFonts w:ascii="Calibri" w:hAnsi="Calibri" w:cs="Calibri"/>
        </w:rPr>
        <w:t xml:space="preserve">Fall Protection Plan for Construction Contractor Roofing/Elevated </w:t>
      </w:r>
      <w:r w:rsidR="00CC559E" w:rsidRPr="00F56E5A">
        <w:rPr>
          <w:rFonts w:ascii="Calibri" w:hAnsi="Calibri" w:cs="Calibri"/>
        </w:rPr>
        <w:t>W</w:t>
      </w:r>
      <w:r w:rsidR="00E27FD6" w:rsidRPr="00F56E5A">
        <w:rPr>
          <w:rFonts w:ascii="Calibri" w:hAnsi="Calibri" w:cs="Calibri"/>
        </w:rPr>
        <w:t>ork Activities</w:t>
      </w:r>
      <w:r w:rsidR="00CC559E" w:rsidRPr="00F56E5A">
        <w:rPr>
          <w:rFonts w:ascii="Calibri" w:hAnsi="Calibri" w:cs="Calibri"/>
        </w:rPr>
        <w:t>”</w:t>
      </w:r>
    </w:p>
    <w:p w14:paraId="41DF743A" w14:textId="77777777" w:rsidR="00E27FD6" w:rsidRPr="00F56E5A" w:rsidRDefault="0043737E" w:rsidP="00777D82">
      <w:pPr>
        <w:pStyle w:val="BodyTextIndent"/>
        <w:numPr>
          <w:ilvl w:val="0"/>
          <w:numId w:val="21"/>
        </w:numPr>
        <w:spacing w:before="120" w:after="120"/>
        <w:ind w:left="3240"/>
        <w:outlineLvl w:val="0"/>
        <w:rPr>
          <w:rFonts w:ascii="Calibri" w:hAnsi="Calibri" w:cs="Calibri"/>
        </w:rPr>
      </w:pPr>
      <w:hyperlink r:id="rId25" w:history="1">
        <w:r w:rsidR="00E27FD6" w:rsidRPr="000B4C85">
          <w:rPr>
            <w:rStyle w:val="Hyperlink"/>
            <w:rFonts w:ascii="Calibri" w:hAnsi="Calibri" w:cs="Calibri"/>
          </w:rPr>
          <w:t>PX-5253</w:t>
        </w:r>
      </w:hyperlink>
      <w:r w:rsidR="00CC559E" w:rsidRPr="00F56E5A">
        <w:rPr>
          <w:rFonts w:ascii="Calibri" w:hAnsi="Calibri" w:cs="Calibri"/>
        </w:rPr>
        <w:t>, “</w:t>
      </w:r>
      <w:r w:rsidR="00E27FD6" w:rsidRPr="00F56E5A">
        <w:rPr>
          <w:rFonts w:ascii="Calibri" w:hAnsi="Calibri" w:cs="Calibri"/>
        </w:rPr>
        <w:t xml:space="preserve">Electrical </w:t>
      </w:r>
      <w:r w:rsidR="00BF225B" w:rsidRPr="00F56E5A">
        <w:rPr>
          <w:rFonts w:ascii="Calibri" w:hAnsi="Calibri" w:cs="Calibri"/>
        </w:rPr>
        <w:t>Hazard/Risk Analysis</w:t>
      </w:r>
      <w:r w:rsidR="00CC559E" w:rsidRPr="00F56E5A">
        <w:rPr>
          <w:rFonts w:ascii="Calibri" w:hAnsi="Calibri" w:cs="Calibri"/>
        </w:rPr>
        <w:t>”</w:t>
      </w:r>
    </w:p>
    <w:p w14:paraId="347AAE03" w14:textId="77777777" w:rsidR="00E27FD6" w:rsidRPr="00F56E5A" w:rsidRDefault="0043737E" w:rsidP="00777D82">
      <w:pPr>
        <w:pStyle w:val="BodyTextIndent"/>
        <w:numPr>
          <w:ilvl w:val="0"/>
          <w:numId w:val="21"/>
        </w:numPr>
        <w:spacing w:before="120" w:after="120"/>
        <w:ind w:left="3240"/>
        <w:outlineLvl w:val="0"/>
        <w:rPr>
          <w:rFonts w:ascii="Calibri" w:hAnsi="Calibri" w:cs="Calibri"/>
        </w:rPr>
      </w:pPr>
      <w:hyperlink r:id="rId26" w:history="1">
        <w:r w:rsidR="00E27FD6" w:rsidRPr="000B4C85">
          <w:rPr>
            <w:rStyle w:val="Hyperlink"/>
            <w:rFonts w:ascii="Calibri" w:hAnsi="Calibri" w:cs="Calibri"/>
          </w:rPr>
          <w:t>PX-5394</w:t>
        </w:r>
      </w:hyperlink>
      <w:r w:rsidR="00CC559E" w:rsidRPr="00F56E5A">
        <w:rPr>
          <w:rFonts w:ascii="Calibri" w:hAnsi="Calibri" w:cs="Calibri"/>
        </w:rPr>
        <w:t>, “</w:t>
      </w:r>
      <w:r w:rsidR="00E27FD6" w:rsidRPr="00F56E5A">
        <w:rPr>
          <w:rFonts w:ascii="Calibri" w:hAnsi="Calibri" w:cs="Calibri"/>
        </w:rPr>
        <w:t>Hot Work Permit</w:t>
      </w:r>
      <w:r w:rsidR="00CC559E" w:rsidRPr="00F56E5A">
        <w:rPr>
          <w:rFonts w:ascii="Calibri" w:hAnsi="Calibri" w:cs="Calibri"/>
        </w:rPr>
        <w:t>”</w:t>
      </w:r>
    </w:p>
    <w:p w14:paraId="617273DE" w14:textId="77777777" w:rsidR="00CC559E" w:rsidRDefault="0043737E" w:rsidP="00777D82">
      <w:pPr>
        <w:pStyle w:val="BodyTextIndent"/>
        <w:numPr>
          <w:ilvl w:val="0"/>
          <w:numId w:val="21"/>
        </w:numPr>
        <w:spacing w:before="120" w:after="120"/>
        <w:ind w:left="3240"/>
        <w:outlineLvl w:val="0"/>
        <w:rPr>
          <w:rFonts w:ascii="Calibri" w:hAnsi="Calibri" w:cs="Calibri"/>
        </w:rPr>
      </w:pPr>
      <w:hyperlink r:id="rId27" w:history="1">
        <w:r w:rsidR="00861B44" w:rsidRPr="000B4C85">
          <w:rPr>
            <w:rStyle w:val="Hyperlink"/>
            <w:rFonts w:ascii="Calibri" w:hAnsi="Calibri" w:cs="Calibri"/>
          </w:rPr>
          <w:t>PX-5668</w:t>
        </w:r>
      </w:hyperlink>
      <w:r w:rsidR="00CC559E" w:rsidRPr="00F56E5A">
        <w:rPr>
          <w:rFonts w:ascii="Calibri" w:hAnsi="Calibri" w:cs="Calibri"/>
        </w:rPr>
        <w:t>, “</w:t>
      </w:r>
      <w:r w:rsidR="00D7007E">
        <w:rPr>
          <w:rFonts w:ascii="Calibri" w:hAnsi="Calibri" w:cs="Calibri"/>
        </w:rPr>
        <w:t>CNS</w:t>
      </w:r>
      <w:r w:rsidR="00861B44" w:rsidRPr="00F56E5A">
        <w:rPr>
          <w:rFonts w:ascii="Calibri" w:hAnsi="Calibri" w:cs="Calibri"/>
        </w:rPr>
        <w:t xml:space="preserve"> </w:t>
      </w:r>
      <w:r w:rsidR="00F60F74" w:rsidRPr="00F56E5A">
        <w:rPr>
          <w:rFonts w:ascii="Calibri" w:hAnsi="Calibri" w:cs="Calibri"/>
        </w:rPr>
        <w:t xml:space="preserve">Pantex </w:t>
      </w:r>
      <w:r w:rsidR="00861B44" w:rsidRPr="00F56E5A">
        <w:rPr>
          <w:rFonts w:ascii="Calibri" w:hAnsi="Calibri" w:cs="Calibri"/>
        </w:rPr>
        <w:t>Activity Plan</w:t>
      </w:r>
      <w:r w:rsidR="00CC559E" w:rsidRPr="00F56E5A">
        <w:rPr>
          <w:rFonts w:ascii="Calibri" w:hAnsi="Calibri" w:cs="Calibri"/>
        </w:rPr>
        <w:t>”</w:t>
      </w:r>
    </w:p>
    <w:p w14:paraId="7ED3F020" w14:textId="77777777" w:rsidR="00B92391" w:rsidRDefault="0043737E" w:rsidP="00777D82">
      <w:pPr>
        <w:pStyle w:val="BodyTextIndent"/>
        <w:numPr>
          <w:ilvl w:val="0"/>
          <w:numId w:val="21"/>
        </w:numPr>
        <w:spacing w:before="120" w:after="120"/>
        <w:ind w:left="3240"/>
        <w:outlineLvl w:val="0"/>
        <w:rPr>
          <w:rFonts w:ascii="Calibri" w:hAnsi="Calibri" w:cs="Calibri"/>
        </w:rPr>
      </w:pPr>
      <w:hyperlink r:id="rId28" w:history="1">
        <w:r w:rsidR="00B92391" w:rsidRPr="000B4C85">
          <w:rPr>
            <w:rStyle w:val="Hyperlink"/>
            <w:rFonts w:ascii="Calibri" w:hAnsi="Calibri" w:cs="Calibri"/>
          </w:rPr>
          <w:t>PX-610</w:t>
        </w:r>
        <w:r w:rsidR="00BF7712" w:rsidRPr="000B4C85">
          <w:rPr>
            <w:rStyle w:val="Hyperlink"/>
            <w:rFonts w:ascii="Calibri" w:hAnsi="Calibri" w:cs="Calibri"/>
          </w:rPr>
          <w:t>9</w:t>
        </w:r>
      </w:hyperlink>
      <w:r w:rsidR="00B92391">
        <w:rPr>
          <w:rFonts w:ascii="Calibri" w:hAnsi="Calibri" w:cs="Calibri"/>
        </w:rPr>
        <w:t xml:space="preserve">, “Construction </w:t>
      </w:r>
      <w:r w:rsidR="009773BA">
        <w:rPr>
          <w:rFonts w:ascii="Calibri" w:hAnsi="Calibri" w:cs="Calibri"/>
        </w:rPr>
        <w:t xml:space="preserve">Project </w:t>
      </w:r>
      <w:r w:rsidR="00B92391">
        <w:rPr>
          <w:rFonts w:ascii="Calibri" w:hAnsi="Calibri" w:cs="Calibri"/>
        </w:rPr>
        <w:t>Walk</w:t>
      </w:r>
      <w:r w:rsidR="00BD2083">
        <w:rPr>
          <w:rFonts w:ascii="Calibri" w:hAnsi="Calibri" w:cs="Calibri"/>
        </w:rPr>
        <w:t>-</w:t>
      </w:r>
      <w:r w:rsidR="00B92391">
        <w:rPr>
          <w:rFonts w:ascii="Calibri" w:hAnsi="Calibri" w:cs="Calibri"/>
        </w:rPr>
        <w:t>Down”</w:t>
      </w:r>
    </w:p>
    <w:p w14:paraId="23AFEBB8" w14:textId="77777777" w:rsidR="00903E6F" w:rsidRPr="00A3441E" w:rsidRDefault="0043737E" w:rsidP="00395587">
      <w:pPr>
        <w:pStyle w:val="BodyTextIndent"/>
        <w:numPr>
          <w:ilvl w:val="0"/>
          <w:numId w:val="21"/>
        </w:numPr>
        <w:autoSpaceDE/>
        <w:autoSpaceDN/>
        <w:adjustRightInd/>
        <w:spacing w:before="120" w:after="120"/>
        <w:ind w:left="3240"/>
        <w:outlineLvl w:val="0"/>
        <w:rPr>
          <w:rFonts w:ascii="Calibri" w:hAnsi="Calibri"/>
        </w:rPr>
      </w:pPr>
      <w:hyperlink r:id="rId29" w:history="1">
        <w:r w:rsidR="002A01EB" w:rsidRPr="00A3441E">
          <w:rPr>
            <w:rStyle w:val="Hyperlink"/>
            <w:rFonts w:ascii="Calibri" w:hAnsi="Calibri" w:cs="Calibri"/>
          </w:rPr>
          <w:t>PX-6332</w:t>
        </w:r>
      </w:hyperlink>
      <w:r w:rsidR="002A01EB" w:rsidRPr="00A3441E">
        <w:rPr>
          <w:rFonts w:ascii="Calibri" w:hAnsi="Calibri" w:cs="Calibri"/>
        </w:rPr>
        <w:t>, “Silica Danger Sign”</w:t>
      </w:r>
      <w:bookmarkStart w:id="91" w:name="_Toc329270324"/>
    </w:p>
    <w:p w14:paraId="2EF2C17E" w14:textId="77777777" w:rsidR="00CC559E" w:rsidRPr="000E1672" w:rsidRDefault="00F56E5A" w:rsidP="001F14CF">
      <w:pPr>
        <w:pStyle w:val="ListParagraph"/>
        <w:numPr>
          <w:ilvl w:val="0"/>
          <w:numId w:val="160"/>
        </w:numPr>
        <w:spacing w:before="120" w:after="120"/>
        <w:ind w:left="2880" w:hanging="720"/>
        <w:rPr>
          <w:rFonts w:ascii="Calibri" w:hAnsi="Calibri"/>
        </w:rPr>
      </w:pPr>
      <w:r w:rsidRPr="000E1672">
        <w:rPr>
          <w:rFonts w:ascii="Calibri" w:hAnsi="Calibri"/>
        </w:rPr>
        <w:t>Related Forms</w:t>
      </w:r>
      <w:bookmarkEnd w:id="91"/>
    </w:p>
    <w:p w14:paraId="31F5DBD6" w14:textId="77777777" w:rsidR="00F26B95" w:rsidRPr="00576074" w:rsidRDefault="00F26B95" w:rsidP="00777D82">
      <w:pPr>
        <w:pStyle w:val="BodyTextIndent"/>
        <w:numPr>
          <w:ilvl w:val="0"/>
          <w:numId w:val="21"/>
        </w:numPr>
        <w:spacing w:before="120" w:after="120"/>
        <w:ind w:left="3240"/>
        <w:outlineLvl w:val="0"/>
        <w:rPr>
          <w:rFonts w:ascii="Calibri" w:hAnsi="Calibri" w:cs="Calibri"/>
        </w:rPr>
      </w:pPr>
      <w:r w:rsidRPr="00576074">
        <w:rPr>
          <w:rFonts w:ascii="Calibri" w:hAnsi="Calibri" w:cs="Calibri"/>
        </w:rPr>
        <w:t>DOE Form 5484.3, “Individual Accident/Incident Report”</w:t>
      </w:r>
    </w:p>
    <w:p w14:paraId="3FFF6B25" w14:textId="77777777" w:rsidR="00F55714" w:rsidRPr="00576074" w:rsidRDefault="00F55714" w:rsidP="00777D82">
      <w:pPr>
        <w:pStyle w:val="BodyTextIndent"/>
        <w:numPr>
          <w:ilvl w:val="0"/>
          <w:numId w:val="21"/>
        </w:numPr>
        <w:spacing w:before="120" w:after="120"/>
        <w:ind w:left="3240"/>
        <w:outlineLvl w:val="0"/>
        <w:rPr>
          <w:rFonts w:ascii="Calibri" w:hAnsi="Calibri" w:cs="Calibri"/>
        </w:rPr>
      </w:pPr>
      <w:r w:rsidRPr="00576074">
        <w:rPr>
          <w:rFonts w:ascii="Calibri" w:hAnsi="Calibri" w:cs="Calibri"/>
        </w:rPr>
        <w:t>DOE Form 5484.4, “Tabulation of Injuries and Work Hours”</w:t>
      </w:r>
    </w:p>
    <w:p w14:paraId="44BE5271" w14:textId="77777777" w:rsidR="00F55714" w:rsidRPr="00576074" w:rsidRDefault="0045776D" w:rsidP="00777D82">
      <w:pPr>
        <w:pStyle w:val="BodyTextIndent"/>
        <w:numPr>
          <w:ilvl w:val="0"/>
          <w:numId w:val="21"/>
        </w:numPr>
        <w:spacing w:before="120" w:after="120"/>
        <w:ind w:left="3240"/>
        <w:outlineLvl w:val="0"/>
        <w:rPr>
          <w:rFonts w:ascii="Calibri" w:hAnsi="Calibri" w:cs="Calibri"/>
        </w:rPr>
      </w:pPr>
      <w:r>
        <w:rPr>
          <w:rFonts w:ascii="Calibri" w:hAnsi="Calibri" w:cs="Calibri"/>
        </w:rPr>
        <w:t>DSHS</w:t>
      </w:r>
      <w:r w:rsidR="00F55714" w:rsidRPr="00576074">
        <w:rPr>
          <w:rFonts w:ascii="Calibri" w:hAnsi="Calibri" w:cs="Calibri"/>
        </w:rPr>
        <w:t xml:space="preserve"> Form APB #5, “Demolition/Renovation Notification”</w:t>
      </w:r>
    </w:p>
    <w:p w14:paraId="546D9762" w14:textId="77777777" w:rsidR="00CC559E" w:rsidRPr="000E1672" w:rsidRDefault="00612727" w:rsidP="001F14CF">
      <w:pPr>
        <w:pStyle w:val="ListParagraph"/>
        <w:numPr>
          <w:ilvl w:val="0"/>
          <w:numId w:val="158"/>
        </w:numPr>
        <w:spacing w:before="120" w:after="120"/>
        <w:ind w:left="2160" w:hanging="720"/>
        <w:rPr>
          <w:rFonts w:ascii="Calibri" w:hAnsi="Calibri"/>
        </w:rPr>
      </w:pPr>
      <w:bookmarkStart w:id="92" w:name="_Toc329270325"/>
      <w:bookmarkStart w:id="93" w:name="_Toc380565537"/>
      <w:r w:rsidRPr="000E1672">
        <w:rPr>
          <w:rFonts w:ascii="Calibri" w:hAnsi="Calibri"/>
        </w:rPr>
        <w:t>Records</w:t>
      </w:r>
      <w:bookmarkEnd w:id="92"/>
      <w:bookmarkEnd w:id="93"/>
    </w:p>
    <w:p w14:paraId="0B557EBE"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Daily Attendance Roster,</w:t>
      </w:r>
      <w:r>
        <w:rPr>
          <w:rFonts w:ascii="Calibri" w:hAnsi="Calibri" w:cs="Calibri"/>
        </w:rPr>
        <w:t xml:space="preserve"> RS 50000690</w:t>
      </w:r>
    </w:p>
    <w:p w14:paraId="69EC0754"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Daily Log,</w:t>
      </w:r>
      <w:r>
        <w:rPr>
          <w:rFonts w:ascii="Calibri" w:hAnsi="Calibri" w:cs="Calibri"/>
        </w:rPr>
        <w:t xml:space="preserve"> </w:t>
      </w:r>
      <w:r>
        <w:rPr>
          <w:rStyle w:val="Hyperlink"/>
          <w:rFonts w:ascii="Calibri" w:hAnsi="Calibri" w:cs="Calibri"/>
          <w:color w:val="auto"/>
          <w:u w:val="none"/>
        </w:rPr>
        <w:t>RS 50000032</w:t>
      </w:r>
    </w:p>
    <w:p w14:paraId="1EE20639"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Daily Report, </w:t>
      </w:r>
      <w:r>
        <w:rPr>
          <w:rStyle w:val="Hyperlink"/>
          <w:rFonts w:ascii="Calibri" w:hAnsi="Calibri" w:cs="Calibri"/>
          <w:color w:val="auto"/>
          <w:u w:val="none"/>
        </w:rPr>
        <w:t>RS 50000032</w:t>
      </w:r>
    </w:p>
    <w:p w14:paraId="601570FA"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DOE Form 5484.3, “Individual Accident/Incident Report” </w:t>
      </w:r>
      <w:r>
        <w:rPr>
          <w:rFonts w:ascii="Calibri" w:hAnsi="Calibri" w:cs="Calibri"/>
        </w:rPr>
        <w:t>RS</w:t>
      </w:r>
      <w:r>
        <w:rPr>
          <w:rStyle w:val="Hyperlink"/>
          <w:rFonts w:ascii="Calibri" w:hAnsi="Calibri" w:cs="Calibri"/>
          <w:color w:val="auto"/>
          <w:u w:val="none"/>
        </w:rPr>
        <w:t xml:space="preserve"> 50000220</w:t>
      </w:r>
    </w:p>
    <w:p w14:paraId="319C1078"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lastRenderedPageBreak/>
        <w:t>DOE Form 5484.4, “Tabulation of Injuries and Work Hours”</w:t>
      </w:r>
      <w:r>
        <w:rPr>
          <w:rFonts w:ascii="Calibri" w:hAnsi="Calibri" w:cs="Calibri"/>
        </w:rPr>
        <w:t xml:space="preserve"> </w:t>
      </w:r>
      <w:r w:rsidRPr="00E05B2B">
        <w:rPr>
          <w:rFonts w:ascii="Calibri" w:hAnsi="Calibri" w:cs="Calibri"/>
        </w:rPr>
        <w:t>RS</w:t>
      </w:r>
      <w:r>
        <w:rPr>
          <w:rStyle w:val="Hyperlink"/>
          <w:rFonts w:ascii="Calibri" w:hAnsi="Calibri" w:cs="Calibri"/>
          <w:color w:val="auto"/>
          <w:u w:val="none"/>
        </w:rPr>
        <w:t xml:space="preserve"> 50000220</w:t>
      </w:r>
    </w:p>
    <w:p w14:paraId="4B30A9C7"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Interference Request, </w:t>
      </w:r>
      <w:r>
        <w:rPr>
          <w:rStyle w:val="Hyperlink"/>
          <w:rFonts w:ascii="Calibri" w:hAnsi="Calibri" w:cs="Calibri"/>
          <w:color w:val="auto"/>
          <w:u w:val="none"/>
        </w:rPr>
        <w:t>RS 50000332</w:t>
      </w:r>
    </w:p>
    <w:p w14:paraId="24EE1D7F"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Permits, </w:t>
      </w:r>
      <w:r>
        <w:rPr>
          <w:rStyle w:val="Hyperlink"/>
          <w:rFonts w:ascii="Calibri" w:hAnsi="Calibri" w:cs="Calibri"/>
          <w:color w:val="auto"/>
          <w:u w:val="none"/>
        </w:rPr>
        <w:t>RS 50000032</w:t>
      </w:r>
    </w:p>
    <w:p w14:paraId="5DEE61AF" w14:textId="77777777" w:rsidR="003D5857" w:rsidRPr="00E05B2B" w:rsidRDefault="003D5857" w:rsidP="003D5857">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Pre-Operational Checklists, </w:t>
      </w:r>
      <w:r>
        <w:rPr>
          <w:rStyle w:val="Hyperlink"/>
          <w:rFonts w:ascii="Calibri" w:hAnsi="Calibri" w:cs="Calibri"/>
          <w:color w:val="auto"/>
          <w:u w:val="none"/>
        </w:rPr>
        <w:t>RS 50000196</w:t>
      </w:r>
    </w:p>
    <w:p w14:paraId="1D265A88"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0" w:history="1">
        <w:r w:rsidR="004D2746" w:rsidRPr="003D5857">
          <w:rPr>
            <w:rStyle w:val="Hyperlink"/>
            <w:rFonts w:ascii="Calibri" w:hAnsi="Calibri" w:cs="Calibri"/>
          </w:rPr>
          <w:t>PX-665</w:t>
        </w:r>
      </w:hyperlink>
      <w:r w:rsidR="004D2746" w:rsidRPr="00E05B2B">
        <w:rPr>
          <w:rFonts w:ascii="Calibri" w:hAnsi="Calibri" w:cs="Calibri"/>
        </w:rPr>
        <w:t>, “Utility Outage Worksheet”</w:t>
      </w:r>
      <w:r w:rsidR="00F11936" w:rsidRPr="00E05B2B">
        <w:rPr>
          <w:rFonts w:ascii="Calibri" w:hAnsi="Calibri" w:cs="Calibri"/>
        </w:rPr>
        <w:t xml:space="preserve"> </w:t>
      </w:r>
      <w:r w:rsidR="00DD3DFF">
        <w:rPr>
          <w:rStyle w:val="Hyperlink"/>
          <w:rFonts w:ascii="Calibri" w:hAnsi="Calibri" w:cs="Calibri"/>
          <w:color w:val="auto"/>
          <w:u w:val="none"/>
        </w:rPr>
        <w:t>RS50000522</w:t>
      </w:r>
    </w:p>
    <w:p w14:paraId="636BD2B8"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1" w:history="1">
        <w:r w:rsidR="004D2746" w:rsidRPr="003D5857">
          <w:rPr>
            <w:rStyle w:val="Hyperlink"/>
            <w:rFonts w:ascii="Calibri" w:hAnsi="Calibri" w:cs="Calibri"/>
          </w:rPr>
          <w:t>PX-740</w:t>
        </w:r>
      </w:hyperlink>
      <w:r w:rsidR="004D2746" w:rsidRPr="00E05B2B">
        <w:rPr>
          <w:rFonts w:ascii="Calibri" w:hAnsi="Calibri" w:cs="Calibri"/>
        </w:rPr>
        <w:t xml:space="preserve">, “Request for Installation, Modification, or Relocation of </w:t>
      </w:r>
      <w:r w:rsidR="005140D6">
        <w:rPr>
          <w:rFonts w:ascii="Calibri" w:hAnsi="Calibri" w:cs="Calibri"/>
        </w:rPr>
        <w:t>Electromagnetic Radiation Emit</w:t>
      </w:r>
      <w:r w:rsidR="004D2746" w:rsidRPr="00E05B2B">
        <w:rPr>
          <w:rFonts w:ascii="Calibri" w:hAnsi="Calibri" w:cs="Calibri"/>
        </w:rPr>
        <w:t>ting Equipment”</w:t>
      </w:r>
      <w:r w:rsidR="00F11936" w:rsidRPr="00E05B2B">
        <w:rPr>
          <w:rFonts w:ascii="Calibri" w:hAnsi="Calibri" w:cs="Calibri"/>
        </w:rPr>
        <w:t xml:space="preserve"> </w:t>
      </w:r>
      <w:r w:rsidR="00DD3DFF">
        <w:rPr>
          <w:rStyle w:val="Hyperlink"/>
          <w:rFonts w:ascii="Calibri" w:hAnsi="Calibri" w:cs="Calibri"/>
          <w:color w:val="auto"/>
          <w:u w:val="none"/>
        </w:rPr>
        <w:t>RS 50000119</w:t>
      </w:r>
      <w:r w:rsidR="00F11936" w:rsidRPr="00E05B2B">
        <w:rPr>
          <w:rFonts w:ascii="Calibri" w:hAnsi="Calibri" w:cs="Calibri"/>
        </w:rPr>
        <w:t xml:space="preserve">, </w:t>
      </w:r>
      <w:r w:rsidR="00DD3DFF">
        <w:rPr>
          <w:rStyle w:val="Hyperlink"/>
          <w:rFonts w:ascii="Calibri" w:hAnsi="Calibri" w:cs="Calibri"/>
          <w:color w:val="auto"/>
          <w:u w:val="none"/>
        </w:rPr>
        <w:t>RS 50000012</w:t>
      </w:r>
    </w:p>
    <w:p w14:paraId="3A7FC957"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2" w:history="1">
        <w:r w:rsidR="004D2746" w:rsidRPr="003D5857">
          <w:rPr>
            <w:rStyle w:val="Hyperlink"/>
            <w:rFonts w:ascii="Calibri" w:hAnsi="Calibri" w:cs="Calibri"/>
          </w:rPr>
          <w:t>PX-2872A</w:t>
        </w:r>
      </w:hyperlink>
      <w:r w:rsidR="004D2746" w:rsidRPr="00E05B2B">
        <w:rPr>
          <w:rFonts w:ascii="Calibri" w:hAnsi="Calibri" w:cs="Calibri"/>
        </w:rPr>
        <w:t>, “Excavation/Penetration</w:t>
      </w:r>
      <w:r w:rsidR="005140D6">
        <w:rPr>
          <w:rFonts w:ascii="Calibri" w:hAnsi="Calibri" w:cs="Calibri"/>
        </w:rPr>
        <w:t xml:space="preserve"> Permit</w:t>
      </w:r>
      <w:r w:rsidR="004D2746" w:rsidRPr="00E05B2B">
        <w:rPr>
          <w:rFonts w:ascii="Calibri" w:hAnsi="Calibri" w:cs="Calibri"/>
        </w:rPr>
        <w:t xml:space="preserve"> </w:t>
      </w:r>
      <w:r w:rsidR="006E0BCF" w:rsidRPr="00E05B2B">
        <w:rPr>
          <w:rFonts w:ascii="Calibri" w:hAnsi="Calibri" w:cs="Calibri"/>
        </w:rPr>
        <w:t>(Assessment and Authorization)</w:t>
      </w:r>
      <w:r w:rsidR="004D2746" w:rsidRPr="00E05B2B">
        <w:rPr>
          <w:rFonts w:ascii="Calibri" w:hAnsi="Calibri" w:cs="Calibri"/>
        </w:rPr>
        <w:t>”</w:t>
      </w:r>
      <w:r w:rsidR="00F11936" w:rsidRPr="00E05B2B">
        <w:rPr>
          <w:rFonts w:ascii="Calibri" w:hAnsi="Calibri" w:cs="Calibri"/>
        </w:rPr>
        <w:t xml:space="preserve"> </w:t>
      </w:r>
      <w:r w:rsidR="004E6736">
        <w:rPr>
          <w:rStyle w:val="Hyperlink"/>
          <w:rFonts w:ascii="Calibri" w:hAnsi="Calibri" w:cs="Calibri"/>
          <w:color w:val="auto"/>
          <w:u w:val="none"/>
        </w:rPr>
        <w:t>RS 50000032</w:t>
      </w:r>
    </w:p>
    <w:p w14:paraId="535BE90B"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3" w:history="1">
        <w:r w:rsidR="004D2746" w:rsidRPr="003D5857">
          <w:rPr>
            <w:rStyle w:val="Hyperlink"/>
            <w:rFonts w:ascii="Calibri" w:hAnsi="Calibri" w:cs="Calibri"/>
          </w:rPr>
          <w:t>PX-3736</w:t>
        </w:r>
      </w:hyperlink>
      <w:r w:rsidR="004D2746" w:rsidRPr="00E05B2B">
        <w:rPr>
          <w:rFonts w:ascii="Calibri" w:hAnsi="Calibri" w:cs="Calibri"/>
        </w:rPr>
        <w:t>, “Record of Pesticide Application”</w:t>
      </w:r>
      <w:r w:rsidR="00F11936" w:rsidRPr="00E05B2B">
        <w:rPr>
          <w:rFonts w:ascii="Calibri" w:hAnsi="Calibri" w:cs="Calibri"/>
        </w:rPr>
        <w:t xml:space="preserve"> </w:t>
      </w:r>
      <w:r w:rsidR="00DD3DFF">
        <w:rPr>
          <w:rStyle w:val="Hyperlink"/>
          <w:rFonts w:ascii="Calibri" w:hAnsi="Calibri" w:cs="Calibri"/>
          <w:color w:val="auto"/>
          <w:u w:val="none"/>
        </w:rPr>
        <w:t>RS 50000497</w:t>
      </w:r>
    </w:p>
    <w:p w14:paraId="08082E0E"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4" w:history="1">
        <w:r w:rsidR="004D2746" w:rsidRPr="003D5857">
          <w:rPr>
            <w:rStyle w:val="Hyperlink"/>
            <w:rFonts w:ascii="Calibri" w:hAnsi="Calibri" w:cs="Calibri"/>
          </w:rPr>
          <w:t>PX-4782</w:t>
        </w:r>
      </w:hyperlink>
      <w:r w:rsidR="004D2746" w:rsidRPr="00E05B2B">
        <w:rPr>
          <w:rFonts w:ascii="Calibri" w:hAnsi="Calibri" w:cs="Calibri"/>
        </w:rPr>
        <w:t>, “Lift Plan for Construction Contractor Crane Operations”</w:t>
      </w:r>
      <w:r w:rsidR="00F11936" w:rsidRPr="00E05B2B">
        <w:rPr>
          <w:rFonts w:ascii="Calibri" w:hAnsi="Calibri" w:cs="Calibri"/>
        </w:rPr>
        <w:t xml:space="preserve"> </w:t>
      </w:r>
      <w:r w:rsidR="004E6736">
        <w:rPr>
          <w:rStyle w:val="Hyperlink"/>
          <w:rFonts w:ascii="Calibri" w:hAnsi="Calibri" w:cs="Calibri"/>
          <w:color w:val="auto"/>
          <w:u w:val="none"/>
        </w:rPr>
        <w:t>RS 50000032</w:t>
      </w:r>
    </w:p>
    <w:p w14:paraId="3CDB8782"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5" w:history="1">
        <w:r w:rsidR="004D2746" w:rsidRPr="003D5857">
          <w:rPr>
            <w:rStyle w:val="Hyperlink"/>
            <w:rFonts w:ascii="Calibri" w:hAnsi="Calibri" w:cs="Calibri"/>
          </w:rPr>
          <w:t>PX-4798</w:t>
        </w:r>
      </w:hyperlink>
      <w:r w:rsidR="004D2746" w:rsidRPr="00E05B2B">
        <w:rPr>
          <w:rFonts w:ascii="Calibri" w:hAnsi="Calibri" w:cs="Calibri"/>
        </w:rPr>
        <w:t>, “Contractor Activity Hazard Analysis</w:t>
      </w:r>
      <w:r w:rsidR="00FF5A6F" w:rsidRPr="00E05B2B">
        <w:rPr>
          <w:rFonts w:ascii="Calibri" w:hAnsi="Calibri" w:cs="Calibri"/>
        </w:rPr>
        <w:t>/</w:t>
      </w:r>
      <w:r w:rsidR="004D2746" w:rsidRPr="00E05B2B">
        <w:rPr>
          <w:rFonts w:ascii="Calibri" w:hAnsi="Calibri" w:cs="Calibri"/>
        </w:rPr>
        <w:t>Safe Work Permit”</w:t>
      </w:r>
      <w:r w:rsidR="00F11936" w:rsidRPr="00E05B2B">
        <w:rPr>
          <w:rFonts w:ascii="Calibri" w:hAnsi="Calibri" w:cs="Calibri"/>
        </w:rPr>
        <w:t xml:space="preserve"> </w:t>
      </w:r>
      <w:r w:rsidR="004E6736">
        <w:rPr>
          <w:rStyle w:val="Hyperlink"/>
          <w:rFonts w:ascii="Calibri" w:hAnsi="Calibri" w:cs="Calibri"/>
          <w:color w:val="auto"/>
          <w:u w:val="none"/>
        </w:rPr>
        <w:t>RS 50000032</w:t>
      </w:r>
      <w:r w:rsidR="00AD04AD" w:rsidRPr="00E05B2B">
        <w:rPr>
          <w:rFonts w:ascii="Calibri" w:hAnsi="Calibri" w:cs="Calibri"/>
        </w:rPr>
        <w:t xml:space="preserve">, </w:t>
      </w:r>
      <w:r w:rsidR="00DD3DFF">
        <w:rPr>
          <w:rStyle w:val="Hyperlink"/>
          <w:rFonts w:ascii="Calibri" w:hAnsi="Calibri" w:cs="Calibri"/>
          <w:color w:val="auto"/>
          <w:u w:val="none"/>
        </w:rPr>
        <w:t>RS 50000324</w:t>
      </w:r>
    </w:p>
    <w:p w14:paraId="4CEA5773"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6" w:history="1">
        <w:r w:rsidR="004D2746" w:rsidRPr="003D5857">
          <w:rPr>
            <w:rStyle w:val="Hyperlink"/>
            <w:rFonts w:ascii="Calibri" w:hAnsi="Calibri" w:cs="Calibri"/>
          </w:rPr>
          <w:t>PX-5151</w:t>
        </w:r>
      </w:hyperlink>
      <w:r w:rsidR="004D2746" w:rsidRPr="00E05B2B">
        <w:rPr>
          <w:rFonts w:ascii="Calibri" w:hAnsi="Calibri" w:cs="Calibri"/>
        </w:rPr>
        <w:t>, “Fall Protection Plan for Construction Contractor Roofing/Elevated Work Activities”</w:t>
      </w:r>
      <w:r w:rsidR="00F11936" w:rsidRPr="00E05B2B">
        <w:rPr>
          <w:rFonts w:ascii="Calibri" w:hAnsi="Calibri" w:cs="Calibri"/>
        </w:rPr>
        <w:t xml:space="preserve">  </w:t>
      </w:r>
      <w:r w:rsidR="00DD3DFF">
        <w:rPr>
          <w:rStyle w:val="Hyperlink"/>
          <w:rFonts w:ascii="Calibri" w:hAnsi="Calibri" w:cs="Calibri"/>
          <w:color w:val="auto"/>
          <w:u w:val="none"/>
        </w:rPr>
        <w:t>RS50000059</w:t>
      </w:r>
    </w:p>
    <w:p w14:paraId="5529ACB8"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7" w:history="1">
        <w:r w:rsidR="004D2746" w:rsidRPr="003D5857">
          <w:rPr>
            <w:rStyle w:val="Hyperlink"/>
            <w:rFonts w:ascii="Calibri" w:hAnsi="Calibri" w:cs="Calibri"/>
          </w:rPr>
          <w:t>PX-5253</w:t>
        </w:r>
      </w:hyperlink>
      <w:r w:rsidR="004D2746" w:rsidRPr="00E05B2B">
        <w:rPr>
          <w:rFonts w:ascii="Calibri" w:hAnsi="Calibri" w:cs="Calibri"/>
        </w:rPr>
        <w:t xml:space="preserve">, “Electrical Hazard/Risk </w:t>
      </w:r>
      <w:r w:rsidR="003D5857" w:rsidRPr="00E05B2B">
        <w:rPr>
          <w:rFonts w:ascii="Calibri" w:hAnsi="Calibri" w:cs="Calibri"/>
        </w:rPr>
        <w:t xml:space="preserve">Analysis” </w:t>
      </w:r>
      <w:r w:rsidR="008C3497">
        <w:rPr>
          <w:rFonts w:ascii="Calibri" w:hAnsi="Calibri" w:cs="Calibri"/>
        </w:rPr>
        <w:t>RS 50000522</w:t>
      </w:r>
    </w:p>
    <w:p w14:paraId="3AD3F5CC"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8" w:history="1">
        <w:r w:rsidR="004D2746" w:rsidRPr="003D5857">
          <w:rPr>
            <w:rStyle w:val="Hyperlink"/>
            <w:rFonts w:ascii="Calibri" w:hAnsi="Calibri" w:cs="Calibri"/>
          </w:rPr>
          <w:t>PX-5394</w:t>
        </w:r>
      </w:hyperlink>
      <w:r w:rsidR="004D2746" w:rsidRPr="00E05B2B">
        <w:rPr>
          <w:rFonts w:ascii="Calibri" w:hAnsi="Calibri" w:cs="Calibri"/>
        </w:rPr>
        <w:t xml:space="preserve">, “Hot Work </w:t>
      </w:r>
      <w:r w:rsidR="003D5857" w:rsidRPr="00E05B2B">
        <w:rPr>
          <w:rFonts w:ascii="Calibri" w:hAnsi="Calibri" w:cs="Calibri"/>
        </w:rPr>
        <w:t>Permit” R</w:t>
      </w:r>
      <w:r w:rsidR="003D5857">
        <w:rPr>
          <w:rStyle w:val="Hyperlink"/>
          <w:rFonts w:ascii="Calibri" w:hAnsi="Calibri" w:cs="Calibri"/>
          <w:color w:val="auto"/>
          <w:u w:val="none"/>
        </w:rPr>
        <w:t>S 50000522</w:t>
      </w:r>
    </w:p>
    <w:p w14:paraId="70895C9D" w14:textId="77777777" w:rsidR="004D2746" w:rsidRPr="00E05B2B" w:rsidRDefault="0043737E" w:rsidP="007D195B">
      <w:pPr>
        <w:pStyle w:val="BodyTextIndent"/>
        <w:numPr>
          <w:ilvl w:val="0"/>
          <w:numId w:val="21"/>
        </w:numPr>
        <w:spacing w:before="120" w:after="120"/>
        <w:ind w:left="2520"/>
        <w:outlineLvl w:val="0"/>
        <w:rPr>
          <w:rFonts w:ascii="Calibri" w:hAnsi="Calibri" w:cs="Calibri"/>
        </w:rPr>
      </w:pPr>
      <w:hyperlink r:id="rId39" w:history="1">
        <w:r w:rsidR="004D2746" w:rsidRPr="003D5857">
          <w:rPr>
            <w:rStyle w:val="Hyperlink"/>
            <w:rFonts w:ascii="Calibri" w:hAnsi="Calibri" w:cs="Calibri"/>
          </w:rPr>
          <w:t>PX-5668</w:t>
        </w:r>
      </w:hyperlink>
      <w:r w:rsidR="004D2746" w:rsidRPr="00E05B2B">
        <w:rPr>
          <w:rFonts w:ascii="Calibri" w:hAnsi="Calibri" w:cs="Calibri"/>
        </w:rPr>
        <w:t>, “</w:t>
      </w:r>
      <w:r w:rsidR="00FF5A6F" w:rsidRPr="00E05B2B">
        <w:rPr>
          <w:rFonts w:ascii="Calibri" w:hAnsi="Calibri" w:cs="Calibri"/>
        </w:rPr>
        <w:t>CNS</w:t>
      </w:r>
      <w:r w:rsidR="004D2746" w:rsidRPr="00E05B2B">
        <w:rPr>
          <w:rFonts w:ascii="Calibri" w:hAnsi="Calibri" w:cs="Calibri"/>
        </w:rPr>
        <w:t xml:space="preserve"> Pantex Activity </w:t>
      </w:r>
      <w:r w:rsidR="003D5857" w:rsidRPr="00E05B2B">
        <w:rPr>
          <w:rFonts w:ascii="Calibri" w:hAnsi="Calibri" w:cs="Calibri"/>
        </w:rPr>
        <w:t>Plan” RS</w:t>
      </w:r>
      <w:r w:rsidR="004E6736">
        <w:rPr>
          <w:rStyle w:val="Hyperlink"/>
          <w:rFonts w:ascii="Calibri" w:hAnsi="Calibri" w:cs="Calibri"/>
          <w:color w:val="auto"/>
          <w:u w:val="none"/>
        </w:rPr>
        <w:t xml:space="preserve"> 50000032</w:t>
      </w:r>
    </w:p>
    <w:p w14:paraId="60B2D424" w14:textId="77777777" w:rsidR="00FF5A6F" w:rsidRPr="00E05B2B" w:rsidRDefault="0043737E" w:rsidP="007D195B">
      <w:pPr>
        <w:pStyle w:val="BodyTextIndent"/>
        <w:numPr>
          <w:ilvl w:val="0"/>
          <w:numId w:val="21"/>
        </w:numPr>
        <w:spacing w:before="120" w:after="120"/>
        <w:ind w:left="2520"/>
        <w:outlineLvl w:val="0"/>
        <w:rPr>
          <w:rFonts w:ascii="Calibri" w:hAnsi="Calibri" w:cs="Calibri"/>
        </w:rPr>
      </w:pPr>
      <w:hyperlink r:id="rId40" w:history="1">
        <w:r w:rsidR="007514E4" w:rsidRPr="003D5857">
          <w:rPr>
            <w:rStyle w:val="Hyperlink"/>
            <w:rFonts w:ascii="Calibri" w:hAnsi="Calibri" w:cs="Calibri"/>
          </w:rPr>
          <w:t>PX-6109</w:t>
        </w:r>
      </w:hyperlink>
      <w:r w:rsidR="007514E4" w:rsidRPr="00E05B2B">
        <w:rPr>
          <w:rFonts w:ascii="Calibri" w:hAnsi="Calibri" w:cs="Calibri"/>
        </w:rPr>
        <w:t>, “</w:t>
      </w:r>
      <w:r w:rsidR="00A7524B">
        <w:rPr>
          <w:rFonts w:ascii="Calibri" w:hAnsi="Calibri" w:cs="Calibri"/>
        </w:rPr>
        <w:t>Construction Project Walk-</w:t>
      </w:r>
      <w:r w:rsidR="003D5857" w:rsidRPr="00E05B2B">
        <w:rPr>
          <w:rFonts w:ascii="Calibri" w:hAnsi="Calibri" w:cs="Calibri"/>
        </w:rPr>
        <w:t xml:space="preserve">Down” </w:t>
      </w:r>
      <w:r w:rsidR="003D5857">
        <w:rPr>
          <w:rFonts w:ascii="Calibri" w:hAnsi="Calibri" w:cs="Calibri"/>
        </w:rPr>
        <w:t>RS</w:t>
      </w:r>
      <w:r w:rsidR="004E6736">
        <w:rPr>
          <w:rStyle w:val="Hyperlink"/>
          <w:rFonts w:ascii="Calibri" w:hAnsi="Calibri" w:cs="Calibri"/>
          <w:color w:val="auto"/>
          <w:u w:val="none"/>
        </w:rPr>
        <w:t xml:space="preserve"> 50000032</w:t>
      </w:r>
    </w:p>
    <w:p w14:paraId="47815281" w14:textId="77777777" w:rsidR="000641AA" w:rsidRPr="00E05B2B" w:rsidRDefault="000641AA" w:rsidP="007D195B">
      <w:pPr>
        <w:pStyle w:val="BodyTextIndent"/>
        <w:numPr>
          <w:ilvl w:val="0"/>
          <w:numId w:val="21"/>
        </w:numPr>
        <w:spacing w:before="120" w:after="120"/>
        <w:ind w:left="2520"/>
        <w:outlineLvl w:val="0"/>
        <w:rPr>
          <w:rFonts w:ascii="Calibri" w:hAnsi="Calibri" w:cs="Calibri"/>
        </w:rPr>
      </w:pPr>
      <w:r w:rsidRPr="00E05B2B">
        <w:rPr>
          <w:rFonts w:ascii="Calibri" w:hAnsi="Calibri" w:cs="Calibri"/>
        </w:rPr>
        <w:t xml:space="preserve">Tailgate Safety Meeting Documentation, </w:t>
      </w:r>
      <w:r w:rsidR="004E6736">
        <w:rPr>
          <w:rStyle w:val="Hyperlink"/>
          <w:rFonts w:ascii="Calibri" w:hAnsi="Calibri" w:cs="Calibri"/>
          <w:color w:val="auto"/>
          <w:u w:val="none"/>
        </w:rPr>
        <w:t>RS 50000032</w:t>
      </w:r>
    </w:p>
    <w:p w14:paraId="4746E825" w14:textId="77777777" w:rsidR="00B92391" w:rsidRPr="00E05B2B" w:rsidRDefault="0045776D" w:rsidP="007D195B">
      <w:pPr>
        <w:pStyle w:val="BodyTextIndent"/>
        <w:numPr>
          <w:ilvl w:val="0"/>
          <w:numId w:val="21"/>
        </w:numPr>
        <w:spacing w:before="120" w:after="120"/>
        <w:ind w:left="2520"/>
        <w:outlineLvl w:val="0"/>
        <w:rPr>
          <w:rFonts w:ascii="Calibri" w:hAnsi="Calibri" w:cs="Calibri"/>
        </w:rPr>
      </w:pPr>
      <w:r>
        <w:rPr>
          <w:rFonts w:ascii="Calibri" w:hAnsi="Calibri" w:cs="Calibri"/>
        </w:rPr>
        <w:t>DSHS</w:t>
      </w:r>
      <w:r w:rsidR="000641AA" w:rsidRPr="00E05B2B">
        <w:rPr>
          <w:rFonts w:ascii="Calibri" w:hAnsi="Calibri" w:cs="Calibri"/>
        </w:rPr>
        <w:t xml:space="preserve"> Form APB #5, “Demolition/Renovation </w:t>
      </w:r>
      <w:r w:rsidR="004E6736" w:rsidRPr="00E05B2B">
        <w:rPr>
          <w:rFonts w:ascii="Calibri" w:hAnsi="Calibri" w:cs="Calibri"/>
        </w:rPr>
        <w:t>Notification”</w:t>
      </w:r>
      <w:r w:rsidR="004E6736">
        <w:rPr>
          <w:rFonts w:ascii="Calibri" w:hAnsi="Calibri" w:cs="Calibri"/>
        </w:rPr>
        <w:t xml:space="preserve"> R</w:t>
      </w:r>
      <w:r w:rsidR="004E6736">
        <w:rPr>
          <w:rStyle w:val="Hyperlink"/>
          <w:rFonts w:ascii="Calibri" w:hAnsi="Calibri" w:cs="Calibri"/>
          <w:color w:val="auto"/>
          <w:u w:val="none"/>
        </w:rPr>
        <w:t>S 50000533</w:t>
      </w:r>
    </w:p>
    <w:p w14:paraId="06449FA6" w14:textId="77777777" w:rsidR="004D4D48" w:rsidRDefault="00612727" w:rsidP="007D195B">
      <w:pPr>
        <w:pStyle w:val="Header2"/>
        <w:keepNext w:val="0"/>
        <w:keepLines w:val="0"/>
      </w:pPr>
      <w:bookmarkStart w:id="94" w:name="_1.1._5861_EXHIBITS"/>
      <w:bookmarkStart w:id="95" w:name="_Toc329270326"/>
      <w:bookmarkStart w:id="96" w:name="_Toc380565538"/>
      <w:bookmarkStart w:id="97" w:name="_Toc78959999"/>
      <w:bookmarkEnd w:id="94"/>
      <w:r w:rsidRPr="00F56E5A">
        <w:t>Exhibits</w:t>
      </w:r>
      <w:bookmarkEnd w:id="90"/>
      <w:bookmarkEnd w:id="95"/>
      <w:bookmarkEnd w:id="96"/>
      <w:bookmarkEnd w:id="97"/>
    </w:p>
    <w:p w14:paraId="11AD4C5E" w14:textId="77777777" w:rsidR="000E1672" w:rsidRPr="000E1672" w:rsidRDefault="000E1672" w:rsidP="007D195B">
      <w:pPr>
        <w:pStyle w:val="EX"/>
        <w:keepNext w:val="0"/>
        <w:keepLines w:val="0"/>
        <w:numPr>
          <w:ilvl w:val="0"/>
          <w:numId w:val="0"/>
        </w:numPr>
        <w:ind w:left="1440"/>
        <w:rPr>
          <w:b/>
        </w:rPr>
      </w:pPr>
      <w:r w:rsidRPr="000E1672">
        <w:rPr>
          <w:b/>
        </w:rPr>
        <w:t xml:space="preserve">NOTE:  </w:t>
      </w:r>
      <w:r w:rsidR="005544F6">
        <w:rPr>
          <w:b/>
        </w:rPr>
        <w:t xml:space="preserve">Use most current PX-Form in </w:t>
      </w:r>
      <w:r w:rsidR="00955B12">
        <w:rPr>
          <w:b/>
        </w:rPr>
        <w:t>Product Data Management Link (PDMLink)</w:t>
      </w:r>
    </w:p>
    <w:p w14:paraId="40577A4E" w14:textId="77777777" w:rsidR="00CC269B" w:rsidRPr="007E2323" w:rsidRDefault="00CC269B" w:rsidP="007D195B">
      <w:pPr>
        <w:pStyle w:val="EX"/>
        <w:keepNext w:val="0"/>
        <w:keepLines w:val="0"/>
        <w:spacing w:before="120" w:after="120"/>
        <w:ind w:left="2160" w:hanging="720"/>
      </w:pPr>
      <w:r w:rsidRPr="007E2323">
        <w:t xml:space="preserve">Exhibit 1:  </w:t>
      </w:r>
      <w:r w:rsidR="004D2746" w:rsidRPr="007E2323">
        <w:t>Texas DSHS Form APB #5 (</w:t>
      </w:r>
      <w:r w:rsidRPr="007E2323">
        <w:t>Cont</w:t>
      </w:r>
      <w:r w:rsidR="008D0371" w:rsidRPr="007E2323">
        <w:t>ractor Completed Form</w:t>
      </w:r>
      <w:r w:rsidR="004D2746" w:rsidRPr="007E2323">
        <w:t>)</w:t>
      </w:r>
    </w:p>
    <w:p w14:paraId="76FBD91A" w14:textId="77777777" w:rsidR="00E27FD6" w:rsidRPr="007E2323" w:rsidRDefault="002C6C73" w:rsidP="007D195B">
      <w:pPr>
        <w:pStyle w:val="EX"/>
        <w:keepNext w:val="0"/>
        <w:keepLines w:val="0"/>
        <w:spacing w:before="120" w:after="120"/>
        <w:ind w:left="2160" w:hanging="720"/>
      </w:pPr>
      <w:r w:rsidRPr="007E2323">
        <w:t xml:space="preserve">Exhibit 2:  </w:t>
      </w:r>
      <w:r w:rsidR="00E27FD6" w:rsidRPr="007E2323">
        <w:t>PX-665</w:t>
      </w:r>
      <w:r w:rsidRPr="007E2323">
        <w:t>, “</w:t>
      </w:r>
      <w:r w:rsidR="00E27FD6" w:rsidRPr="007E2323">
        <w:t>Utility Outage Worksheet</w:t>
      </w:r>
      <w:r w:rsidRPr="007E2323">
        <w:t>”</w:t>
      </w:r>
    </w:p>
    <w:p w14:paraId="36C4A153" w14:textId="77777777" w:rsidR="00E27FD6" w:rsidRPr="007E2323" w:rsidRDefault="002C6C73" w:rsidP="007D195B">
      <w:pPr>
        <w:pStyle w:val="EX"/>
        <w:keepNext w:val="0"/>
        <w:keepLines w:val="0"/>
        <w:spacing w:before="120" w:after="120"/>
        <w:ind w:left="2160" w:hanging="720"/>
      </w:pPr>
      <w:r w:rsidRPr="007E2323">
        <w:t xml:space="preserve">Exhibit 3:  </w:t>
      </w:r>
      <w:r w:rsidR="00E27FD6" w:rsidRPr="007E2323">
        <w:t>PX-740</w:t>
      </w:r>
      <w:r w:rsidRPr="007E2323">
        <w:t>, “</w:t>
      </w:r>
      <w:r w:rsidR="00E27FD6" w:rsidRPr="007E2323">
        <w:t xml:space="preserve">Request for Installation, </w:t>
      </w:r>
      <w:r w:rsidR="004D2746" w:rsidRPr="007E2323">
        <w:t>Modification,</w:t>
      </w:r>
      <w:r w:rsidR="00E27FD6" w:rsidRPr="007E2323">
        <w:t xml:space="preserve"> or Relocation of E</w:t>
      </w:r>
      <w:r w:rsidR="00576074" w:rsidRPr="007E2323">
        <w:t xml:space="preserve">mergency </w:t>
      </w:r>
      <w:r w:rsidR="00E27FD6" w:rsidRPr="007E2323">
        <w:t>M</w:t>
      </w:r>
      <w:r w:rsidR="00576074" w:rsidRPr="007E2323">
        <w:t>anagement</w:t>
      </w:r>
      <w:r w:rsidR="00E27FD6" w:rsidRPr="007E2323">
        <w:t xml:space="preserve"> Emitting </w:t>
      </w:r>
      <w:r w:rsidRPr="007E2323">
        <w:t>E</w:t>
      </w:r>
      <w:r w:rsidR="00E27FD6" w:rsidRPr="007E2323">
        <w:t>quipment</w:t>
      </w:r>
      <w:r w:rsidRPr="007E2323">
        <w:t>”</w:t>
      </w:r>
    </w:p>
    <w:p w14:paraId="306DAFC4" w14:textId="77777777" w:rsidR="004D2746" w:rsidRPr="00576074" w:rsidRDefault="002C6C73" w:rsidP="007D195B">
      <w:pPr>
        <w:pStyle w:val="EX"/>
        <w:keepNext w:val="0"/>
        <w:keepLines w:val="0"/>
        <w:spacing w:before="120" w:after="120"/>
        <w:ind w:left="2160" w:hanging="720"/>
      </w:pPr>
      <w:r w:rsidRPr="00576074">
        <w:t xml:space="preserve">Exhibit </w:t>
      </w:r>
      <w:r w:rsidR="00CD01A2" w:rsidRPr="00576074">
        <w:t>4</w:t>
      </w:r>
      <w:r w:rsidRPr="00576074">
        <w:t xml:space="preserve">:  </w:t>
      </w:r>
      <w:r w:rsidR="00E27FD6" w:rsidRPr="00576074">
        <w:t>PX-2872A</w:t>
      </w:r>
      <w:r w:rsidR="004D2746" w:rsidRPr="00576074">
        <w:t xml:space="preserve">, </w:t>
      </w:r>
      <w:r w:rsidR="00CD01A2" w:rsidRPr="00576074">
        <w:t>“Excavation</w:t>
      </w:r>
      <w:r w:rsidR="006553D2" w:rsidRPr="00576074">
        <w:t>/</w:t>
      </w:r>
      <w:r w:rsidR="00E27FD6" w:rsidRPr="00576074">
        <w:t>Penetration Permit</w:t>
      </w:r>
      <w:r w:rsidR="004D2746" w:rsidRPr="00576074">
        <w:t>”</w:t>
      </w:r>
    </w:p>
    <w:p w14:paraId="7AFCB808" w14:textId="77777777" w:rsidR="00CC269B" w:rsidRPr="00576074" w:rsidRDefault="002C6C73" w:rsidP="007D195B">
      <w:pPr>
        <w:pStyle w:val="EX"/>
        <w:keepNext w:val="0"/>
        <w:keepLines w:val="0"/>
        <w:spacing w:before="120" w:after="120"/>
        <w:ind w:left="2160" w:hanging="720"/>
      </w:pPr>
      <w:r w:rsidRPr="00576074">
        <w:t xml:space="preserve">Exhibit </w:t>
      </w:r>
      <w:r w:rsidR="00CD01A2" w:rsidRPr="00576074">
        <w:t>5</w:t>
      </w:r>
      <w:r w:rsidRPr="00576074">
        <w:t xml:space="preserve">:  </w:t>
      </w:r>
      <w:r w:rsidR="008D0371" w:rsidRPr="00576074">
        <w:t>PX-</w:t>
      </w:r>
      <w:r w:rsidR="00CD01A2" w:rsidRPr="00576074">
        <w:t>3736,</w:t>
      </w:r>
      <w:r w:rsidR="004D2746" w:rsidRPr="00576074">
        <w:t xml:space="preserve"> “</w:t>
      </w:r>
      <w:r w:rsidR="008D0371" w:rsidRPr="00576074">
        <w:t>Record of Pesticide Application</w:t>
      </w:r>
      <w:r w:rsidR="004D2746" w:rsidRPr="00576074">
        <w:t>”</w:t>
      </w:r>
    </w:p>
    <w:p w14:paraId="4C2D1633" w14:textId="77777777" w:rsidR="00CC269B" w:rsidRPr="00576074" w:rsidRDefault="002C6C73" w:rsidP="007D195B">
      <w:pPr>
        <w:pStyle w:val="EX"/>
        <w:keepNext w:val="0"/>
        <w:keepLines w:val="0"/>
        <w:spacing w:before="120" w:after="120"/>
        <w:ind w:left="2160" w:hanging="720"/>
      </w:pPr>
      <w:r w:rsidRPr="00576074">
        <w:t xml:space="preserve">Exhibit </w:t>
      </w:r>
      <w:r w:rsidR="00CD01A2" w:rsidRPr="00576074">
        <w:t>6</w:t>
      </w:r>
      <w:r w:rsidRPr="00576074">
        <w:t xml:space="preserve">:  </w:t>
      </w:r>
      <w:r w:rsidR="00AF19C2" w:rsidRPr="00576074">
        <w:t>PX-4782</w:t>
      </w:r>
      <w:r w:rsidR="004D2746" w:rsidRPr="00576074">
        <w:t>, “</w:t>
      </w:r>
      <w:r w:rsidR="008D0371" w:rsidRPr="00576074">
        <w:t>Lift Plan for Construction Contractor Crane Operations</w:t>
      </w:r>
      <w:r w:rsidR="004D2746" w:rsidRPr="00576074">
        <w:t>”</w:t>
      </w:r>
    </w:p>
    <w:p w14:paraId="78B96FC6" w14:textId="77777777" w:rsidR="00E27FD6" w:rsidRPr="00576074" w:rsidRDefault="00CD01A2" w:rsidP="007D195B">
      <w:pPr>
        <w:pStyle w:val="EX"/>
        <w:keepNext w:val="0"/>
        <w:keepLines w:val="0"/>
        <w:spacing w:before="120" w:after="120"/>
        <w:ind w:left="2160" w:hanging="720"/>
      </w:pPr>
      <w:r w:rsidRPr="00576074">
        <w:lastRenderedPageBreak/>
        <w:t>Exhibit 7</w:t>
      </w:r>
      <w:r w:rsidR="002C6C73" w:rsidRPr="00576074">
        <w:t xml:space="preserve">:  </w:t>
      </w:r>
      <w:r w:rsidR="00E27FD6" w:rsidRPr="00576074">
        <w:t>PX-4798</w:t>
      </w:r>
      <w:r w:rsidR="004D2746" w:rsidRPr="00576074">
        <w:t>, “</w:t>
      </w:r>
      <w:r w:rsidR="00E27FD6" w:rsidRPr="00576074">
        <w:t>Contractor Activity Hazard Analysis</w:t>
      </w:r>
      <w:r w:rsidR="00FF5A6F">
        <w:t>/</w:t>
      </w:r>
      <w:r w:rsidR="004D2746" w:rsidRPr="00576074">
        <w:t>Safe Work Permit”</w:t>
      </w:r>
    </w:p>
    <w:p w14:paraId="7D02098B" w14:textId="77777777" w:rsidR="00E27FD6" w:rsidRPr="00576074" w:rsidRDefault="00CD01A2" w:rsidP="007D195B">
      <w:pPr>
        <w:pStyle w:val="EX"/>
        <w:keepNext w:val="0"/>
        <w:keepLines w:val="0"/>
        <w:spacing w:before="120" w:after="120"/>
        <w:ind w:left="2160" w:hanging="720"/>
      </w:pPr>
      <w:r w:rsidRPr="00576074">
        <w:t>Exhibit 8</w:t>
      </w:r>
      <w:r w:rsidR="002C6C73" w:rsidRPr="00576074">
        <w:t xml:space="preserve">:  </w:t>
      </w:r>
      <w:r w:rsidR="00E27FD6" w:rsidRPr="00576074">
        <w:t>PX-5394</w:t>
      </w:r>
      <w:r w:rsidR="004D2746" w:rsidRPr="00576074">
        <w:t>, “</w:t>
      </w:r>
      <w:r w:rsidR="00E27FD6" w:rsidRPr="00576074">
        <w:t>Hot Work Permit</w:t>
      </w:r>
      <w:r w:rsidR="004D2746" w:rsidRPr="00576074">
        <w:t>”</w:t>
      </w:r>
    </w:p>
    <w:p w14:paraId="52351B32" w14:textId="77777777" w:rsidR="008D0371" w:rsidRPr="00576074" w:rsidRDefault="00CD01A2" w:rsidP="007D195B">
      <w:pPr>
        <w:pStyle w:val="EX"/>
        <w:keepNext w:val="0"/>
        <w:keepLines w:val="0"/>
        <w:spacing w:before="120" w:after="120"/>
        <w:ind w:left="2160" w:hanging="720"/>
      </w:pPr>
      <w:r w:rsidRPr="00576074">
        <w:t xml:space="preserve">Exhibit </w:t>
      </w:r>
      <w:r w:rsidR="00973D9C">
        <w:t>9</w:t>
      </w:r>
      <w:r w:rsidR="002C6C73" w:rsidRPr="00576074">
        <w:t xml:space="preserve">:  </w:t>
      </w:r>
      <w:r w:rsidR="00AF19C2" w:rsidRPr="00576074">
        <w:t>PX-5253</w:t>
      </w:r>
      <w:r w:rsidR="004D2746" w:rsidRPr="00576074">
        <w:t>, “</w:t>
      </w:r>
      <w:r w:rsidR="008D0371" w:rsidRPr="00576074">
        <w:t xml:space="preserve">Electrical </w:t>
      </w:r>
      <w:r w:rsidR="004D2746" w:rsidRPr="00576074">
        <w:t>Hazard/Risk Analysis”</w:t>
      </w:r>
    </w:p>
    <w:p w14:paraId="5A613730" w14:textId="77777777" w:rsidR="00134B3B" w:rsidRPr="00576074" w:rsidRDefault="00973D9C" w:rsidP="007D195B">
      <w:pPr>
        <w:pStyle w:val="EX"/>
        <w:keepNext w:val="0"/>
        <w:keepLines w:val="0"/>
        <w:spacing w:before="120" w:after="120"/>
        <w:ind w:left="2160" w:hanging="720"/>
      </w:pPr>
      <w:r>
        <w:t>Exhibit 1</w:t>
      </w:r>
      <w:r w:rsidR="0048785D">
        <w:t>0</w:t>
      </w:r>
      <w:r w:rsidR="002C6C73" w:rsidRPr="00576074">
        <w:t xml:space="preserve">:  </w:t>
      </w:r>
      <w:r w:rsidR="00134B3B" w:rsidRPr="00576074">
        <w:t>PX-5151</w:t>
      </w:r>
      <w:r w:rsidR="004D2746" w:rsidRPr="00576074">
        <w:t>, “</w:t>
      </w:r>
      <w:r w:rsidR="00134B3B" w:rsidRPr="00576074">
        <w:t>Fall Protection Plan for Construction Contractor Roofing/Elevated Work Activities</w:t>
      </w:r>
      <w:r w:rsidR="004D2746" w:rsidRPr="00576074">
        <w:t>”</w:t>
      </w:r>
    </w:p>
    <w:p w14:paraId="5E8F0719" w14:textId="77777777" w:rsidR="00806F15" w:rsidRPr="00576074" w:rsidRDefault="002C6C73" w:rsidP="007D195B">
      <w:pPr>
        <w:pStyle w:val="EX"/>
        <w:keepNext w:val="0"/>
        <w:keepLines w:val="0"/>
        <w:spacing w:before="120" w:after="120"/>
        <w:ind w:left="2160" w:hanging="720"/>
      </w:pPr>
      <w:r w:rsidRPr="00576074">
        <w:t>Exhibit 1</w:t>
      </w:r>
      <w:r w:rsidR="0048785D">
        <w:t>1</w:t>
      </w:r>
      <w:r w:rsidRPr="00576074">
        <w:t xml:space="preserve">:  </w:t>
      </w:r>
      <w:r w:rsidR="00806F15" w:rsidRPr="00576074">
        <w:t>DOE Form 5484.4</w:t>
      </w:r>
      <w:r w:rsidR="00D27F5C" w:rsidRPr="00576074">
        <w:t>, “</w:t>
      </w:r>
      <w:r w:rsidR="00806F15" w:rsidRPr="00576074">
        <w:t>Tabulation of Injuries and Work Hours</w:t>
      </w:r>
      <w:r w:rsidR="006C1D1C" w:rsidRPr="00576074">
        <w:t>”</w:t>
      </w:r>
    </w:p>
    <w:p w14:paraId="3010420B" w14:textId="77777777" w:rsidR="002620D4" w:rsidRPr="00576074" w:rsidRDefault="00973D9C" w:rsidP="007D195B">
      <w:pPr>
        <w:pStyle w:val="EX"/>
        <w:keepNext w:val="0"/>
        <w:keepLines w:val="0"/>
        <w:spacing w:before="120" w:after="120"/>
        <w:ind w:left="2160" w:hanging="720"/>
      </w:pPr>
      <w:r>
        <w:t>Exhibit 1</w:t>
      </w:r>
      <w:r w:rsidR="0048785D">
        <w:t>2</w:t>
      </w:r>
      <w:r w:rsidR="002C6C73" w:rsidRPr="00576074">
        <w:t xml:space="preserve">:  </w:t>
      </w:r>
      <w:r w:rsidR="002620D4" w:rsidRPr="00576074">
        <w:t>PX-5668</w:t>
      </w:r>
      <w:r w:rsidR="004D2746" w:rsidRPr="00576074">
        <w:t>, “</w:t>
      </w:r>
      <w:r w:rsidR="00FF5A6F">
        <w:t xml:space="preserve">CNS </w:t>
      </w:r>
      <w:r w:rsidR="004D2746" w:rsidRPr="00576074">
        <w:t xml:space="preserve">Pantex </w:t>
      </w:r>
      <w:r w:rsidR="002620D4" w:rsidRPr="00576074">
        <w:t>Activity Plan</w:t>
      </w:r>
      <w:r w:rsidR="004D2746" w:rsidRPr="00576074">
        <w:t>”</w:t>
      </w:r>
    </w:p>
    <w:p w14:paraId="7AC2726A" w14:textId="77777777" w:rsidR="00F26B95" w:rsidRDefault="00973D9C" w:rsidP="007D195B">
      <w:pPr>
        <w:pStyle w:val="EX"/>
        <w:keepNext w:val="0"/>
        <w:keepLines w:val="0"/>
        <w:spacing w:before="120" w:after="120"/>
        <w:ind w:left="2160" w:hanging="720"/>
      </w:pPr>
      <w:r>
        <w:t>Exhibit 1</w:t>
      </w:r>
      <w:r w:rsidR="0048785D">
        <w:t>3</w:t>
      </w:r>
      <w:r w:rsidR="00F26B95" w:rsidRPr="00576074">
        <w:t>:  DOE Form 5484.3, “Individual Accident/Incident Report”</w:t>
      </w:r>
    </w:p>
    <w:p w14:paraId="10AC4538" w14:textId="77777777" w:rsidR="00B92391" w:rsidRDefault="00B92391" w:rsidP="007D195B">
      <w:pPr>
        <w:pStyle w:val="EX"/>
        <w:keepNext w:val="0"/>
        <w:keepLines w:val="0"/>
        <w:spacing w:before="120" w:after="120"/>
        <w:ind w:left="2160" w:hanging="720"/>
      </w:pPr>
      <w:r>
        <w:t>Exhibit 1</w:t>
      </w:r>
      <w:r w:rsidR="0048785D">
        <w:t>4</w:t>
      </w:r>
      <w:r>
        <w:t>: PX-6109</w:t>
      </w:r>
      <w:r w:rsidR="005F722F">
        <w:t>,</w:t>
      </w:r>
      <w:r>
        <w:t xml:space="preserve"> “Construction </w:t>
      </w:r>
      <w:r w:rsidR="009773BA">
        <w:t xml:space="preserve">Project </w:t>
      </w:r>
      <w:r>
        <w:t>Walk</w:t>
      </w:r>
      <w:r w:rsidR="00DE4D94">
        <w:t>-</w:t>
      </w:r>
      <w:r>
        <w:t>Down”</w:t>
      </w:r>
    </w:p>
    <w:p w14:paraId="3BE840CC" w14:textId="77777777" w:rsidR="002A01EB" w:rsidRPr="00576074" w:rsidRDefault="002A01EB" w:rsidP="007D195B">
      <w:pPr>
        <w:pStyle w:val="EX"/>
        <w:keepNext w:val="0"/>
        <w:keepLines w:val="0"/>
        <w:spacing w:before="120" w:after="120"/>
        <w:ind w:left="2160" w:hanging="720"/>
      </w:pPr>
      <w:r>
        <w:t>Exhibit 15: PX-6332, “Silica Danger Sign”</w:t>
      </w:r>
    </w:p>
    <w:p w14:paraId="580AA893" w14:textId="77777777" w:rsidR="008737A0" w:rsidRPr="00576074" w:rsidRDefault="00CC269B" w:rsidP="00370B58">
      <w:pPr>
        <w:pStyle w:val="EOS"/>
        <w:spacing w:before="0"/>
        <w:rPr>
          <w:rFonts w:ascii="Calibri" w:hAnsi="Calibri" w:cs="Calibri"/>
          <w:color w:val="000000"/>
          <w:szCs w:val="22"/>
        </w:rPr>
        <w:sectPr w:rsidR="008737A0" w:rsidRPr="00576074" w:rsidSect="000E1672">
          <w:headerReference w:type="default" r:id="rId41"/>
          <w:pgSz w:w="12240" w:h="15840" w:code="1"/>
          <w:pgMar w:top="1440" w:right="1440" w:bottom="1440" w:left="1440" w:header="720" w:footer="720" w:gutter="0"/>
          <w:cols w:space="720"/>
          <w:docGrid w:linePitch="360"/>
        </w:sectPr>
      </w:pPr>
      <w:r w:rsidRPr="00576074">
        <w:rPr>
          <w:rFonts w:ascii="Calibri" w:hAnsi="Calibri" w:cs="Calibri"/>
          <w:color w:val="000000"/>
          <w:szCs w:val="22"/>
        </w:rPr>
        <w:t>END OF SE</w:t>
      </w:r>
      <w:r w:rsidR="007C19F3" w:rsidRPr="00576074">
        <w:rPr>
          <w:rFonts w:ascii="Calibri" w:hAnsi="Calibri" w:cs="Calibri"/>
          <w:color w:val="000000"/>
          <w:szCs w:val="22"/>
        </w:rPr>
        <w:t>CTION 01500</w:t>
      </w:r>
    </w:p>
    <w:p w14:paraId="2BF200C5" w14:textId="77777777" w:rsidR="00E560C8" w:rsidRPr="00EB3410" w:rsidRDefault="00E560C8" w:rsidP="00370B58">
      <w:pPr>
        <w:suppressLineNumbers/>
        <w:jc w:val="center"/>
        <w:rPr>
          <w:rFonts w:ascii="Calibri" w:hAnsi="Calibri" w:cs="Calibri"/>
          <w:b/>
          <w:sz w:val="40"/>
          <w:szCs w:val="40"/>
        </w:rPr>
      </w:pPr>
    </w:p>
    <w:p w14:paraId="7E145895" w14:textId="77777777" w:rsidR="00306D58" w:rsidRPr="00A26D5B" w:rsidRDefault="00306D58" w:rsidP="00A26D5B">
      <w:pPr>
        <w:pStyle w:val="Exhibit1"/>
      </w:pPr>
      <w:bookmarkStart w:id="98" w:name="_Toc315154987"/>
      <w:bookmarkStart w:id="99" w:name="_Toc329270329"/>
      <w:r w:rsidRPr="00A26D5B">
        <w:t>EXHIBIT 1</w:t>
      </w:r>
      <w:bookmarkEnd w:id="98"/>
      <w:bookmarkEnd w:id="99"/>
    </w:p>
    <w:p w14:paraId="6D975638" w14:textId="77777777" w:rsidR="00306D58" w:rsidRPr="00A26D5B" w:rsidRDefault="00306D58" w:rsidP="00A26D5B">
      <w:pPr>
        <w:pStyle w:val="Exhibit1"/>
      </w:pPr>
    </w:p>
    <w:p w14:paraId="61D3998E" w14:textId="77777777" w:rsidR="00306D58" w:rsidRPr="00A26D5B" w:rsidRDefault="00306D58" w:rsidP="00A26D5B">
      <w:pPr>
        <w:pStyle w:val="Exhibit1"/>
      </w:pPr>
      <w:bookmarkStart w:id="100" w:name="_Toc315154988"/>
      <w:bookmarkStart w:id="101" w:name="_Toc329270330"/>
      <w:r w:rsidRPr="00A26D5B">
        <w:t>Contractor Completed Form</w:t>
      </w:r>
      <w:bookmarkEnd w:id="100"/>
      <w:bookmarkEnd w:id="101"/>
    </w:p>
    <w:p w14:paraId="0DB6B621" w14:textId="77777777" w:rsidR="00306D58" w:rsidRPr="00A26D5B" w:rsidRDefault="00306D58" w:rsidP="00A26D5B">
      <w:pPr>
        <w:pStyle w:val="Exhibit1"/>
      </w:pPr>
      <w:bookmarkStart w:id="102" w:name="_Toc329270331"/>
      <w:r w:rsidRPr="00A26D5B">
        <w:t>Texas DSHS Form APB #5</w:t>
      </w:r>
      <w:bookmarkEnd w:id="102"/>
    </w:p>
    <w:p w14:paraId="3575C5CA" w14:textId="77777777" w:rsidR="008737A0" w:rsidRPr="00EB3410" w:rsidRDefault="00E560C8" w:rsidP="00A73511">
      <w:pPr>
        <w:pStyle w:val="Exhibit"/>
        <w:outlineLvl w:val="9"/>
      </w:pPr>
      <w:r w:rsidRPr="00EB3410">
        <w:br w:type="page"/>
      </w:r>
      <w:r w:rsidRPr="00EB3410">
        <w:lastRenderedPageBreak/>
        <w:br/>
      </w:r>
      <w:bookmarkStart w:id="103" w:name="_Toc315154990"/>
      <w:bookmarkStart w:id="104" w:name="_Toc329270332"/>
      <w:r w:rsidR="008737A0" w:rsidRPr="00EB3410">
        <w:t>EXHIBIT 2</w:t>
      </w:r>
      <w:bookmarkEnd w:id="103"/>
      <w:bookmarkEnd w:id="104"/>
    </w:p>
    <w:p w14:paraId="023199E6" w14:textId="77777777" w:rsidR="00E47F5A" w:rsidRPr="00EB3410" w:rsidRDefault="00E47F5A" w:rsidP="00416CC5">
      <w:pPr>
        <w:pStyle w:val="Exhibits"/>
        <w:rPr>
          <w:rFonts w:ascii="Calibri" w:hAnsi="Calibri" w:cs="Calibri"/>
        </w:rPr>
      </w:pPr>
    </w:p>
    <w:p w14:paraId="43E9B2EB" w14:textId="77777777" w:rsidR="008737A0" w:rsidRPr="00EB3410" w:rsidRDefault="008737A0" w:rsidP="00416CC5">
      <w:pPr>
        <w:pStyle w:val="Exhibits"/>
        <w:rPr>
          <w:rFonts w:ascii="Calibri" w:hAnsi="Calibri" w:cs="Calibri"/>
        </w:rPr>
      </w:pPr>
      <w:r w:rsidRPr="00EB3410">
        <w:rPr>
          <w:rFonts w:ascii="Calibri" w:hAnsi="Calibri" w:cs="Calibri"/>
        </w:rPr>
        <w:t>PX-</w:t>
      </w:r>
      <w:r w:rsidR="002A7001" w:rsidRPr="00EB3410">
        <w:rPr>
          <w:rFonts w:ascii="Calibri" w:hAnsi="Calibri" w:cs="Calibri"/>
        </w:rPr>
        <w:t>665</w:t>
      </w:r>
      <w:r w:rsidR="00D27F5C" w:rsidRPr="00EB3410">
        <w:rPr>
          <w:rFonts w:ascii="Calibri" w:hAnsi="Calibri" w:cs="Calibri"/>
        </w:rPr>
        <w:t>, “U</w:t>
      </w:r>
      <w:r w:rsidR="002A7001" w:rsidRPr="00EB3410">
        <w:rPr>
          <w:rFonts w:ascii="Calibri" w:hAnsi="Calibri" w:cs="Calibri"/>
        </w:rPr>
        <w:t>tility Outage Worksheet”</w:t>
      </w:r>
    </w:p>
    <w:p w14:paraId="7781BB36" w14:textId="77777777" w:rsidR="008737A0" w:rsidRPr="00EB3410" w:rsidRDefault="008737A0" w:rsidP="00416CC5">
      <w:pPr>
        <w:pStyle w:val="Exhibits"/>
        <w:rPr>
          <w:rFonts w:ascii="Calibri" w:hAnsi="Calibri" w:cs="Calibri"/>
        </w:rPr>
      </w:pPr>
    </w:p>
    <w:p w14:paraId="46F7EF4B" w14:textId="77777777" w:rsidR="008737A0" w:rsidRPr="00EB3410" w:rsidRDefault="008737A0" w:rsidP="00416CC5">
      <w:pPr>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30A3E0A5" w14:textId="77777777" w:rsidR="008737A0" w:rsidRPr="00EB3410" w:rsidRDefault="00E560C8" w:rsidP="00370B58">
      <w:pPr>
        <w:suppressLineNumbers/>
        <w:jc w:val="center"/>
        <w:rPr>
          <w:rFonts w:ascii="Calibri" w:hAnsi="Calibri" w:cs="Calibri"/>
        </w:rPr>
      </w:pPr>
      <w:r w:rsidRPr="00EB3410">
        <w:rPr>
          <w:rFonts w:ascii="Calibri" w:hAnsi="Calibri" w:cs="Calibri"/>
          <w:b/>
          <w:sz w:val="40"/>
          <w:szCs w:val="40"/>
        </w:rPr>
        <w:br w:type="page"/>
      </w:r>
    </w:p>
    <w:p w14:paraId="19EDEFF6" w14:textId="77777777" w:rsidR="008737A0" w:rsidRPr="00EB3410" w:rsidRDefault="008737A0" w:rsidP="00A73511">
      <w:pPr>
        <w:pStyle w:val="Exhibit"/>
        <w:outlineLvl w:val="9"/>
      </w:pPr>
      <w:bookmarkStart w:id="105" w:name="_Toc315154992"/>
      <w:bookmarkStart w:id="106" w:name="_Toc329270334"/>
      <w:r w:rsidRPr="00EB3410">
        <w:lastRenderedPageBreak/>
        <w:t>EXHIBIT 3</w:t>
      </w:r>
      <w:bookmarkEnd w:id="105"/>
      <w:bookmarkEnd w:id="106"/>
    </w:p>
    <w:p w14:paraId="581B77EC" w14:textId="77777777" w:rsidR="00E47F5A" w:rsidRPr="00EB3410" w:rsidRDefault="00E47F5A" w:rsidP="00416CC5">
      <w:pPr>
        <w:pStyle w:val="Exhibits"/>
        <w:rPr>
          <w:rFonts w:ascii="Calibri" w:hAnsi="Calibri" w:cs="Calibri"/>
        </w:rPr>
      </w:pPr>
    </w:p>
    <w:p w14:paraId="30D4847C" w14:textId="77777777" w:rsidR="008737A0" w:rsidRPr="00EB3410" w:rsidRDefault="008737A0" w:rsidP="00416CC5">
      <w:pPr>
        <w:pStyle w:val="Exhibits"/>
        <w:rPr>
          <w:rFonts w:ascii="Calibri" w:hAnsi="Calibri" w:cs="Calibri"/>
        </w:rPr>
      </w:pPr>
      <w:r w:rsidRPr="00EB3410">
        <w:rPr>
          <w:rFonts w:ascii="Calibri" w:hAnsi="Calibri" w:cs="Calibri"/>
        </w:rPr>
        <w:t>PX-</w:t>
      </w:r>
      <w:r w:rsidR="002A7001" w:rsidRPr="00EB3410">
        <w:rPr>
          <w:rFonts w:ascii="Calibri" w:hAnsi="Calibri" w:cs="Calibri"/>
        </w:rPr>
        <w:t>740</w:t>
      </w:r>
      <w:r w:rsidRPr="00EB3410">
        <w:rPr>
          <w:rFonts w:ascii="Calibri" w:hAnsi="Calibri" w:cs="Calibri"/>
        </w:rPr>
        <w:t>, “</w:t>
      </w:r>
      <w:r w:rsidR="002A7001" w:rsidRPr="00EB3410">
        <w:rPr>
          <w:rFonts w:ascii="Calibri" w:hAnsi="Calibri" w:cs="Calibri"/>
        </w:rPr>
        <w:t xml:space="preserve">Request for Installation, </w:t>
      </w:r>
      <w:r w:rsidR="00D27F5C" w:rsidRPr="00EB3410">
        <w:rPr>
          <w:rFonts w:ascii="Calibri" w:hAnsi="Calibri" w:cs="Calibri"/>
        </w:rPr>
        <w:t>Modification,</w:t>
      </w:r>
      <w:r w:rsidR="002A7001" w:rsidRPr="00EB3410">
        <w:rPr>
          <w:rFonts w:ascii="Calibri" w:hAnsi="Calibri" w:cs="Calibri"/>
        </w:rPr>
        <w:t xml:space="preserve"> or Relocation of E</w:t>
      </w:r>
      <w:r w:rsidR="00C6651D">
        <w:rPr>
          <w:rFonts w:ascii="Calibri" w:hAnsi="Calibri" w:cs="Calibri"/>
        </w:rPr>
        <w:t xml:space="preserve">mergency </w:t>
      </w:r>
      <w:r w:rsidR="002A7001" w:rsidRPr="00EB3410">
        <w:rPr>
          <w:rFonts w:ascii="Calibri" w:hAnsi="Calibri" w:cs="Calibri"/>
        </w:rPr>
        <w:t>M</w:t>
      </w:r>
      <w:r w:rsidR="00C6651D">
        <w:rPr>
          <w:rFonts w:ascii="Calibri" w:hAnsi="Calibri" w:cs="Calibri"/>
        </w:rPr>
        <w:t>anagement</w:t>
      </w:r>
      <w:r w:rsidR="002A7001" w:rsidRPr="00EB3410">
        <w:rPr>
          <w:rFonts w:ascii="Calibri" w:hAnsi="Calibri" w:cs="Calibri"/>
        </w:rPr>
        <w:t xml:space="preserve"> Emitting </w:t>
      </w:r>
      <w:r w:rsidR="00D27F5C" w:rsidRPr="00EB3410">
        <w:rPr>
          <w:rFonts w:ascii="Calibri" w:hAnsi="Calibri" w:cs="Calibri"/>
        </w:rPr>
        <w:t>E</w:t>
      </w:r>
      <w:r w:rsidR="002A7001" w:rsidRPr="00EB3410">
        <w:rPr>
          <w:rFonts w:ascii="Calibri" w:hAnsi="Calibri" w:cs="Calibri"/>
        </w:rPr>
        <w:t>quipment</w:t>
      </w:r>
      <w:r w:rsidRPr="00EB3410">
        <w:rPr>
          <w:rFonts w:ascii="Calibri" w:hAnsi="Calibri" w:cs="Calibri"/>
        </w:rPr>
        <w:t>”</w:t>
      </w:r>
    </w:p>
    <w:p w14:paraId="63EB442A" w14:textId="77777777" w:rsidR="008737A0" w:rsidRPr="00EB3410" w:rsidRDefault="008737A0" w:rsidP="00370B58">
      <w:pPr>
        <w:suppressLineNumbers/>
        <w:jc w:val="center"/>
        <w:rPr>
          <w:rFonts w:ascii="Calibri" w:hAnsi="Calibri" w:cs="Calibri"/>
          <w:b/>
          <w:sz w:val="40"/>
          <w:szCs w:val="40"/>
        </w:rPr>
      </w:pPr>
    </w:p>
    <w:p w14:paraId="53A2E529" w14:textId="77777777" w:rsidR="008737A0" w:rsidRPr="00EB3410" w:rsidRDefault="008737A0"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2B3E30EF" w14:textId="77777777" w:rsidR="008737A0" w:rsidRPr="00EB3410" w:rsidRDefault="00E560C8" w:rsidP="00370B58">
      <w:pPr>
        <w:suppressLineNumbers/>
        <w:jc w:val="center"/>
        <w:rPr>
          <w:rFonts w:ascii="Calibri" w:hAnsi="Calibri" w:cs="Calibri"/>
        </w:rPr>
      </w:pPr>
      <w:r w:rsidRPr="00EB3410">
        <w:rPr>
          <w:rFonts w:ascii="Calibri" w:hAnsi="Calibri" w:cs="Calibri"/>
          <w:b/>
          <w:sz w:val="40"/>
          <w:szCs w:val="40"/>
        </w:rPr>
        <w:br w:type="page"/>
      </w:r>
    </w:p>
    <w:p w14:paraId="0BE80EE7" w14:textId="77777777" w:rsidR="008737A0" w:rsidRPr="00EB3410" w:rsidRDefault="008737A0" w:rsidP="00A73511">
      <w:pPr>
        <w:pStyle w:val="Exhibit"/>
        <w:outlineLvl w:val="9"/>
      </w:pPr>
      <w:bookmarkStart w:id="107" w:name="_Toc315154994"/>
      <w:bookmarkStart w:id="108" w:name="_Toc329270336"/>
      <w:r w:rsidRPr="00EB3410">
        <w:lastRenderedPageBreak/>
        <w:t xml:space="preserve">EXHIBIT </w:t>
      </w:r>
      <w:r w:rsidR="00CD01A2" w:rsidRPr="00EB3410">
        <w:t>4</w:t>
      </w:r>
      <w:bookmarkEnd w:id="107"/>
      <w:bookmarkEnd w:id="108"/>
    </w:p>
    <w:p w14:paraId="609071BB" w14:textId="77777777" w:rsidR="00E47F5A" w:rsidRPr="00EB3410" w:rsidRDefault="00E47F5A" w:rsidP="00416CC5">
      <w:pPr>
        <w:pStyle w:val="Exhibits"/>
        <w:rPr>
          <w:rFonts w:ascii="Calibri" w:hAnsi="Calibri" w:cs="Calibri"/>
        </w:rPr>
      </w:pPr>
    </w:p>
    <w:p w14:paraId="20680D85" w14:textId="77777777" w:rsidR="008737A0" w:rsidRPr="00EB3410" w:rsidRDefault="008737A0" w:rsidP="00416CC5">
      <w:pPr>
        <w:pStyle w:val="Exhibits"/>
        <w:rPr>
          <w:rFonts w:ascii="Calibri" w:hAnsi="Calibri" w:cs="Calibri"/>
        </w:rPr>
      </w:pPr>
      <w:r w:rsidRPr="00EB3410">
        <w:rPr>
          <w:rFonts w:ascii="Calibri" w:hAnsi="Calibri" w:cs="Calibri"/>
        </w:rPr>
        <w:t>PX-</w:t>
      </w:r>
      <w:r w:rsidR="00470E33" w:rsidRPr="00EB3410">
        <w:rPr>
          <w:rFonts w:ascii="Calibri" w:hAnsi="Calibri" w:cs="Calibri"/>
        </w:rPr>
        <w:t>2872A</w:t>
      </w:r>
      <w:r w:rsidRPr="00EB3410">
        <w:rPr>
          <w:rFonts w:ascii="Calibri" w:hAnsi="Calibri" w:cs="Calibri"/>
        </w:rPr>
        <w:t>, “</w:t>
      </w:r>
      <w:r w:rsidR="00470E33" w:rsidRPr="00EB3410">
        <w:rPr>
          <w:rFonts w:ascii="Calibri" w:hAnsi="Calibri" w:cs="Calibri"/>
        </w:rPr>
        <w:t>Excavation</w:t>
      </w:r>
      <w:r w:rsidR="00D27F5C" w:rsidRPr="00EB3410">
        <w:rPr>
          <w:rFonts w:ascii="Calibri" w:hAnsi="Calibri" w:cs="Calibri"/>
        </w:rPr>
        <w:t>/</w:t>
      </w:r>
      <w:r w:rsidR="00470E33" w:rsidRPr="00EB3410">
        <w:rPr>
          <w:rFonts w:ascii="Calibri" w:hAnsi="Calibri" w:cs="Calibri"/>
        </w:rPr>
        <w:t>Penetration</w:t>
      </w:r>
      <w:r w:rsidRPr="00EB3410">
        <w:rPr>
          <w:rFonts w:ascii="Calibri" w:hAnsi="Calibri" w:cs="Calibri"/>
        </w:rPr>
        <w:t xml:space="preserve"> Permit”</w:t>
      </w:r>
    </w:p>
    <w:p w14:paraId="52DB6116" w14:textId="77777777" w:rsidR="008737A0" w:rsidRPr="00EB3410" w:rsidRDefault="008737A0" w:rsidP="00370B58">
      <w:pPr>
        <w:suppressLineNumbers/>
        <w:jc w:val="center"/>
        <w:rPr>
          <w:rFonts w:ascii="Calibri" w:hAnsi="Calibri" w:cs="Calibri"/>
          <w:b/>
          <w:sz w:val="40"/>
          <w:szCs w:val="40"/>
        </w:rPr>
      </w:pPr>
    </w:p>
    <w:p w14:paraId="4528648E" w14:textId="77777777" w:rsidR="008737A0" w:rsidRPr="00EB3410" w:rsidRDefault="008737A0"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39A67414" w14:textId="77777777" w:rsidR="008737A0" w:rsidRPr="00EB3410" w:rsidRDefault="00E560C8" w:rsidP="00370B58">
      <w:pPr>
        <w:suppressLineNumbers/>
        <w:jc w:val="center"/>
        <w:rPr>
          <w:rFonts w:ascii="Calibri" w:hAnsi="Calibri" w:cs="Calibri"/>
        </w:rPr>
      </w:pPr>
      <w:r w:rsidRPr="00EB3410">
        <w:rPr>
          <w:rFonts w:ascii="Calibri" w:hAnsi="Calibri" w:cs="Calibri"/>
          <w:b/>
          <w:sz w:val="40"/>
          <w:szCs w:val="40"/>
        </w:rPr>
        <w:br w:type="page"/>
      </w:r>
    </w:p>
    <w:p w14:paraId="41BFEA99" w14:textId="77777777" w:rsidR="008737A0" w:rsidRPr="00EB3410" w:rsidRDefault="008737A0" w:rsidP="00A73511">
      <w:pPr>
        <w:pStyle w:val="Exhibit"/>
        <w:outlineLvl w:val="9"/>
      </w:pPr>
      <w:bookmarkStart w:id="109" w:name="_Toc315154996"/>
      <w:bookmarkStart w:id="110" w:name="_Toc329270338"/>
      <w:r w:rsidRPr="00EB3410">
        <w:lastRenderedPageBreak/>
        <w:t xml:space="preserve">EXHIBIT </w:t>
      </w:r>
      <w:r w:rsidR="00CD01A2" w:rsidRPr="00EB3410">
        <w:t>5</w:t>
      </w:r>
      <w:bookmarkEnd w:id="109"/>
      <w:bookmarkEnd w:id="110"/>
    </w:p>
    <w:p w14:paraId="7A97C66C" w14:textId="77777777" w:rsidR="00E47F5A" w:rsidRPr="00EB3410" w:rsidRDefault="00E47F5A" w:rsidP="00416CC5">
      <w:pPr>
        <w:pStyle w:val="Exhibits"/>
        <w:rPr>
          <w:rFonts w:ascii="Calibri" w:hAnsi="Calibri" w:cs="Calibri"/>
        </w:rPr>
      </w:pPr>
    </w:p>
    <w:p w14:paraId="2BA40B15" w14:textId="77777777" w:rsidR="008737A0" w:rsidRPr="00EB3410" w:rsidRDefault="00470E33" w:rsidP="00A73511">
      <w:pPr>
        <w:pStyle w:val="Exhibits"/>
        <w:outlineLvl w:val="9"/>
        <w:rPr>
          <w:rFonts w:ascii="Calibri" w:hAnsi="Calibri" w:cs="Calibri"/>
        </w:rPr>
      </w:pPr>
      <w:r w:rsidRPr="00EB3410">
        <w:rPr>
          <w:rFonts w:ascii="Calibri" w:hAnsi="Calibri" w:cs="Calibri"/>
        </w:rPr>
        <w:t>PX-3736</w:t>
      </w:r>
      <w:r w:rsidR="00D27F5C" w:rsidRPr="00EB3410">
        <w:rPr>
          <w:rFonts w:ascii="Calibri" w:hAnsi="Calibri" w:cs="Calibri"/>
        </w:rPr>
        <w:t>,</w:t>
      </w:r>
      <w:r w:rsidR="008737A0" w:rsidRPr="00EB3410">
        <w:rPr>
          <w:rFonts w:ascii="Calibri" w:hAnsi="Calibri" w:cs="Calibri"/>
        </w:rPr>
        <w:t xml:space="preserve"> “</w:t>
      </w:r>
      <w:r w:rsidRPr="00EB3410">
        <w:rPr>
          <w:rFonts w:ascii="Calibri" w:hAnsi="Calibri" w:cs="Calibri"/>
        </w:rPr>
        <w:t>Record of Pesticide Application</w:t>
      </w:r>
      <w:r w:rsidR="008737A0" w:rsidRPr="00EB3410">
        <w:rPr>
          <w:rFonts w:ascii="Calibri" w:hAnsi="Calibri" w:cs="Calibri"/>
        </w:rPr>
        <w:t>”</w:t>
      </w:r>
    </w:p>
    <w:p w14:paraId="4F49E332" w14:textId="77777777" w:rsidR="008737A0" w:rsidRPr="00EB3410" w:rsidRDefault="008737A0" w:rsidP="00370B58">
      <w:pPr>
        <w:suppressLineNumbers/>
        <w:jc w:val="center"/>
        <w:rPr>
          <w:rFonts w:ascii="Calibri" w:hAnsi="Calibri" w:cs="Calibri"/>
          <w:b/>
          <w:sz w:val="40"/>
          <w:szCs w:val="40"/>
        </w:rPr>
      </w:pPr>
    </w:p>
    <w:p w14:paraId="609DC257" w14:textId="77777777" w:rsidR="00E560C8" w:rsidRPr="00EB3410" w:rsidRDefault="008737A0"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1F3560E5" w14:textId="77777777" w:rsidR="00966D3C" w:rsidRPr="00EB3410" w:rsidRDefault="00E560C8" w:rsidP="00370B58">
      <w:pPr>
        <w:suppressLineNumbers/>
        <w:jc w:val="center"/>
        <w:rPr>
          <w:rFonts w:ascii="Calibri" w:hAnsi="Calibri" w:cs="Calibri"/>
          <w:b/>
          <w:szCs w:val="22"/>
        </w:rPr>
      </w:pPr>
      <w:r w:rsidRPr="00EB3410">
        <w:rPr>
          <w:rFonts w:ascii="Calibri" w:hAnsi="Calibri" w:cs="Calibri"/>
          <w:b/>
          <w:sz w:val="40"/>
          <w:szCs w:val="40"/>
        </w:rPr>
        <w:br w:type="page"/>
      </w:r>
    </w:p>
    <w:p w14:paraId="5DD2EA23" w14:textId="77777777" w:rsidR="00813B54" w:rsidRPr="00EB3410" w:rsidRDefault="00813B54" w:rsidP="00A73511">
      <w:pPr>
        <w:pStyle w:val="Exhibit"/>
        <w:outlineLvl w:val="9"/>
      </w:pPr>
      <w:bookmarkStart w:id="111" w:name="_Toc315154998"/>
      <w:bookmarkStart w:id="112" w:name="_Toc329270340"/>
      <w:r w:rsidRPr="00EB3410">
        <w:lastRenderedPageBreak/>
        <w:t xml:space="preserve">EXHIBIT </w:t>
      </w:r>
      <w:r w:rsidR="00CD01A2" w:rsidRPr="00EB3410">
        <w:t>6</w:t>
      </w:r>
      <w:bookmarkEnd w:id="111"/>
      <w:bookmarkEnd w:id="112"/>
    </w:p>
    <w:p w14:paraId="7F6D1C59" w14:textId="77777777" w:rsidR="00E47F5A" w:rsidRPr="00EB3410" w:rsidRDefault="00E47F5A" w:rsidP="00A73511">
      <w:pPr>
        <w:pStyle w:val="Exhibits"/>
        <w:outlineLvl w:val="9"/>
        <w:rPr>
          <w:rFonts w:ascii="Calibri" w:hAnsi="Calibri" w:cs="Calibri"/>
        </w:rPr>
      </w:pPr>
    </w:p>
    <w:p w14:paraId="17E58828" w14:textId="77777777" w:rsidR="00813B54" w:rsidRPr="00EB3410" w:rsidRDefault="00813B54" w:rsidP="00A73511">
      <w:pPr>
        <w:pStyle w:val="Exhibits"/>
        <w:outlineLvl w:val="9"/>
        <w:rPr>
          <w:rFonts w:ascii="Calibri" w:hAnsi="Calibri" w:cs="Calibri"/>
        </w:rPr>
      </w:pPr>
      <w:r w:rsidRPr="00EB3410">
        <w:rPr>
          <w:rFonts w:ascii="Calibri" w:hAnsi="Calibri" w:cs="Calibri"/>
        </w:rPr>
        <w:t>PX-</w:t>
      </w:r>
      <w:r w:rsidR="00470E33" w:rsidRPr="00EB3410">
        <w:rPr>
          <w:rFonts w:ascii="Calibri" w:hAnsi="Calibri" w:cs="Calibri"/>
        </w:rPr>
        <w:t>4782</w:t>
      </w:r>
      <w:r w:rsidRPr="00EB3410">
        <w:rPr>
          <w:rFonts w:ascii="Calibri" w:hAnsi="Calibri" w:cs="Calibri"/>
        </w:rPr>
        <w:t>, “</w:t>
      </w:r>
      <w:r w:rsidR="00470E33" w:rsidRPr="00EB3410">
        <w:rPr>
          <w:rFonts w:ascii="Calibri" w:hAnsi="Calibri" w:cs="Calibri"/>
        </w:rPr>
        <w:t>Lift Plan for Construction Contractor Crane Operations</w:t>
      </w:r>
      <w:r w:rsidRPr="00EB3410">
        <w:rPr>
          <w:rFonts w:ascii="Calibri" w:hAnsi="Calibri" w:cs="Calibri"/>
        </w:rPr>
        <w:t>”</w:t>
      </w:r>
    </w:p>
    <w:p w14:paraId="5BA529E4" w14:textId="77777777" w:rsidR="00576067" w:rsidRPr="00EB3410" w:rsidRDefault="00576067" w:rsidP="00370B58">
      <w:pPr>
        <w:suppressLineNumbers/>
        <w:jc w:val="center"/>
        <w:rPr>
          <w:rFonts w:ascii="Calibri" w:hAnsi="Calibri" w:cs="Calibri"/>
          <w:b/>
          <w:sz w:val="40"/>
          <w:szCs w:val="40"/>
        </w:rPr>
      </w:pPr>
    </w:p>
    <w:p w14:paraId="6A44F4FB" w14:textId="77777777" w:rsidR="00E560C8" w:rsidRPr="00EB3410" w:rsidRDefault="00813B54"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72772343" w14:textId="77777777" w:rsidR="00800812" w:rsidRPr="00EB3410" w:rsidRDefault="00E560C8" w:rsidP="00370B58">
      <w:pPr>
        <w:pStyle w:val="EOS"/>
        <w:suppressLineNumbers/>
        <w:spacing w:before="0"/>
        <w:jc w:val="center"/>
        <w:rPr>
          <w:rFonts w:ascii="Calibri" w:hAnsi="Calibri" w:cs="Calibri"/>
        </w:rPr>
      </w:pPr>
      <w:r w:rsidRPr="00EB3410">
        <w:rPr>
          <w:rFonts w:ascii="Calibri" w:hAnsi="Calibri" w:cs="Calibri"/>
          <w:b/>
          <w:sz w:val="40"/>
          <w:szCs w:val="40"/>
        </w:rPr>
        <w:br w:type="page"/>
      </w:r>
    </w:p>
    <w:p w14:paraId="5F90B8A0" w14:textId="77777777" w:rsidR="00470E33" w:rsidRPr="00EB3410" w:rsidRDefault="00470E33" w:rsidP="00A73511">
      <w:pPr>
        <w:pStyle w:val="Exhibit"/>
        <w:outlineLvl w:val="9"/>
      </w:pPr>
      <w:bookmarkStart w:id="113" w:name="_Toc315155000"/>
      <w:bookmarkStart w:id="114" w:name="_Toc329270342"/>
      <w:r w:rsidRPr="00EB3410">
        <w:lastRenderedPageBreak/>
        <w:t xml:space="preserve">EXHIBIT </w:t>
      </w:r>
      <w:r w:rsidR="00CD01A2" w:rsidRPr="00EB3410">
        <w:t>7</w:t>
      </w:r>
      <w:bookmarkEnd w:id="113"/>
      <w:bookmarkEnd w:id="114"/>
    </w:p>
    <w:p w14:paraId="4E07B28F" w14:textId="77777777" w:rsidR="00E47F5A" w:rsidRPr="00EB3410" w:rsidRDefault="00E47F5A" w:rsidP="00A73511">
      <w:pPr>
        <w:pStyle w:val="Exhibits"/>
        <w:outlineLvl w:val="9"/>
        <w:rPr>
          <w:rFonts w:ascii="Calibri" w:hAnsi="Calibri" w:cs="Calibri"/>
        </w:rPr>
      </w:pPr>
    </w:p>
    <w:p w14:paraId="1859E906" w14:textId="77777777" w:rsidR="00470E33" w:rsidRPr="00EB3410" w:rsidRDefault="00470E33" w:rsidP="00A73511">
      <w:pPr>
        <w:pStyle w:val="Exhibits"/>
        <w:outlineLvl w:val="9"/>
        <w:rPr>
          <w:rFonts w:ascii="Calibri" w:hAnsi="Calibri" w:cs="Calibri"/>
        </w:rPr>
      </w:pPr>
      <w:r w:rsidRPr="00EB3410">
        <w:rPr>
          <w:rFonts w:ascii="Calibri" w:hAnsi="Calibri" w:cs="Calibri"/>
        </w:rPr>
        <w:t>PX-4798</w:t>
      </w:r>
      <w:r w:rsidR="00D27F5C" w:rsidRPr="00EB3410">
        <w:rPr>
          <w:rFonts w:ascii="Calibri" w:hAnsi="Calibri" w:cs="Calibri"/>
        </w:rPr>
        <w:t>,</w:t>
      </w:r>
      <w:r w:rsidRPr="00EB3410">
        <w:rPr>
          <w:rFonts w:ascii="Calibri" w:hAnsi="Calibri" w:cs="Calibri"/>
        </w:rPr>
        <w:t xml:space="preserve"> “Contractor Activity Hazard Analysis</w:t>
      </w:r>
      <w:r w:rsidR="00277686">
        <w:rPr>
          <w:rFonts w:ascii="Calibri" w:hAnsi="Calibri" w:cs="Calibri"/>
        </w:rPr>
        <w:t>/</w:t>
      </w:r>
      <w:r w:rsidR="00D27F5C" w:rsidRPr="00EB3410">
        <w:rPr>
          <w:rFonts w:ascii="Calibri" w:hAnsi="Calibri" w:cs="Calibri"/>
        </w:rPr>
        <w:t>Safe Work Permit</w:t>
      </w:r>
      <w:r w:rsidRPr="00EB3410">
        <w:rPr>
          <w:rFonts w:ascii="Calibri" w:hAnsi="Calibri" w:cs="Calibri"/>
        </w:rPr>
        <w:t>”</w:t>
      </w:r>
    </w:p>
    <w:p w14:paraId="4C4D532F" w14:textId="77777777" w:rsidR="00470E33" w:rsidRPr="00EB3410" w:rsidRDefault="00470E33" w:rsidP="00370B58">
      <w:pPr>
        <w:suppressLineNumbers/>
        <w:jc w:val="center"/>
        <w:rPr>
          <w:rFonts w:ascii="Calibri" w:hAnsi="Calibri" w:cs="Calibri"/>
          <w:b/>
          <w:sz w:val="40"/>
          <w:szCs w:val="40"/>
        </w:rPr>
      </w:pPr>
    </w:p>
    <w:p w14:paraId="4D7D2144" w14:textId="77777777" w:rsidR="00E560C8" w:rsidRPr="00EB3410" w:rsidRDefault="00470E33"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54721CD2" w14:textId="77777777" w:rsidR="00800812" w:rsidRPr="00EB3410" w:rsidRDefault="00E560C8" w:rsidP="00370B58">
      <w:pPr>
        <w:suppressLineNumbers/>
        <w:jc w:val="center"/>
        <w:rPr>
          <w:rFonts w:ascii="Calibri" w:hAnsi="Calibri" w:cs="Calibri"/>
          <w:b/>
          <w:szCs w:val="22"/>
        </w:rPr>
      </w:pPr>
      <w:r w:rsidRPr="00EB3410">
        <w:rPr>
          <w:rFonts w:ascii="Calibri" w:hAnsi="Calibri" w:cs="Calibri"/>
          <w:b/>
          <w:sz w:val="40"/>
          <w:szCs w:val="40"/>
        </w:rPr>
        <w:br w:type="page"/>
      </w:r>
    </w:p>
    <w:p w14:paraId="38C88C71" w14:textId="77777777" w:rsidR="00470E33" w:rsidRPr="00EB3410" w:rsidRDefault="00470E33" w:rsidP="00A73511">
      <w:pPr>
        <w:pStyle w:val="Exhibit"/>
        <w:outlineLvl w:val="9"/>
      </w:pPr>
      <w:bookmarkStart w:id="115" w:name="_Toc315155002"/>
      <w:bookmarkStart w:id="116" w:name="_Toc329270344"/>
      <w:r w:rsidRPr="00EB3410">
        <w:lastRenderedPageBreak/>
        <w:t xml:space="preserve">EXHIBIT </w:t>
      </w:r>
      <w:r w:rsidR="00CD01A2" w:rsidRPr="00EB3410">
        <w:t>8</w:t>
      </w:r>
      <w:bookmarkEnd w:id="115"/>
      <w:bookmarkEnd w:id="116"/>
    </w:p>
    <w:p w14:paraId="00C090F7" w14:textId="77777777" w:rsidR="00E47F5A" w:rsidRPr="00EB3410" w:rsidRDefault="00E47F5A" w:rsidP="00A73511">
      <w:pPr>
        <w:pStyle w:val="Exhibits"/>
        <w:outlineLvl w:val="9"/>
        <w:rPr>
          <w:rFonts w:ascii="Calibri" w:hAnsi="Calibri" w:cs="Calibri"/>
        </w:rPr>
      </w:pPr>
    </w:p>
    <w:p w14:paraId="7685F2E6" w14:textId="77777777" w:rsidR="00470E33" w:rsidRPr="00EB3410" w:rsidRDefault="00470E33" w:rsidP="00A73511">
      <w:pPr>
        <w:pStyle w:val="Exhibits"/>
        <w:outlineLvl w:val="9"/>
        <w:rPr>
          <w:rFonts w:ascii="Calibri" w:hAnsi="Calibri" w:cs="Calibri"/>
        </w:rPr>
      </w:pPr>
      <w:r w:rsidRPr="00EB3410">
        <w:rPr>
          <w:rFonts w:ascii="Calibri" w:hAnsi="Calibri" w:cs="Calibri"/>
        </w:rPr>
        <w:t>PX-5394</w:t>
      </w:r>
      <w:r w:rsidR="00D27F5C" w:rsidRPr="00EB3410">
        <w:rPr>
          <w:rFonts w:ascii="Calibri" w:hAnsi="Calibri" w:cs="Calibri"/>
        </w:rPr>
        <w:t>,</w:t>
      </w:r>
      <w:r w:rsidRPr="00EB3410">
        <w:rPr>
          <w:rFonts w:ascii="Calibri" w:hAnsi="Calibri" w:cs="Calibri"/>
        </w:rPr>
        <w:t xml:space="preserve"> “Hot Work Permit”</w:t>
      </w:r>
    </w:p>
    <w:p w14:paraId="0BC450FA" w14:textId="77777777" w:rsidR="00470E33" w:rsidRPr="00EB3410" w:rsidRDefault="00470E33" w:rsidP="00370B58">
      <w:pPr>
        <w:suppressLineNumbers/>
        <w:jc w:val="center"/>
        <w:rPr>
          <w:rFonts w:ascii="Calibri" w:hAnsi="Calibri" w:cs="Calibri"/>
          <w:b/>
          <w:sz w:val="40"/>
          <w:szCs w:val="40"/>
        </w:rPr>
      </w:pPr>
    </w:p>
    <w:p w14:paraId="056349BC" w14:textId="77777777" w:rsidR="00E560C8" w:rsidRPr="00EB3410" w:rsidRDefault="00470E33"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4D106CA4" w14:textId="77777777" w:rsidR="00470E33" w:rsidRPr="00EB3410" w:rsidRDefault="00E560C8" w:rsidP="00370B58">
      <w:pPr>
        <w:suppressLineNumbers/>
        <w:jc w:val="center"/>
        <w:rPr>
          <w:rFonts w:ascii="Calibri" w:hAnsi="Calibri" w:cs="Calibri"/>
          <w:b/>
          <w:szCs w:val="22"/>
        </w:rPr>
      </w:pPr>
      <w:r w:rsidRPr="00EB3410">
        <w:rPr>
          <w:rFonts w:ascii="Calibri" w:hAnsi="Calibri" w:cs="Calibri"/>
          <w:b/>
          <w:sz w:val="40"/>
          <w:szCs w:val="40"/>
        </w:rPr>
        <w:br w:type="page"/>
      </w:r>
    </w:p>
    <w:p w14:paraId="0A24A407" w14:textId="77777777" w:rsidR="00E47F5A" w:rsidRDefault="00470E33" w:rsidP="00A73511">
      <w:pPr>
        <w:pStyle w:val="Exhibit"/>
        <w:outlineLvl w:val="9"/>
      </w:pPr>
      <w:bookmarkStart w:id="117" w:name="_Toc315155004"/>
      <w:bookmarkStart w:id="118" w:name="_Toc329270346"/>
      <w:r w:rsidRPr="00EB3410">
        <w:lastRenderedPageBreak/>
        <w:t xml:space="preserve">EXHIBIT </w:t>
      </w:r>
      <w:r w:rsidR="00CD01A2" w:rsidRPr="00EB3410">
        <w:t>9</w:t>
      </w:r>
      <w:bookmarkEnd w:id="117"/>
      <w:bookmarkEnd w:id="118"/>
    </w:p>
    <w:p w14:paraId="3AB548DB" w14:textId="77777777" w:rsidR="006655F5" w:rsidRPr="00EB3410" w:rsidRDefault="006655F5" w:rsidP="00A73511">
      <w:pPr>
        <w:pStyle w:val="Exhibit"/>
        <w:outlineLvl w:val="9"/>
      </w:pPr>
    </w:p>
    <w:p w14:paraId="57B8C8C2" w14:textId="77777777" w:rsidR="00470E33" w:rsidRPr="00EB3410" w:rsidRDefault="00470E33" w:rsidP="00A73511">
      <w:pPr>
        <w:pStyle w:val="Exhibits"/>
        <w:outlineLvl w:val="9"/>
        <w:rPr>
          <w:rFonts w:ascii="Calibri" w:hAnsi="Calibri" w:cs="Calibri"/>
        </w:rPr>
      </w:pPr>
      <w:r w:rsidRPr="00EB3410">
        <w:rPr>
          <w:rFonts w:ascii="Calibri" w:hAnsi="Calibri" w:cs="Calibri"/>
        </w:rPr>
        <w:t>PX-5253</w:t>
      </w:r>
      <w:r w:rsidR="00D27F5C" w:rsidRPr="00EB3410">
        <w:rPr>
          <w:rFonts w:ascii="Calibri" w:hAnsi="Calibri" w:cs="Calibri"/>
        </w:rPr>
        <w:t>,</w:t>
      </w:r>
      <w:r w:rsidRPr="00EB3410">
        <w:rPr>
          <w:rFonts w:ascii="Calibri" w:hAnsi="Calibri" w:cs="Calibri"/>
        </w:rPr>
        <w:t xml:space="preserve"> “Electrical </w:t>
      </w:r>
      <w:r w:rsidR="00D27F5C" w:rsidRPr="00EB3410">
        <w:rPr>
          <w:rFonts w:ascii="Calibri" w:hAnsi="Calibri" w:cs="Calibri"/>
        </w:rPr>
        <w:t>Hazard/Risk Analysis</w:t>
      </w:r>
      <w:r w:rsidRPr="00EB3410">
        <w:rPr>
          <w:rFonts w:ascii="Calibri" w:hAnsi="Calibri" w:cs="Calibri"/>
        </w:rPr>
        <w:t>”</w:t>
      </w:r>
    </w:p>
    <w:p w14:paraId="66FA9417" w14:textId="77777777" w:rsidR="00470E33" w:rsidRPr="00EB3410" w:rsidRDefault="00470E33" w:rsidP="00370B58">
      <w:pPr>
        <w:suppressLineNumbers/>
        <w:jc w:val="center"/>
        <w:rPr>
          <w:rFonts w:ascii="Calibri" w:hAnsi="Calibri" w:cs="Calibri"/>
          <w:b/>
          <w:sz w:val="40"/>
          <w:szCs w:val="40"/>
        </w:rPr>
      </w:pPr>
    </w:p>
    <w:p w14:paraId="3610197D" w14:textId="77777777" w:rsidR="00E560C8" w:rsidRPr="00EB3410" w:rsidRDefault="00470E33"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22AE8FCD" w14:textId="77777777" w:rsidR="00800812" w:rsidRPr="00EB3410" w:rsidRDefault="00E560C8" w:rsidP="00370B58">
      <w:pPr>
        <w:suppressLineNumbers/>
        <w:jc w:val="center"/>
        <w:rPr>
          <w:rFonts w:ascii="Calibri" w:hAnsi="Calibri" w:cs="Calibri"/>
          <w:b/>
          <w:szCs w:val="22"/>
        </w:rPr>
      </w:pPr>
      <w:r w:rsidRPr="00EB3410">
        <w:rPr>
          <w:rFonts w:ascii="Calibri" w:hAnsi="Calibri" w:cs="Calibri"/>
          <w:b/>
          <w:sz w:val="40"/>
          <w:szCs w:val="40"/>
        </w:rPr>
        <w:br w:type="page"/>
      </w:r>
    </w:p>
    <w:p w14:paraId="1DCF7894" w14:textId="77777777" w:rsidR="003E6934" w:rsidRPr="00EB3410" w:rsidRDefault="003E6934" w:rsidP="00A73511">
      <w:pPr>
        <w:pStyle w:val="Exhibit"/>
        <w:outlineLvl w:val="9"/>
      </w:pPr>
      <w:bookmarkStart w:id="119" w:name="_Toc315155010"/>
      <w:bookmarkStart w:id="120" w:name="_Toc329270352"/>
      <w:r w:rsidRPr="00EB3410">
        <w:lastRenderedPageBreak/>
        <w:t>EXHIBIT 1</w:t>
      </w:r>
      <w:bookmarkEnd w:id="119"/>
      <w:bookmarkEnd w:id="120"/>
      <w:r w:rsidR="0048785D">
        <w:t>0</w:t>
      </w:r>
    </w:p>
    <w:p w14:paraId="3B5175B8" w14:textId="77777777" w:rsidR="00E47F5A" w:rsidRPr="00EB3410" w:rsidRDefault="00E47F5A" w:rsidP="00A73511">
      <w:pPr>
        <w:pStyle w:val="Exhibits"/>
        <w:outlineLvl w:val="9"/>
        <w:rPr>
          <w:rFonts w:ascii="Calibri" w:hAnsi="Calibri" w:cs="Calibri"/>
        </w:rPr>
      </w:pPr>
    </w:p>
    <w:p w14:paraId="3F1DF746" w14:textId="77777777" w:rsidR="003E6934" w:rsidRPr="00EB3410" w:rsidRDefault="003E6934" w:rsidP="00A73511">
      <w:pPr>
        <w:pStyle w:val="Exhibits"/>
        <w:outlineLvl w:val="9"/>
        <w:rPr>
          <w:rFonts w:ascii="Calibri" w:hAnsi="Calibri" w:cs="Calibri"/>
        </w:rPr>
      </w:pPr>
      <w:r w:rsidRPr="00EB3410">
        <w:rPr>
          <w:rFonts w:ascii="Calibri" w:hAnsi="Calibri" w:cs="Calibri"/>
        </w:rPr>
        <w:t>PX-5151</w:t>
      </w:r>
      <w:r w:rsidR="00D27F5C" w:rsidRPr="00EB3410">
        <w:rPr>
          <w:rFonts w:ascii="Calibri" w:hAnsi="Calibri" w:cs="Calibri"/>
        </w:rPr>
        <w:t>,</w:t>
      </w:r>
      <w:r w:rsidRPr="00EB3410">
        <w:rPr>
          <w:rFonts w:ascii="Calibri" w:hAnsi="Calibri" w:cs="Calibri"/>
        </w:rPr>
        <w:t xml:space="preserve"> “Fall Protection Plan for Construction Contractor Roofing/Elevated Work Activities”</w:t>
      </w:r>
    </w:p>
    <w:p w14:paraId="7BA413B0" w14:textId="77777777" w:rsidR="003E6934" w:rsidRPr="00EB3410" w:rsidRDefault="003E6934" w:rsidP="00370B58">
      <w:pPr>
        <w:suppressLineNumbers/>
        <w:jc w:val="center"/>
        <w:rPr>
          <w:rFonts w:ascii="Calibri" w:hAnsi="Calibri" w:cs="Calibri"/>
          <w:b/>
          <w:sz w:val="40"/>
          <w:szCs w:val="40"/>
        </w:rPr>
      </w:pPr>
    </w:p>
    <w:p w14:paraId="60945048" w14:textId="77777777" w:rsidR="00E560C8" w:rsidRPr="00EB3410" w:rsidRDefault="003E6934"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34D8B20C" w14:textId="77777777" w:rsidR="00806F15" w:rsidRPr="00EB3410" w:rsidRDefault="00E560C8" w:rsidP="00370B58">
      <w:pPr>
        <w:suppressLineNumbers/>
        <w:jc w:val="center"/>
        <w:rPr>
          <w:rFonts w:ascii="Calibri" w:hAnsi="Calibri" w:cs="Calibri"/>
          <w:b/>
          <w:sz w:val="24"/>
        </w:rPr>
      </w:pPr>
      <w:r w:rsidRPr="00EB3410">
        <w:rPr>
          <w:rFonts w:ascii="Calibri" w:hAnsi="Calibri" w:cs="Calibri"/>
          <w:b/>
          <w:sz w:val="40"/>
          <w:szCs w:val="40"/>
        </w:rPr>
        <w:br w:type="page"/>
      </w:r>
    </w:p>
    <w:p w14:paraId="783352AB" w14:textId="77777777" w:rsidR="00806F15" w:rsidRPr="00EB3410" w:rsidRDefault="00806F15" w:rsidP="00A73511">
      <w:pPr>
        <w:pStyle w:val="Exhibit"/>
        <w:outlineLvl w:val="9"/>
      </w:pPr>
      <w:bookmarkStart w:id="121" w:name="_Toc315155012"/>
      <w:bookmarkStart w:id="122" w:name="_Toc329270354"/>
      <w:r w:rsidRPr="00EB3410">
        <w:lastRenderedPageBreak/>
        <w:t>EXHIBIT 1</w:t>
      </w:r>
      <w:bookmarkEnd w:id="121"/>
      <w:bookmarkEnd w:id="122"/>
      <w:r w:rsidR="0048785D">
        <w:t>1</w:t>
      </w:r>
    </w:p>
    <w:p w14:paraId="63F761EE" w14:textId="77777777" w:rsidR="00E47F5A" w:rsidRPr="00EB3410" w:rsidRDefault="00E47F5A" w:rsidP="00A73511">
      <w:pPr>
        <w:pStyle w:val="Exhibits"/>
        <w:outlineLvl w:val="9"/>
        <w:rPr>
          <w:rFonts w:ascii="Calibri" w:hAnsi="Calibri" w:cs="Calibri"/>
        </w:rPr>
      </w:pPr>
    </w:p>
    <w:p w14:paraId="2474D263" w14:textId="77777777" w:rsidR="008C5443" w:rsidRPr="00EB3410" w:rsidRDefault="00806F15" w:rsidP="00A73511">
      <w:pPr>
        <w:pStyle w:val="Exhibits"/>
        <w:outlineLvl w:val="9"/>
        <w:rPr>
          <w:rFonts w:ascii="Calibri" w:hAnsi="Calibri" w:cs="Calibri"/>
        </w:rPr>
      </w:pPr>
      <w:bookmarkStart w:id="123" w:name="_Toc315155013"/>
      <w:bookmarkStart w:id="124" w:name="_Toc329270355"/>
      <w:r w:rsidRPr="00EB3410">
        <w:rPr>
          <w:rFonts w:ascii="Calibri" w:hAnsi="Calibri" w:cs="Calibri"/>
        </w:rPr>
        <w:t>DOE Form 5484.4</w:t>
      </w:r>
      <w:r w:rsidR="00D27F5C" w:rsidRPr="00EB3410">
        <w:rPr>
          <w:rFonts w:ascii="Calibri" w:hAnsi="Calibri" w:cs="Calibri"/>
        </w:rPr>
        <w:t xml:space="preserve"> </w:t>
      </w:r>
      <w:r w:rsidR="00EB1E1D" w:rsidRPr="00EB3410">
        <w:rPr>
          <w:rFonts w:ascii="Calibri" w:hAnsi="Calibri" w:cs="Calibri"/>
        </w:rPr>
        <w:t>Modified</w:t>
      </w:r>
      <w:r w:rsidR="00D27F5C" w:rsidRPr="00EB3410">
        <w:rPr>
          <w:rFonts w:ascii="Calibri" w:hAnsi="Calibri" w:cs="Calibri"/>
        </w:rPr>
        <w:t>,</w:t>
      </w:r>
      <w:r w:rsidR="008C5443" w:rsidRPr="00EB3410">
        <w:rPr>
          <w:rFonts w:ascii="Calibri" w:hAnsi="Calibri" w:cs="Calibri"/>
        </w:rPr>
        <w:t xml:space="preserve"> </w:t>
      </w:r>
      <w:r w:rsidR="00D27F5C" w:rsidRPr="00EB3410">
        <w:rPr>
          <w:rFonts w:ascii="Calibri" w:hAnsi="Calibri" w:cs="Calibri"/>
        </w:rPr>
        <w:t>“</w:t>
      </w:r>
      <w:r w:rsidRPr="00EB3410">
        <w:rPr>
          <w:rFonts w:ascii="Calibri" w:hAnsi="Calibri" w:cs="Calibri"/>
        </w:rPr>
        <w:t>Tabulation</w:t>
      </w:r>
      <w:bookmarkEnd w:id="123"/>
      <w:bookmarkEnd w:id="124"/>
      <w:r w:rsidRPr="00EB3410">
        <w:rPr>
          <w:rFonts w:ascii="Calibri" w:hAnsi="Calibri" w:cs="Calibri"/>
        </w:rPr>
        <w:t xml:space="preserve"> </w:t>
      </w:r>
    </w:p>
    <w:p w14:paraId="30B7DB29" w14:textId="77777777" w:rsidR="00E560C8" w:rsidRPr="00EB3410" w:rsidRDefault="00806F15" w:rsidP="00A73511">
      <w:pPr>
        <w:pStyle w:val="Exhibits"/>
        <w:outlineLvl w:val="9"/>
        <w:rPr>
          <w:rFonts w:ascii="Calibri" w:hAnsi="Calibri" w:cs="Calibri"/>
        </w:rPr>
      </w:pPr>
      <w:r w:rsidRPr="00EB3410">
        <w:rPr>
          <w:rFonts w:ascii="Calibri" w:hAnsi="Calibri" w:cs="Calibri"/>
        </w:rPr>
        <w:t>of Injuries and Work Hours”</w:t>
      </w:r>
    </w:p>
    <w:p w14:paraId="185F7A68" w14:textId="77777777" w:rsidR="002620D4" w:rsidRPr="00EB3410" w:rsidRDefault="00E560C8" w:rsidP="00370B58">
      <w:pPr>
        <w:suppressLineNumbers/>
        <w:jc w:val="center"/>
        <w:rPr>
          <w:rFonts w:ascii="Calibri" w:hAnsi="Calibri" w:cs="Calibri"/>
          <w:b/>
          <w:sz w:val="24"/>
        </w:rPr>
      </w:pPr>
      <w:r w:rsidRPr="00EB3410">
        <w:rPr>
          <w:rFonts w:ascii="Calibri" w:hAnsi="Calibri" w:cs="Calibri"/>
          <w:b/>
          <w:sz w:val="40"/>
          <w:szCs w:val="40"/>
        </w:rPr>
        <w:br w:type="page"/>
      </w:r>
    </w:p>
    <w:p w14:paraId="21E79856" w14:textId="77777777" w:rsidR="002620D4" w:rsidRPr="00EB3410" w:rsidRDefault="002620D4" w:rsidP="00A73511">
      <w:pPr>
        <w:pStyle w:val="Exhibit"/>
        <w:outlineLvl w:val="9"/>
      </w:pPr>
      <w:bookmarkStart w:id="125" w:name="_Toc315155015"/>
      <w:bookmarkStart w:id="126" w:name="_Toc329270357"/>
      <w:r w:rsidRPr="00EB3410">
        <w:lastRenderedPageBreak/>
        <w:t>EXHIBIT 1</w:t>
      </w:r>
      <w:bookmarkEnd w:id="125"/>
      <w:bookmarkEnd w:id="126"/>
      <w:r w:rsidR="0048785D">
        <w:t>2</w:t>
      </w:r>
    </w:p>
    <w:p w14:paraId="4CCBE9B1" w14:textId="77777777" w:rsidR="00E47F5A" w:rsidRPr="00EB3410" w:rsidRDefault="00E47F5A" w:rsidP="00A73511">
      <w:pPr>
        <w:pStyle w:val="Exhibits"/>
        <w:outlineLvl w:val="9"/>
        <w:rPr>
          <w:rFonts w:ascii="Calibri" w:hAnsi="Calibri" w:cs="Calibri"/>
        </w:rPr>
      </w:pPr>
    </w:p>
    <w:p w14:paraId="45D10BF5" w14:textId="77777777" w:rsidR="002620D4" w:rsidRPr="00EB3410" w:rsidRDefault="002620D4" w:rsidP="00A73511">
      <w:pPr>
        <w:pStyle w:val="Exhibits"/>
        <w:outlineLvl w:val="9"/>
        <w:rPr>
          <w:rFonts w:ascii="Calibri" w:hAnsi="Calibri" w:cs="Calibri"/>
        </w:rPr>
      </w:pPr>
      <w:r w:rsidRPr="00EB3410">
        <w:rPr>
          <w:rFonts w:ascii="Calibri" w:hAnsi="Calibri" w:cs="Calibri"/>
        </w:rPr>
        <w:t>PX-5668</w:t>
      </w:r>
      <w:r w:rsidR="00D27F5C" w:rsidRPr="00EB3410">
        <w:rPr>
          <w:rFonts w:ascii="Calibri" w:hAnsi="Calibri" w:cs="Calibri"/>
        </w:rPr>
        <w:t>,</w:t>
      </w:r>
      <w:r w:rsidRPr="00EB3410">
        <w:rPr>
          <w:rFonts w:ascii="Calibri" w:hAnsi="Calibri" w:cs="Calibri"/>
        </w:rPr>
        <w:t xml:space="preserve"> “</w:t>
      </w:r>
      <w:r w:rsidR="00277686">
        <w:rPr>
          <w:rFonts w:ascii="Calibri" w:hAnsi="Calibri" w:cs="Calibri"/>
        </w:rPr>
        <w:t>CNS</w:t>
      </w:r>
      <w:r w:rsidR="002272D1">
        <w:rPr>
          <w:rFonts w:ascii="Calibri" w:hAnsi="Calibri" w:cs="Calibri"/>
        </w:rPr>
        <w:t xml:space="preserve"> Pantex</w:t>
      </w:r>
      <w:r w:rsidRPr="00EB3410">
        <w:rPr>
          <w:rFonts w:ascii="Calibri" w:hAnsi="Calibri" w:cs="Calibri"/>
        </w:rPr>
        <w:t xml:space="preserve"> Activity Plan”</w:t>
      </w:r>
    </w:p>
    <w:p w14:paraId="7FC49BFA" w14:textId="77777777" w:rsidR="002620D4" w:rsidRPr="00EB3410" w:rsidRDefault="002620D4" w:rsidP="00370B58">
      <w:pPr>
        <w:suppressLineNumbers/>
        <w:jc w:val="center"/>
        <w:rPr>
          <w:rFonts w:ascii="Calibri" w:hAnsi="Calibri" w:cs="Calibri"/>
          <w:b/>
          <w:sz w:val="40"/>
          <w:szCs w:val="40"/>
        </w:rPr>
      </w:pPr>
    </w:p>
    <w:p w14:paraId="34A0CE31" w14:textId="77777777" w:rsidR="00EB1E1D" w:rsidRPr="00EB3410" w:rsidRDefault="002620D4" w:rsidP="00370B58">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1812F7C2" w14:textId="77777777" w:rsidR="00EB1E1D" w:rsidRPr="00EB3410" w:rsidRDefault="00EB1E1D" w:rsidP="00370B58">
      <w:pPr>
        <w:widowControl/>
        <w:autoSpaceDE/>
        <w:autoSpaceDN/>
        <w:adjustRightInd/>
        <w:rPr>
          <w:rFonts w:ascii="Calibri" w:hAnsi="Calibri" w:cs="Calibri"/>
          <w:b/>
          <w:sz w:val="40"/>
          <w:szCs w:val="40"/>
        </w:rPr>
      </w:pPr>
      <w:r w:rsidRPr="00EB3410">
        <w:rPr>
          <w:rFonts w:ascii="Calibri" w:hAnsi="Calibri" w:cs="Calibri"/>
          <w:b/>
          <w:sz w:val="40"/>
          <w:szCs w:val="40"/>
        </w:rPr>
        <w:br w:type="page"/>
      </w:r>
    </w:p>
    <w:p w14:paraId="2AB78BAB" w14:textId="77777777" w:rsidR="00EB1E1D" w:rsidRPr="00EB3410" w:rsidRDefault="00EB1E1D" w:rsidP="00A73511">
      <w:pPr>
        <w:pStyle w:val="Exhibit"/>
        <w:outlineLvl w:val="9"/>
      </w:pPr>
      <w:bookmarkStart w:id="127" w:name="_Toc315155017"/>
      <w:bookmarkStart w:id="128" w:name="_Toc329270359"/>
      <w:r w:rsidRPr="00EB3410">
        <w:lastRenderedPageBreak/>
        <w:t>EXHIBIT 1</w:t>
      </w:r>
      <w:bookmarkEnd w:id="127"/>
      <w:bookmarkEnd w:id="128"/>
      <w:r w:rsidR="0048785D">
        <w:t>3</w:t>
      </w:r>
    </w:p>
    <w:p w14:paraId="5E75EFD1" w14:textId="77777777" w:rsidR="00EB1E1D" w:rsidRPr="00EB3410" w:rsidRDefault="00EB1E1D" w:rsidP="00A73511">
      <w:pPr>
        <w:pStyle w:val="Exhibits"/>
        <w:outlineLvl w:val="9"/>
        <w:rPr>
          <w:rFonts w:ascii="Calibri" w:hAnsi="Calibri" w:cs="Calibri"/>
        </w:rPr>
      </w:pPr>
    </w:p>
    <w:p w14:paraId="6D7E16D0" w14:textId="77777777" w:rsidR="002620D4" w:rsidRDefault="00EB1E1D" w:rsidP="00A73511">
      <w:pPr>
        <w:pStyle w:val="Exhibits"/>
        <w:outlineLvl w:val="9"/>
        <w:rPr>
          <w:rFonts w:ascii="Calibri" w:hAnsi="Calibri" w:cs="Calibri"/>
        </w:rPr>
      </w:pPr>
      <w:r w:rsidRPr="00EB3410">
        <w:rPr>
          <w:rFonts w:ascii="Calibri" w:hAnsi="Calibri" w:cs="Calibri"/>
        </w:rPr>
        <w:t>DOE Form 5484.3 Modified, “Individual Accident / Incident Report”</w:t>
      </w:r>
    </w:p>
    <w:p w14:paraId="193E2D5D" w14:textId="77777777" w:rsidR="00AD069D" w:rsidRDefault="00AD069D" w:rsidP="00A73511">
      <w:pPr>
        <w:pStyle w:val="Exhibits"/>
        <w:outlineLvl w:val="9"/>
        <w:rPr>
          <w:rFonts w:ascii="Calibri" w:hAnsi="Calibri" w:cs="Calibri"/>
        </w:rPr>
      </w:pPr>
    </w:p>
    <w:p w14:paraId="015F0FBF" w14:textId="77777777" w:rsidR="00AD069D" w:rsidRDefault="00AD069D" w:rsidP="00A73511">
      <w:pPr>
        <w:pStyle w:val="Exhibits"/>
        <w:outlineLvl w:val="9"/>
        <w:rPr>
          <w:rFonts w:ascii="Calibri" w:hAnsi="Calibri" w:cs="Calibri"/>
        </w:rPr>
      </w:pPr>
    </w:p>
    <w:p w14:paraId="36EBC663" w14:textId="77777777" w:rsidR="00AD069D" w:rsidRDefault="00AD069D" w:rsidP="00A73511">
      <w:pPr>
        <w:pStyle w:val="Exhibits"/>
        <w:outlineLvl w:val="9"/>
        <w:rPr>
          <w:rFonts w:ascii="Calibri" w:hAnsi="Calibri" w:cs="Calibri"/>
        </w:rPr>
      </w:pPr>
    </w:p>
    <w:p w14:paraId="0E26A00E" w14:textId="77777777" w:rsidR="00AD069D" w:rsidRDefault="00AD069D" w:rsidP="00A73511">
      <w:pPr>
        <w:pStyle w:val="Exhibits"/>
        <w:outlineLvl w:val="9"/>
        <w:rPr>
          <w:rFonts w:ascii="Calibri" w:hAnsi="Calibri" w:cs="Calibri"/>
        </w:rPr>
      </w:pPr>
    </w:p>
    <w:p w14:paraId="7AD70117" w14:textId="77777777" w:rsidR="00AD069D" w:rsidRDefault="00AD069D" w:rsidP="00A73511">
      <w:pPr>
        <w:pStyle w:val="Exhibits"/>
        <w:outlineLvl w:val="9"/>
        <w:rPr>
          <w:rFonts w:ascii="Calibri" w:hAnsi="Calibri" w:cs="Calibri"/>
        </w:rPr>
      </w:pPr>
    </w:p>
    <w:p w14:paraId="2551BE8D" w14:textId="77777777" w:rsidR="00AD069D" w:rsidRDefault="00AD069D" w:rsidP="00A73511">
      <w:pPr>
        <w:pStyle w:val="Exhibits"/>
        <w:outlineLvl w:val="9"/>
        <w:rPr>
          <w:rFonts w:ascii="Calibri" w:hAnsi="Calibri" w:cs="Calibri"/>
        </w:rPr>
      </w:pPr>
    </w:p>
    <w:p w14:paraId="4C07EFFA" w14:textId="77777777" w:rsidR="00AD069D" w:rsidRDefault="00AD069D" w:rsidP="00A73511">
      <w:pPr>
        <w:pStyle w:val="Exhibits"/>
        <w:outlineLvl w:val="9"/>
        <w:rPr>
          <w:rFonts w:ascii="Calibri" w:hAnsi="Calibri" w:cs="Calibri"/>
        </w:rPr>
      </w:pPr>
    </w:p>
    <w:p w14:paraId="678E31F8" w14:textId="77777777" w:rsidR="00AD069D" w:rsidRDefault="00AD069D" w:rsidP="00A73511">
      <w:pPr>
        <w:pStyle w:val="Exhibits"/>
        <w:outlineLvl w:val="9"/>
        <w:rPr>
          <w:rFonts w:ascii="Calibri" w:hAnsi="Calibri" w:cs="Calibri"/>
        </w:rPr>
      </w:pPr>
    </w:p>
    <w:p w14:paraId="551FE35D" w14:textId="77777777" w:rsidR="00AD069D" w:rsidRDefault="00AD069D" w:rsidP="00A73511">
      <w:pPr>
        <w:pStyle w:val="Exhibits"/>
        <w:outlineLvl w:val="9"/>
        <w:rPr>
          <w:rFonts w:ascii="Calibri" w:hAnsi="Calibri" w:cs="Calibri"/>
        </w:rPr>
      </w:pPr>
    </w:p>
    <w:p w14:paraId="436252AF" w14:textId="77777777" w:rsidR="00AD069D" w:rsidRDefault="00AD069D" w:rsidP="00A73511">
      <w:pPr>
        <w:pStyle w:val="Exhibits"/>
        <w:outlineLvl w:val="9"/>
        <w:rPr>
          <w:rFonts w:ascii="Calibri" w:hAnsi="Calibri" w:cs="Calibri"/>
        </w:rPr>
      </w:pPr>
    </w:p>
    <w:p w14:paraId="2E0ACCA1" w14:textId="77777777" w:rsidR="00AD069D" w:rsidRDefault="00AD069D" w:rsidP="00A73511">
      <w:pPr>
        <w:pStyle w:val="Exhibits"/>
        <w:outlineLvl w:val="9"/>
        <w:rPr>
          <w:rFonts w:ascii="Calibri" w:hAnsi="Calibri" w:cs="Calibri"/>
        </w:rPr>
      </w:pPr>
    </w:p>
    <w:p w14:paraId="6F591A25" w14:textId="77777777" w:rsidR="00AD069D" w:rsidRDefault="00AD069D" w:rsidP="00A73511">
      <w:pPr>
        <w:pStyle w:val="Exhibits"/>
        <w:outlineLvl w:val="9"/>
        <w:rPr>
          <w:rFonts w:ascii="Calibri" w:hAnsi="Calibri" w:cs="Calibri"/>
        </w:rPr>
      </w:pPr>
    </w:p>
    <w:p w14:paraId="484CFF97" w14:textId="77777777" w:rsidR="00AD069D" w:rsidRDefault="00AD069D" w:rsidP="00A73511">
      <w:pPr>
        <w:pStyle w:val="Exhibits"/>
        <w:outlineLvl w:val="9"/>
        <w:rPr>
          <w:rFonts w:ascii="Calibri" w:hAnsi="Calibri" w:cs="Calibri"/>
        </w:rPr>
      </w:pPr>
    </w:p>
    <w:p w14:paraId="4CF63153" w14:textId="77777777" w:rsidR="00AD069D" w:rsidRDefault="00AD069D" w:rsidP="00A73511">
      <w:pPr>
        <w:pStyle w:val="Exhibits"/>
        <w:outlineLvl w:val="9"/>
        <w:rPr>
          <w:rFonts w:ascii="Calibri" w:hAnsi="Calibri" w:cs="Calibri"/>
        </w:rPr>
      </w:pPr>
    </w:p>
    <w:p w14:paraId="1BCF2574" w14:textId="77777777" w:rsidR="00AD069D" w:rsidRDefault="00AD069D" w:rsidP="00A73511">
      <w:pPr>
        <w:pStyle w:val="Exhibits"/>
        <w:outlineLvl w:val="9"/>
        <w:rPr>
          <w:rFonts w:ascii="Calibri" w:hAnsi="Calibri" w:cs="Calibri"/>
        </w:rPr>
      </w:pPr>
    </w:p>
    <w:p w14:paraId="74DCA6FC" w14:textId="77777777" w:rsidR="00AD069D" w:rsidRDefault="00AD069D" w:rsidP="00A73511">
      <w:pPr>
        <w:pStyle w:val="Exhibits"/>
        <w:outlineLvl w:val="9"/>
        <w:rPr>
          <w:rFonts w:ascii="Calibri" w:hAnsi="Calibri" w:cs="Calibri"/>
        </w:rPr>
      </w:pPr>
    </w:p>
    <w:p w14:paraId="4FFEF533" w14:textId="77777777" w:rsidR="00AD069D" w:rsidRDefault="00AD069D" w:rsidP="00A73511">
      <w:pPr>
        <w:pStyle w:val="Exhibits"/>
        <w:outlineLvl w:val="9"/>
        <w:rPr>
          <w:rFonts w:ascii="Calibri" w:hAnsi="Calibri" w:cs="Calibri"/>
        </w:rPr>
      </w:pPr>
    </w:p>
    <w:p w14:paraId="031195D9" w14:textId="77777777" w:rsidR="00AD069D" w:rsidRDefault="00AD069D" w:rsidP="00A73511">
      <w:pPr>
        <w:pStyle w:val="Exhibits"/>
        <w:outlineLvl w:val="9"/>
        <w:rPr>
          <w:rFonts w:ascii="Calibri" w:hAnsi="Calibri" w:cs="Calibri"/>
        </w:rPr>
      </w:pPr>
    </w:p>
    <w:p w14:paraId="54AE6406" w14:textId="77777777" w:rsidR="00AD069D" w:rsidRDefault="00AD069D" w:rsidP="00A73511">
      <w:pPr>
        <w:pStyle w:val="Exhibits"/>
        <w:outlineLvl w:val="9"/>
        <w:rPr>
          <w:rFonts w:ascii="Calibri" w:hAnsi="Calibri" w:cs="Calibri"/>
        </w:rPr>
      </w:pPr>
    </w:p>
    <w:p w14:paraId="41400AE1" w14:textId="77777777" w:rsidR="00AD069D" w:rsidRDefault="00AD069D" w:rsidP="00A73511">
      <w:pPr>
        <w:pStyle w:val="Exhibits"/>
        <w:outlineLvl w:val="9"/>
        <w:rPr>
          <w:rFonts w:ascii="Calibri" w:hAnsi="Calibri" w:cs="Calibri"/>
        </w:rPr>
      </w:pPr>
    </w:p>
    <w:p w14:paraId="50EE3C45" w14:textId="77777777" w:rsidR="00AD069D" w:rsidRPr="00EB3410" w:rsidRDefault="00AD069D" w:rsidP="00AD069D">
      <w:pPr>
        <w:pStyle w:val="Exhibit"/>
        <w:outlineLvl w:val="9"/>
      </w:pPr>
      <w:r w:rsidRPr="00EB3410">
        <w:t>EXHIBIT 1</w:t>
      </w:r>
      <w:r w:rsidR="0048785D">
        <w:t>4</w:t>
      </w:r>
    </w:p>
    <w:p w14:paraId="5E8AF76F" w14:textId="77777777" w:rsidR="00AD069D" w:rsidRPr="00EB3410" w:rsidRDefault="00AD069D" w:rsidP="00AD069D">
      <w:pPr>
        <w:pStyle w:val="Exhibits"/>
        <w:outlineLvl w:val="9"/>
        <w:rPr>
          <w:rFonts w:ascii="Calibri" w:hAnsi="Calibri" w:cs="Calibri"/>
        </w:rPr>
      </w:pPr>
    </w:p>
    <w:p w14:paraId="14434B66" w14:textId="77777777" w:rsidR="00AD069D" w:rsidRPr="00EB3410" w:rsidRDefault="00AD069D" w:rsidP="00AD069D">
      <w:pPr>
        <w:pStyle w:val="Exhibits"/>
        <w:outlineLvl w:val="9"/>
        <w:rPr>
          <w:rFonts w:ascii="Calibri" w:hAnsi="Calibri" w:cs="Calibri"/>
        </w:rPr>
      </w:pPr>
      <w:r w:rsidRPr="00EB3410">
        <w:rPr>
          <w:rFonts w:ascii="Calibri" w:hAnsi="Calibri" w:cs="Calibri"/>
        </w:rPr>
        <w:t>PX-</w:t>
      </w:r>
      <w:r w:rsidR="00BF7712">
        <w:rPr>
          <w:rFonts w:ascii="Calibri" w:hAnsi="Calibri" w:cs="Calibri"/>
        </w:rPr>
        <w:t>6109</w:t>
      </w:r>
      <w:r w:rsidRPr="00EB3410">
        <w:rPr>
          <w:rFonts w:ascii="Calibri" w:hAnsi="Calibri" w:cs="Calibri"/>
        </w:rPr>
        <w:t>, “</w:t>
      </w:r>
      <w:r>
        <w:rPr>
          <w:rFonts w:ascii="Calibri" w:hAnsi="Calibri" w:cs="Calibri"/>
        </w:rPr>
        <w:t xml:space="preserve">Construction </w:t>
      </w:r>
      <w:r w:rsidR="009773BA">
        <w:rPr>
          <w:rFonts w:ascii="Calibri" w:hAnsi="Calibri" w:cs="Calibri"/>
        </w:rPr>
        <w:t xml:space="preserve">Project </w:t>
      </w:r>
      <w:r w:rsidR="00BD7063">
        <w:rPr>
          <w:rFonts w:ascii="Calibri" w:hAnsi="Calibri" w:cs="Calibri"/>
        </w:rPr>
        <w:t>Walk-</w:t>
      </w:r>
      <w:r>
        <w:rPr>
          <w:rFonts w:ascii="Calibri" w:hAnsi="Calibri" w:cs="Calibri"/>
        </w:rPr>
        <w:t>Down”</w:t>
      </w:r>
    </w:p>
    <w:p w14:paraId="74B03502" w14:textId="77777777" w:rsidR="00AD069D" w:rsidRPr="00EB3410" w:rsidRDefault="00AD069D" w:rsidP="00AD069D">
      <w:pPr>
        <w:suppressLineNumbers/>
        <w:jc w:val="center"/>
        <w:rPr>
          <w:rFonts w:ascii="Calibri" w:hAnsi="Calibri" w:cs="Calibri"/>
          <w:b/>
          <w:sz w:val="40"/>
          <w:szCs w:val="40"/>
        </w:rPr>
      </w:pPr>
    </w:p>
    <w:p w14:paraId="26EE8D55" w14:textId="77777777" w:rsidR="00AD069D" w:rsidRDefault="00AD069D" w:rsidP="00AD069D">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sidR="00283C32">
        <w:rPr>
          <w:rFonts w:ascii="Calibri" w:hAnsi="Calibri" w:cs="Calibri"/>
          <w:b/>
          <w:sz w:val="40"/>
          <w:szCs w:val="40"/>
        </w:rPr>
        <w:t>PDMLINK</w:t>
      </w:r>
    </w:p>
    <w:p w14:paraId="28B0B63E" w14:textId="77777777" w:rsidR="002A01EB" w:rsidRDefault="002A01EB" w:rsidP="00AD069D">
      <w:pPr>
        <w:suppressLineNumbers/>
        <w:jc w:val="center"/>
        <w:rPr>
          <w:rFonts w:ascii="Calibri" w:hAnsi="Calibri" w:cs="Calibri"/>
          <w:b/>
          <w:sz w:val="40"/>
          <w:szCs w:val="40"/>
        </w:rPr>
      </w:pPr>
    </w:p>
    <w:p w14:paraId="1E4C437D" w14:textId="77777777" w:rsidR="002A01EB" w:rsidRDefault="002A01EB">
      <w:pPr>
        <w:widowControl/>
        <w:autoSpaceDE/>
        <w:autoSpaceDN/>
        <w:adjustRightInd/>
        <w:rPr>
          <w:rFonts w:ascii="Calibri" w:hAnsi="Calibri" w:cs="Calibri"/>
          <w:b/>
          <w:sz w:val="40"/>
          <w:szCs w:val="40"/>
        </w:rPr>
      </w:pPr>
      <w:r>
        <w:rPr>
          <w:rFonts w:ascii="Calibri" w:hAnsi="Calibri" w:cs="Calibri"/>
          <w:b/>
          <w:sz w:val="40"/>
          <w:szCs w:val="40"/>
        </w:rPr>
        <w:br w:type="page"/>
      </w:r>
    </w:p>
    <w:p w14:paraId="6EC5D984" w14:textId="77777777" w:rsidR="002A01EB" w:rsidRPr="00EB3410" w:rsidRDefault="002A01EB" w:rsidP="00AD069D">
      <w:pPr>
        <w:suppressLineNumbers/>
        <w:jc w:val="center"/>
        <w:rPr>
          <w:rFonts w:ascii="Calibri" w:hAnsi="Calibri" w:cs="Calibri"/>
          <w:b/>
          <w:sz w:val="40"/>
          <w:szCs w:val="40"/>
        </w:rPr>
      </w:pPr>
    </w:p>
    <w:p w14:paraId="37368541" w14:textId="77777777" w:rsidR="002A01EB" w:rsidRPr="00EB3410" w:rsidRDefault="002A01EB" w:rsidP="002A01EB">
      <w:pPr>
        <w:pStyle w:val="Exhibit"/>
        <w:outlineLvl w:val="9"/>
      </w:pPr>
      <w:r w:rsidRPr="00EB3410">
        <w:t>EXHIBIT 1</w:t>
      </w:r>
      <w:r>
        <w:t>5</w:t>
      </w:r>
    </w:p>
    <w:p w14:paraId="41A2E275" w14:textId="77777777" w:rsidR="002A01EB" w:rsidRPr="00EB3410" w:rsidRDefault="002A01EB" w:rsidP="002A01EB">
      <w:pPr>
        <w:pStyle w:val="Exhibits"/>
        <w:outlineLvl w:val="9"/>
        <w:rPr>
          <w:rFonts w:ascii="Calibri" w:hAnsi="Calibri" w:cs="Calibri"/>
        </w:rPr>
      </w:pPr>
    </w:p>
    <w:p w14:paraId="20D68629" w14:textId="77777777" w:rsidR="002A01EB" w:rsidRPr="00EB3410" w:rsidRDefault="002A01EB" w:rsidP="002A01EB">
      <w:pPr>
        <w:pStyle w:val="Exhibits"/>
        <w:outlineLvl w:val="9"/>
        <w:rPr>
          <w:rFonts w:ascii="Calibri" w:hAnsi="Calibri" w:cs="Calibri"/>
        </w:rPr>
      </w:pPr>
      <w:r w:rsidRPr="00EB3410">
        <w:rPr>
          <w:rFonts w:ascii="Calibri" w:hAnsi="Calibri" w:cs="Calibri"/>
        </w:rPr>
        <w:t>PX-</w:t>
      </w:r>
      <w:r>
        <w:rPr>
          <w:rFonts w:ascii="Calibri" w:hAnsi="Calibri" w:cs="Calibri"/>
        </w:rPr>
        <w:t>6332</w:t>
      </w:r>
      <w:r w:rsidRPr="00EB3410">
        <w:rPr>
          <w:rFonts w:ascii="Calibri" w:hAnsi="Calibri" w:cs="Calibri"/>
        </w:rPr>
        <w:t>, “</w:t>
      </w:r>
      <w:r>
        <w:rPr>
          <w:rFonts w:ascii="Calibri" w:hAnsi="Calibri" w:cs="Calibri"/>
        </w:rPr>
        <w:t>Silica Danger Sign”</w:t>
      </w:r>
    </w:p>
    <w:p w14:paraId="60E59CB2" w14:textId="77777777" w:rsidR="002A01EB" w:rsidRPr="00EB3410" w:rsidRDefault="002A01EB" w:rsidP="002A01EB">
      <w:pPr>
        <w:suppressLineNumbers/>
        <w:jc w:val="center"/>
        <w:rPr>
          <w:rFonts w:ascii="Calibri" w:hAnsi="Calibri" w:cs="Calibri"/>
          <w:b/>
          <w:sz w:val="40"/>
          <w:szCs w:val="40"/>
        </w:rPr>
      </w:pPr>
    </w:p>
    <w:p w14:paraId="63B955A5" w14:textId="77777777" w:rsidR="002A01EB" w:rsidRDefault="002A01EB" w:rsidP="002A01EB">
      <w:pPr>
        <w:suppressLineNumbers/>
        <w:jc w:val="center"/>
        <w:rPr>
          <w:rFonts w:ascii="Calibri" w:hAnsi="Calibri" w:cs="Calibri"/>
          <w:b/>
          <w:sz w:val="40"/>
          <w:szCs w:val="40"/>
        </w:rPr>
      </w:pPr>
      <w:r w:rsidRPr="00EB3410">
        <w:rPr>
          <w:rFonts w:ascii="Calibri" w:hAnsi="Calibri" w:cs="Calibri"/>
          <w:b/>
          <w:sz w:val="40"/>
          <w:szCs w:val="40"/>
        </w:rPr>
        <w:t xml:space="preserve">USE MOST CURRENT ISSUE IN </w:t>
      </w:r>
      <w:r>
        <w:rPr>
          <w:rFonts w:ascii="Calibri" w:hAnsi="Calibri" w:cs="Calibri"/>
          <w:b/>
          <w:sz w:val="40"/>
          <w:szCs w:val="40"/>
        </w:rPr>
        <w:t>PDMLINK</w:t>
      </w:r>
    </w:p>
    <w:p w14:paraId="581773E1" w14:textId="77777777" w:rsidR="00AD069D" w:rsidRPr="00AD069D" w:rsidRDefault="00AD069D" w:rsidP="00AD069D">
      <w:pPr>
        <w:pStyle w:val="Exhibits"/>
        <w:rPr>
          <w:rFonts w:ascii="Calibri" w:hAnsi="Calibri" w:cs="Calibri"/>
        </w:rPr>
      </w:pPr>
    </w:p>
    <w:p w14:paraId="16C56FE2" w14:textId="77777777" w:rsidR="00AD069D" w:rsidRPr="00EB3410" w:rsidRDefault="00AD069D" w:rsidP="00AD069D">
      <w:pPr>
        <w:pStyle w:val="Exhibits"/>
        <w:rPr>
          <w:rFonts w:ascii="Calibri" w:hAnsi="Calibri" w:cs="Calibri"/>
        </w:rPr>
      </w:pPr>
    </w:p>
    <w:sectPr w:rsidR="00AD069D" w:rsidRPr="00EB3410" w:rsidSect="000E167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E8E02" w14:textId="77777777" w:rsidR="00CE4CF9" w:rsidRDefault="00CE4CF9">
      <w:r>
        <w:separator/>
      </w:r>
    </w:p>
    <w:p w14:paraId="096ACA6E" w14:textId="77777777" w:rsidR="00CE4CF9" w:rsidRDefault="00CE4CF9"/>
  </w:endnote>
  <w:endnote w:type="continuationSeparator" w:id="0">
    <w:p w14:paraId="3DEB2D7F" w14:textId="77777777" w:rsidR="00CE4CF9" w:rsidRDefault="00CE4CF9">
      <w:r>
        <w:continuationSeparator/>
      </w:r>
    </w:p>
    <w:p w14:paraId="023D27F3" w14:textId="77777777" w:rsidR="00CE4CF9" w:rsidRDefault="00CE4CF9"/>
  </w:endnote>
  <w:endnote w:type="continuationNotice" w:id="1">
    <w:p w14:paraId="451B5CF0" w14:textId="77777777" w:rsidR="00CE4CF9" w:rsidRDefault="00CE4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DCFC2" w14:textId="77777777" w:rsidR="00134FB6" w:rsidRPr="0074160F" w:rsidRDefault="00134FB6" w:rsidP="0074160F">
    <w:pPr>
      <w:pStyle w:val="Footer"/>
      <w:jc w:val="center"/>
      <w:rPr>
        <w:rFonts w:ascii="Calibri" w:hAnsi="Calibri"/>
        <w:b/>
        <w:sz w:val="24"/>
      </w:rPr>
    </w:pPr>
    <w:r w:rsidRPr="00232DD6">
      <w:rPr>
        <w:rFonts w:ascii="Calibri" w:hAnsi="Calibr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6AF3" w14:textId="77777777" w:rsidR="00CE4CF9" w:rsidRDefault="00CE4CF9">
      <w:r>
        <w:separator/>
      </w:r>
    </w:p>
    <w:p w14:paraId="49D3A5D2" w14:textId="77777777" w:rsidR="00CE4CF9" w:rsidRDefault="00CE4CF9"/>
  </w:footnote>
  <w:footnote w:type="continuationSeparator" w:id="0">
    <w:p w14:paraId="6434F98D" w14:textId="77777777" w:rsidR="00CE4CF9" w:rsidRDefault="00CE4CF9">
      <w:r>
        <w:continuationSeparator/>
      </w:r>
    </w:p>
    <w:p w14:paraId="5F5682CB" w14:textId="77777777" w:rsidR="00CE4CF9" w:rsidRDefault="00CE4CF9"/>
  </w:footnote>
  <w:footnote w:type="continuationNotice" w:id="1">
    <w:p w14:paraId="1E21C21B" w14:textId="77777777" w:rsidR="00CE4CF9" w:rsidRDefault="00CE4C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A2AD5" w14:textId="77777777" w:rsidR="00134FB6" w:rsidRPr="00232DD6" w:rsidRDefault="00134FB6" w:rsidP="00BA30A4">
    <w:pPr>
      <w:pStyle w:val="Header"/>
      <w:tabs>
        <w:tab w:val="left" w:pos="7920"/>
        <w:tab w:val="left" w:pos="8820"/>
      </w:tabs>
      <w:jc w:val="center"/>
      <w:rPr>
        <w:rFonts w:ascii="Calibri" w:hAnsi="Calibri"/>
        <w:b/>
      </w:rPr>
    </w:pPr>
    <w:r>
      <w:rPr>
        <w:noProof/>
      </w:rPr>
      <w:drawing>
        <wp:anchor distT="0" distB="0" distL="114300" distR="114300" simplePos="0" relativeHeight="251656704" behindDoc="1" locked="0" layoutInCell="1" allowOverlap="1" wp14:anchorId="570B56F8" wp14:editId="691439EA">
          <wp:simplePos x="0" y="0"/>
          <wp:positionH relativeFrom="column">
            <wp:posOffset>57150</wp:posOffset>
          </wp:positionH>
          <wp:positionV relativeFrom="paragraph">
            <wp:posOffset>-95250</wp:posOffset>
          </wp:positionV>
          <wp:extent cx="1310640" cy="59118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Pr="00232DD6">
      <w:rPr>
        <w:rFonts w:ascii="Calibri" w:hAnsi="Calibri"/>
        <w:b/>
        <w:sz w:val="24"/>
      </w:rPr>
      <w:t>UNCLASSIFIED</w:t>
    </w:r>
  </w:p>
  <w:p w14:paraId="590A0DCF" w14:textId="77777777" w:rsidR="00134FB6" w:rsidRPr="00232DD6" w:rsidRDefault="00134FB6" w:rsidP="004C72AB">
    <w:pPr>
      <w:pStyle w:val="Header"/>
      <w:tabs>
        <w:tab w:val="left" w:pos="7560"/>
        <w:tab w:val="left" w:pos="8460"/>
      </w:tabs>
      <w:rPr>
        <w:rFonts w:ascii="Calibri" w:hAnsi="Calibri"/>
        <w:sz w:val="18"/>
        <w:szCs w:val="18"/>
      </w:rPr>
    </w:pPr>
    <w:r w:rsidRPr="00232DD6">
      <w:rPr>
        <w:rFonts w:ascii="Calibri" w:hAnsi="Calibri"/>
        <w:sz w:val="16"/>
        <w:szCs w:val="16"/>
      </w:rPr>
      <w:tab/>
    </w:r>
    <w:r w:rsidRPr="00232DD6">
      <w:rPr>
        <w:rFonts w:ascii="Calibri" w:hAnsi="Calibri"/>
        <w:sz w:val="18"/>
        <w:szCs w:val="18"/>
      </w:rPr>
      <w:t>Index No.</w:t>
    </w:r>
    <w:r w:rsidRPr="00232DD6">
      <w:rPr>
        <w:rFonts w:ascii="Calibri" w:hAnsi="Calibri"/>
        <w:sz w:val="18"/>
        <w:szCs w:val="18"/>
      </w:rPr>
      <w:tab/>
      <w:t>DIV-01500</w:t>
    </w:r>
  </w:p>
  <w:p w14:paraId="71C0B5A2" w14:textId="6E95CFFE" w:rsidR="00134FB6" w:rsidRPr="00232DD6" w:rsidRDefault="00134FB6" w:rsidP="004C72AB">
    <w:pPr>
      <w:pStyle w:val="Header"/>
      <w:tabs>
        <w:tab w:val="left" w:pos="7560"/>
        <w:tab w:val="left" w:pos="8460"/>
      </w:tabs>
      <w:rPr>
        <w:rFonts w:ascii="Calibri" w:hAnsi="Calibri"/>
        <w:sz w:val="18"/>
        <w:szCs w:val="18"/>
      </w:rPr>
    </w:pPr>
    <w:r w:rsidRPr="00232DD6">
      <w:rPr>
        <w:rFonts w:ascii="Calibri" w:hAnsi="Calibri"/>
        <w:sz w:val="18"/>
        <w:szCs w:val="18"/>
      </w:rPr>
      <w:tab/>
      <w:t>Page No.</w:t>
    </w:r>
    <w:r w:rsidRPr="00232DD6">
      <w:rPr>
        <w:rFonts w:ascii="Calibri" w:hAnsi="Calibri"/>
        <w:sz w:val="18"/>
        <w:szCs w:val="18"/>
      </w:rPr>
      <w:tab/>
    </w:r>
    <w:r w:rsidRPr="00232DD6">
      <w:rPr>
        <w:rFonts w:ascii="Calibri" w:hAnsi="Calibri"/>
        <w:sz w:val="18"/>
        <w:szCs w:val="18"/>
      </w:rPr>
      <w:fldChar w:fldCharType="begin"/>
    </w:r>
    <w:r w:rsidRPr="00232DD6">
      <w:rPr>
        <w:rFonts w:ascii="Calibri" w:hAnsi="Calibri"/>
        <w:sz w:val="18"/>
        <w:szCs w:val="18"/>
      </w:rPr>
      <w:instrText xml:space="preserve"> PAGE </w:instrText>
    </w:r>
    <w:r w:rsidRPr="00232DD6">
      <w:rPr>
        <w:rFonts w:ascii="Calibri" w:hAnsi="Calibri"/>
        <w:sz w:val="18"/>
        <w:szCs w:val="18"/>
      </w:rPr>
      <w:fldChar w:fldCharType="separate"/>
    </w:r>
    <w:r w:rsidR="0043737E">
      <w:rPr>
        <w:rFonts w:ascii="Calibri" w:hAnsi="Calibri"/>
        <w:noProof/>
        <w:sz w:val="18"/>
        <w:szCs w:val="18"/>
      </w:rPr>
      <w:t>1</w:t>
    </w:r>
    <w:r w:rsidRPr="00232DD6">
      <w:rPr>
        <w:rFonts w:ascii="Calibri" w:hAnsi="Calibri"/>
        <w:sz w:val="18"/>
        <w:szCs w:val="18"/>
      </w:rPr>
      <w:fldChar w:fldCharType="end"/>
    </w:r>
    <w:r w:rsidRPr="00232DD6">
      <w:rPr>
        <w:rFonts w:ascii="Calibri" w:hAnsi="Calibri"/>
        <w:sz w:val="18"/>
        <w:szCs w:val="18"/>
      </w:rPr>
      <w:t xml:space="preserve"> of </w:t>
    </w:r>
    <w:r w:rsidRPr="00232DD6">
      <w:rPr>
        <w:rFonts w:ascii="Calibri" w:hAnsi="Calibri"/>
        <w:sz w:val="18"/>
        <w:szCs w:val="18"/>
      </w:rPr>
      <w:fldChar w:fldCharType="begin"/>
    </w:r>
    <w:r w:rsidRPr="00232DD6">
      <w:rPr>
        <w:rFonts w:ascii="Calibri" w:hAnsi="Calibri"/>
        <w:sz w:val="18"/>
        <w:szCs w:val="18"/>
      </w:rPr>
      <w:instrText xml:space="preserve"> NUMPAGES  </w:instrText>
    </w:r>
    <w:r w:rsidRPr="00232DD6">
      <w:rPr>
        <w:rFonts w:ascii="Calibri" w:hAnsi="Calibri"/>
        <w:sz w:val="18"/>
        <w:szCs w:val="18"/>
      </w:rPr>
      <w:fldChar w:fldCharType="separate"/>
    </w:r>
    <w:r w:rsidR="0043737E">
      <w:rPr>
        <w:rFonts w:ascii="Calibri" w:hAnsi="Calibri"/>
        <w:noProof/>
        <w:sz w:val="18"/>
        <w:szCs w:val="18"/>
      </w:rPr>
      <w:t>112</w:t>
    </w:r>
    <w:r w:rsidRPr="00232DD6">
      <w:rPr>
        <w:rFonts w:ascii="Calibri" w:hAnsi="Calibri"/>
        <w:sz w:val="18"/>
        <w:szCs w:val="18"/>
      </w:rPr>
      <w:fldChar w:fldCharType="end"/>
    </w:r>
    <w:r w:rsidRPr="00232DD6">
      <w:rPr>
        <w:rFonts w:ascii="Calibri" w:hAnsi="Calibri"/>
        <w:sz w:val="18"/>
        <w:szCs w:val="18"/>
      </w:rPr>
      <w:tab/>
    </w:r>
  </w:p>
  <w:p w14:paraId="0904F63A" w14:textId="77777777" w:rsidR="00134FB6" w:rsidRPr="005C6664" w:rsidRDefault="00134FB6" w:rsidP="004C72AB">
    <w:pPr>
      <w:pStyle w:val="Header"/>
      <w:tabs>
        <w:tab w:val="left" w:pos="7479"/>
        <w:tab w:val="left" w:pos="7560"/>
        <w:tab w:val="left" w:pos="8460"/>
      </w:tabs>
      <w:rPr>
        <w:rFonts w:ascii="Calibri" w:hAnsi="Calibri"/>
        <w:sz w:val="18"/>
        <w:szCs w:val="18"/>
      </w:rPr>
    </w:pPr>
    <w:r w:rsidRPr="00232DD6">
      <w:rPr>
        <w:rFonts w:ascii="Calibri" w:hAnsi="Calibri"/>
        <w:sz w:val="18"/>
        <w:szCs w:val="18"/>
      </w:rPr>
      <w:tab/>
    </w:r>
    <w:r w:rsidRPr="00232DD6">
      <w:rPr>
        <w:rFonts w:ascii="Calibri" w:hAnsi="Calibri"/>
        <w:sz w:val="18"/>
        <w:szCs w:val="18"/>
      </w:rPr>
      <w:tab/>
      <w:t>Issue No.</w:t>
    </w:r>
    <w:r>
      <w:rPr>
        <w:rFonts w:ascii="Calibri" w:hAnsi="Calibri"/>
        <w:sz w:val="18"/>
        <w:szCs w:val="18"/>
      </w:rPr>
      <w:tab/>
    </w:r>
    <w:r w:rsidRPr="005C6664">
      <w:rPr>
        <w:rFonts w:ascii="Calibri" w:hAnsi="Calibri"/>
        <w:sz w:val="18"/>
        <w:szCs w:val="18"/>
      </w:rPr>
      <w:t>027</w:t>
    </w:r>
  </w:p>
  <w:p w14:paraId="1E66B19D" w14:textId="77777777" w:rsidR="00134FB6" w:rsidRPr="00232DD6" w:rsidRDefault="00134FB6" w:rsidP="004C72AB">
    <w:pPr>
      <w:pStyle w:val="Header"/>
      <w:tabs>
        <w:tab w:val="left" w:pos="7479"/>
        <w:tab w:val="left" w:pos="7560"/>
        <w:tab w:val="left" w:pos="8460"/>
      </w:tabs>
      <w:rPr>
        <w:rFonts w:ascii="Calibri" w:hAnsi="Calibri"/>
        <w:sz w:val="16"/>
        <w:szCs w:val="16"/>
      </w:rPr>
    </w:pPr>
  </w:p>
  <w:p w14:paraId="64B8A3C2" w14:textId="77777777" w:rsidR="00134FB6" w:rsidRPr="00232DD6" w:rsidRDefault="00134FB6" w:rsidP="006D77FD">
    <w:pPr>
      <w:pStyle w:val="Header"/>
      <w:tabs>
        <w:tab w:val="left" w:pos="8300"/>
      </w:tabs>
      <w:ind w:left="6480" w:firstLine="720"/>
      <w:rPr>
        <w:rFonts w:ascii="Calibri" w:hAnsi="Calibri"/>
        <w:sz w:val="16"/>
      </w:rPr>
    </w:pPr>
  </w:p>
  <w:p w14:paraId="1A6F2D82" w14:textId="77777777" w:rsidR="00134FB6" w:rsidRPr="00F61DDD" w:rsidRDefault="00134FB6">
    <w:pPr>
      <w:pStyle w:val="Header"/>
      <w:pBdr>
        <w:bottom w:val="single" w:sz="4" w:space="1" w:color="auto"/>
      </w:pBdr>
      <w:rPr>
        <w:rFonts w:ascii="Calibri" w:hAnsi="Calibri"/>
        <w:b/>
        <w:sz w:val="18"/>
        <w:szCs w:val="18"/>
      </w:rPr>
    </w:pPr>
    <w:r w:rsidRPr="00F61DDD" w:rsidDel="008F4DCB">
      <w:rPr>
        <w:rFonts w:ascii="Calibri" w:hAnsi="Calibri"/>
        <w:noProof/>
        <w:sz w:val="18"/>
        <w:szCs w:val="18"/>
      </w:rPr>
      <w:t xml:space="preserve"> </w:t>
    </w:r>
    <w:r w:rsidRPr="00F61DDD">
      <w:rPr>
        <w:rFonts w:ascii="Calibri" w:hAnsi="Calibri"/>
        <w:b/>
        <w:bCs/>
        <w:sz w:val="18"/>
        <w:szCs w:val="18"/>
      </w:rPr>
      <w:t>[Editor:  Insert Project Title here]</w:t>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p>
  <w:p w14:paraId="36319A83" w14:textId="77777777" w:rsidR="00134FB6" w:rsidRPr="00232DD6" w:rsidRDefault="00134FB6">
    <w:pP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0AE44" w14:textId="77777777" w:rsidR="00134FB6" w:rsidRPr="00232DD6" w:rsidRDefault="00134FB6" w:rsidP="00370B58">
    <w:pPr>
      <w:pStyle w:val="Header"/>
      <w:tabs>
        <w:tab w:val="left" w:pos="7920"/>
        <w:tab w:val="left" w:pos="8820"/>
      </w:tabs>
      <w:ind w:right="-18"/>
      <w:jc w:val="center"/>
      <w:rPr>
        <w:rFonts w:ascii="Calibri" w:hAnsi="Calibri"/>
        <w:b/>
      </w:rPr>
    </w:pPr>
    <w:r>
      <w:rPr>
        <w:noProof/>
      </w:rPr>
      <w:drawing>
        <wp:anchor distT="0" distB="0" distL="114300" distR="114300" simplePos="0" relativeHeight="251657728" behindDoc="1" locked="0" layoutInCell="1" allowOverlap="1" wp14:anchorId="47FEAD55" wp14:editId="104C823A">
          <wp:simplePos x="0" y="0"/>
          <wp:positionH relativeFrom="column">
            <wp:posOffset>38100</wp:posOffset>
          </wp:positionH>
          <wp:positionV relativeFrom="paragraph">
            <wp:posOffset>38100</wp:posOffset>
          </wp:positionV>
          <wp:extent cx="1310640" cy="59118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pic:spPr>
              </pic:pic>
            </a:graphicData>
          </a:graphic>
          <wp14:sizeRelH relativeFrom="page">
            <wp14:pctWidth>0</wp14:pctWidth>
          </wp14:sizeRelH>
          <wp14:sizeRelV relativeFrom="page">
            <wp14:pctHeight>0</wp14:pctHeight>
          </wp14:sizeRelV>
        </wp:anchor>
      </w:drawing>
    </w:r>
    <w:r w:rsidRPr="00232DD6">
      <w:rPr>
        <w:rFonts w:ascii="Calibri" w:hAnsi="Calibri"/>
        <w:b/>
        <w:sz w:val="24"/>
      </w:rPr>
      <w:t>UNCLASSIFIED</w:t>
    </w:r>
  </w:p>
  <w:p w14:paraId="557A6029" w14:textId="77777777" w:rsidR="00134FB6" w:rsidRPr="00232DD6" w:rsidRDefault="00134FB6" w:rsidP="004C72AB">
    <w:pPr>
      <w:pStyle w:val="Header"/>
      <w:tabs>
        <w:tab w:val="left" w:pos="7560"/>
        <w:tab w:val="left" w:pos="8460"/>
      </w:tabs>
      <w:rPr>
        <w:rFonts w:ascii="Calibri" w:hAnsi="Calibri"/>
        <w:sz w:val="18"/>
        <w:szCs w:val="18"/>
      </w:rPr>
    </w:pPr>
    <w:r w:rsidRPr="00232DD6">
      <w:rPr>
        <w:rFonts w:ascii="Calibri" w:hAnsi="Calibri"/>
        <w:sz w:val="16"/>
        <w:szCs w:val="16"/>
      </w:rPr>
      <w:tab/>
    </w:r>
    <w:r w:rsidRPr="00232DD6">
      <w:rPr>
        <w:rFonts w:ascii="Calibri" w:hAnsi="Calibri"/>
        <w:sz w:val="18"/>
        <w:szCs w:val="18"/>
      </w:rPr>
      <w:t>Index No.</w:t>
    </w:r>
    <w:r w:rsidRPr="00232DD6">
      <w:rPr>
        <w:rFonts w:ascii="Calibri" w:hAnsi="Calibri"/>
        <w:sz w:val="18"/>
        <w:szCs w:val="18"/>
      </w:rPr>
      <w:tab/>
      <w:t>DIV-01500</w:t>
    </w:r>
  </w:p>
  <w:p w14:paraId="52C7EFAB" w14:textId="427CD5DA" w:rsidR="00134FB6" w:rsidRPr="00232DD6" w:rsidRDefault="00134FB6" w:rsidP="004C72AB">
    <w:pPr>
      <w:pStyle w:val="Header"/>
      <w:tabs>
        <w:tab w:val="left" w:pos="7560"/>
        <w:tab w:val="left" w:pos="8460"/>
      </w:tabs>
      <w:rPr>
        <w:rFonts w:ascii="Calibri" w:hAnsi="Calibri"/>
        <w:sz w:val="18"/>
        <w:szCs w:val="18"/>
      </w:rPr>
    </w:pPr>
    <w:r w:rsidRPr="00232DD6">
      <w:rPr>
        <w:rFonts w:ascii="Calibri" w:hAnsi="Calibri"/>
        <w:sz w:val="18"/>
        <w:szCs w:val="18"/>
      </w:rPr>
      <w:tab/>
      <w:t>Page No.</w:t>
    </w:r>
    <w:r w:rsidRPr="00232DD6">
      <w:rPr>
        <w:rFonts w:ascii="Calibri" w:hAnsi="Calibri"/>
        <w:sz w:val="18"/>
        <w:szCs w:val="18"/>
      </w:rPr>
      <w:tab/>
    </w:r>
    <w:r w:rsidRPr="00232DD6">
      <w:rPr>
        <w:rFonts w:ascii="Calibri" w:hAnsi="Calibri"/>
        <w:sz w:val="18"/>
        <w:szCs w:val="18"/>
      </w:rPr>
      <w:fldChar w:fldCharType="begin"/>
    </w:r>
    <w:r w:rsidRPr="00232DD6">
      <w:rPr>
        <w:rFonts w:ascii="Calibri" w:hAnsi="Calibri"/>
        <w:sz w:val="18"/>
        <w:szCs w:val="18"/>
      </w:rPr>
      <w:instrText xml:space="preserve"> PAGE </w:instrText>
    </w:r>
    <w:r w:rsidRPr="00232DD6">
      <w:rPr>
        <w:rFonts w:ascii="Calibri" w:hAnsi="Calibri"/>
        <w:sz w:val="18"/>
        <w:szCs w:val="18"/>
      </w:rPr>
      <w:fldChar w:fldCharType="separate"/>
    </w:r>
    <w:r w:rsidR="0043737E">
      <w:rPr>
        <w:rFonts w:ascii="Calibri" w:hAnsi="Calibri"/>
        <w:noProof/>
        <w:sz w:val="18"/>
        <w:szCs w:val="18"/>
      </w:rPr>
      <w:t>20</w:t>
    </w:r>
    <w:r w:rsidRPr="00232DD6">
      <w:rPr>
        <w:rFonts w:ascii="Calibri" w:hAnsi="Calibri"/>
        <w:sz w:val="18"/>
        <w:szCs w:val="18"/>
      </w:rPr>
      <w:fldChar w:fldCharType="end"/>
    </w:r>
    <w:r w:rsidRPr="00232DD6">
      <w:rPr>
        <w:rFonts w:ascii="Calibri" w:hAnsi="Calibri"/>
        <w:sz w:val="18"/>
        <w:szCs w:val="18"/>
      </w:rPr>
      <w:t xml:space="preserve"> of </w:t>
    </w:r>
    <w:r w:rsidRPr="00232DD6">
      <w:rPr>
        <w:rFonts w:ascii="Calibri" w:hAnsi="Calibri"/>
        <w:sz w:val="18"/>
        <w:szCs w:val="18"/>
      </w:rPr>
      <w:fldChar w:fldCharType="begin"/>
    </w:r>
    <w:r w:rsidRPr="00232DD6">
      <w:rPr>
        <w:rFonts w:ascii="Calibri" w:hAnsi="Calibri"/>
        <w:sz w:val="18"/>
        <w:szCs w:val="18"/>
      </w:rPr>
      <w:instrText xml:space="preserve"> NUMPAGES  </w:instrText>
    </w:r>
    <w:r w:rsidRPr="00232DD6">
      <w:rPr>
        <w:rFonts w:ascii="Calibri" w:hAnsi="Calibri"/>
        <w:sz w:val="18"/>
        <w:szCs w:val="18"/>
      </w:rPr>
      <w:fldChar w:fldCharType="separate"/>
    </w:r>
    <w:r w:rsidR="0043737E">
      <w:rPr>
        <w:rFonts w:ascii="Calibri" w:hAnsi="Calibri"/>
        <w:noProof/>
        <w:sz w:val="18"/>
        <w:szCs w:val="18"/>
      </w:rPr>
      <w:t>112</w:t>
    </w:r>
    <w:r w:rsidRPr="00232DD6">
      <w:rPr>
        <w:rFonts w:ascii="Calibri" w:hAnsi="Calibri"/>
        <w:sz w:val="18"/>
        <w:szCs w:val="18"/>
      </w:rPr>
      <w:fldChar w:fldCharType="end"/>
    </w:r>
    <w:r w:rsidRPr="00232DD6">
      <w:rPr>
        <w:rFonts w:ascii="Calibri" w:hAnsi="Calibri"/>
        <w:sz w:val="18"/>
        <w:szCs w:val="18"/>
      </w:rPr>
      <w:tab/>
    </w:r>
  </w:p>
  <w:p w14:paraId="5B4246BD" w14:textId="77777777" w:rsidR="00134FB6" w:rsidRPr="00232DD6" w:rsidRDefault="00134FB6" w:rsidP="004C72AB">
    <w:pPr>
      <w:pStyle w:val="Header"/>
      <w:tabs>
        <w:tab w:val="left" w:pos="7560"/>
        <w:tab w:val="left" w:pos="8460"/>
      </w:tabs>
      <w:rPr>
        <w:rFonts w:ascii="Calibri" w:hAnsi="Calibri"/>
        <w:sz w:val="16"/>
        <w:szCs w:val="16"/>
      </w:rPr>
    </w:pPr>
    <w:r w:rsidRPr="00232DD6">
      <w:rPr>
        <w:rFonts w:ascii="Calibri" w:hAnsi="Calibri"/>
        <w:sz w:val="18"/>
        <w:szCs w:val="18"/>
      </w:rPr>
      <w:tab/>
      <w:t>Issue No.</w:t>
    </w:r>
    <w:r>
      <w:rPr>
        <w:rFonts w:ascii="Calibri" w:hAnsi="Calibri"/>
        <w:sz w:val="18"/>
        <w:szCs w:val="18"/>
      </w:rPr>
      <w:tab/>
    </w:r>
    <w:r w:rsidRPr="005C6664">
      <w:rPr>
        <w:rFonts w:ascii="Calibri" w:hAnsi="Calibri"/>
        <w:sz w:val="18"/>
        <w:szCs w:val="18"/>
      </w:rPr>
      <w:t>027</w:t>
    </w:r>
    <w:r w:rsidRPr="00003A23">
      <w:rPr>
        <w:rFonts w:ascii="Calibri" w:hAnsi="Calibri"/>
        <w:sz w:val="18"/>
        <w:szCs w:val="18"/>
      </w:rPr>
      <w:br/>
    </w:r>
  </w:p>
  <w:p w14:paraId="18A0B5C7" w14:textId="77777777" w:rsidR="00134FB6" w:rsidRPr="00232DD6" w:rsidRDefault="00134FB6" w:rsidP="008F4DCB">
    <w:pPr>
      <w:pStyle w:val="Header"/>
      <w:jc w:val="center"/>
      <w:rPr>
        <w:rFonts w:ascii="Calibri" w:hAnsi="Calibri"/>
        <w:b/>
        <w:sz w:val="24"/>
      </w:rPr>
    </w:pPr>
    <w:r>
      <w:rPr>
        <w:rFonts w:ascii="Calibri" w:hAnsi="Calibri"/>
        <w:b/>
        <w:sz w:val="24"/>
      </w:rPr>
      <w:t>C</w:t>
    </w:r>
    <w:r w:rsidRPr="00232DD6">
      <w:rPr>
        <w:rFonts w:ascii="Calibri" w:hAnsi="Calibri"/>
        <w:b/>
        <w:sz w:val="24"/>
      </w:rPr>
      <w:t>onstruction Management Master Specifications Division 1 (Safety and Health)</w:t>
    </w:r>
  </w:p>
  <w:p w14:paraId="686A4318" w14:textId="77777777" w:rsidR="00134FB6" w:rsidRPr="00232DD6" w:rsidRDefault="00134FB6">
    <w:pPr>
      <w:pStyle w:val="Header"/>
      <w:pBdr>
        <w:bottom w:val="single" w:sz="4" w:space="1" w:color="auto"/>
      </w:pBdr>
      <w:rPr>
        <w:rFonts w:ascii="Calibri" w:hAnsi="Calibri"/>
        <w:noProof/>
        <w:sz w:val="16"/>
      </w:rPr>
    </w:pPr>
    <w:r w:rsidRPr="00232DD6" w:rsidDel="008F4DCB">
      <w:rPr>
        <w:rFonts w:ascii="Calibri" w:hAnsi="Calibri"/>
        <w:noProof/>
        <w:sz w:val="16"/>
      </w:rPr>
      <w:t xml:space="preserve"> </w:t>
    </w:r>
  </w:p>
  <w:p w14:paraId="4F9CEB93" w14:textId="77777777" w:rsidR="00134FB6" w:rsidRPr="00F61DDD" w:rsidRDefault="00134FB6">
    <w:pPr>
      <w:pStyle w:val="Header"/>
      <w:pBdr>
        <w:bottom w:val="single" w:sz="4" w:space="1" w:color="auto"/>
      </w:pBdr>
      <w:rPr>
        <w:rFonts w:ascii="Calibri" w:hAnsi="Calibri"/>
        <w:b/>
        <w:sz w:val="18"/>
        <w:szCs w:val="18"/>
      </w:rPr>
    </w:pPr>
    <w:r w:rsidRPr="00F61DDD">
      <w:rPr>
        <w:rFonts w:ascii="Calibri" w:hAnsi="Calibri"/>
        <w:b/>
        <w:bCs/>
        <w:sz w:val="18"/>
        <w:szCs w:val="18"/>
      </w:rPr>
      <w:t>[Editor:  Insert Project Title here]</w:t>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r w:rsidRPr="00F61DDD">
      <w:rPr>
        <w:rFonts w:ascii="Calibri" w:hAnsi="Calibri"/>
        <w:sz w:val="18"/>
        <w:szCs w:val="18"/>
      </w:rPr>
      <w:tab/>
    </w:r>
  </w:p>
  <w:p w14:paraId="520649E8" w14:textId="77777777" w:rsidR="00134FB6" w:rsidRPr="00232DD6" w:rsidRDefault="00134FB6">
    <w:pP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12F6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E88BB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242D8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6F266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5665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7C4E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5891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F65D2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4EE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8ADE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2F02DF6E"/>
    <w:lvl w:ilvl="0">
      <w:numFmt w:val="none"/>
      <w:pStyle w:val="PRT"/>
      <w:lvlText w:val=""/>
      <w:lvlJc w:val="left"/>
      <w:pPr>
        <w:tabs>
          <w:tab w:val="num" w:pos="360"/>
        </w:tabs>
      </w:pPr>
    </w:lvl>
    <w:lvl w:ilvl="1">
      <w:start w:val="1"/>
      <w:numFmt w:val="decimal"/>
      <w:pStyle w:val="ART"/>
      <w:lvlText w:val="%1.%2"/>
      <w:lvlJc w:val="left"/>
      <w:pPr>
        <w:tabs>
          <w:tab w:val="num" w:pos="864"/>
        </w:tabs>
        <w:ind w:left="864" w:hanging="864"/>
      </w:pPr>
      <w:rPr>
        <w:rFonts w:ascii="Arial" w:hAnsi="Arial" w:cs="Arial"/>
        <w:b/>
      </w:rPr>
    </w:lvl>
    <w:lvl w:ilvl="2">
      <w:start w:val="1"/>
      <w:numFmt w:val="upperLetter"/>
      <w:lvlText w:val="%3"/>
      <w:lvlJc w:val="left"/>
    </w:lvl>
    <w:lvl w:ilvl="3">
      <w:start w:val="1"/>
      <w:numFmt w:val="decimal"/>
      <w:lvlText w:val="%4"/>
      <w:lvlJc w:val="left"/>
    </w:lvl>
    <w:lvl w:ilvl="4">
      <w:start w:val="1"/>
      <w:numFmt w:val="lowerLetter"/>
      <w:lvlText w:val="%5"/>
      <w:lvlJc w:val="left"/>
    </w:lvl>
    <w:lvl w:ilvl="5">
      <w:start w:val="1"/>
      <w:numFmt w:val="decimal"/>
      <w:lvlText w:val="%6"/>
      <w:lvlJc w:val="left"/>
    </w:lvl>
    <w:lvl w:ilvl="6">
      <w:start w:val="1"/>
      <w:numFmt w:val="lowerLetter"/>
      <w:lvlText w:val="%7"/>
      <w:lvlJc w:val="left"/>
    </w:lvl>
    <w:lvl w:ilvl="7">
      <w:start w:val="1"/>
      <w:numFmt w:val="lowerRoman"/>
      <w:lvlText w:val="%8"/>
      <w:lvlJc w:val="left"/>
    </w:lvl>
    <w:lvl w:ilvl="8">
      <w:numFmt w:val="decimal"/>
      <w:lvlText w:val=""/>
      <w:lvlJc w:val="left"/>
    </w:lvl>
  </w:abstractNum>
  <w:abstractNum w:abstractNumId="11" w15:restartNumberingAfterBreak="0">
    <w:nsid w:val="00317BB2"/>
    <w:multiLevelType w:val="hybridMultilevel"/>
    <w:tmpl w:val="3AF42C6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5">
      <w:start w:val="1"/>
      <w:numFmt w:val="upp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01651EE5"/>
    <w:multiLevelType w:val="hybridMultilevel"/>
    <w:tmpl w:val="1F7AFC02"/>
    <w:lvl w:ilvl="0" w:tplc="81180FD2">
      <w:start w:val="1"/>
      <w:numFmt w:val="bullet"/>
      <w:lvlText w:val=""/>
      <w:lvlJc w:val="left"/>
      <w:pPr>
        <w:ind w:left="5040" w:hanging="360"/>
      </w:pPr>
      <w:rPr>
        <w:rFonts w:ascii="Symbol" w:hAnsi="Symbol" w:hint="default"/>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1E56D64"/>
    <w:multiLevelType w:val="hybridMultilevel"/>
    <w:tmpl w:val="B6BCF8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0229177F"/>
    <w:multiLevelType w:val="hybridMultilevel"/>
    <w:tmpl w:val="2E06FFA4"/>
    <w:lvl w:ilvl="0" w:tplc="0409000F">
      <w:start w:val="1"/>
      <w:numFmt w:val="decimal"/>
      <w:lvlText w:val="%1."/>
      <w:lvlJc w:val="left"/>
      <w:pPr>
        <w:ind w:left="765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3172CD2"/>
    <w:multiLevelType w:val="hybridMultilevel"/>
    <w:tmpl w:val="44A497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3186FEB"/>
    <w:multiLevelType w:val="hybridMultilevel"/>
    <w:tmpl w:val="BCBE6B24"/>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7" w15:restartNumberingAfterBreak="0">
    <w:nsid w:val="03964684"/>
    <w:multiLevelType w:val="hybridMultilevel"/>
    <w:tmpl w:val="D5A22780"/>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8" w15:restartNumberingAfterBreak="0">
    <w:nsid w:val="03C95273"/>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043766F4"/>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055706A5"/>
    <w:multiLevelType w:val="hybridMultilevel"/>
    <w:tmpl w:val="4D623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6AC160B"/>
    <w:multiLevelType w:val="hybridMultilevel"/>
    <w:tmpl w:val="933AAE62"/>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2" w15:restartNumberingAfterBreak="0">
    <w:nsid w:val="07D65C05"/>
    <w:multiLevelType w:val="hybridMultilevel"/>
    <w:tmpl w:val="ED24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87D61EF"/>
    <w:multiLevelType w:val="hybridMultilevel"/>
    <w:tmpl w:val="ADA2AEBE"/>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4" w15:restartNumberingAfterBreak="0">
    <w:nsid w:val="088C1CA0"/>
    <w:multiLevelType w:val="hybridMultilevel"/>
    <w:tmpl w:val="2DAA51FC"/>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5" w15:restartNumberingAfterBreak="0">
    <w:nsid w:val="09332170"/>
    <w:multiLevelType w:val="hybridMultilevel"/>
    <w:tmpl w:val="DBE8DE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9C56D01"/>
    <w:multiLevelType w:val="hybridMultilevel"/>
    <w:tmpl w:val="24E00CBC"/>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CAA7CAF"/>
    <w:multiLevelType w:val="hybridMultilevel"/>
    <w:tmpl w:val="109A3138"/>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28" w15:restartNumberingAfterBreak="0">
    <w:nsid w:val="0CE73CF4"/>
    <w:multiLevelType w:val="hybridMultilevel"/>
    <w:tmpl w:val="25AA75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D2B6B2E"/>
    <w:multiLevelType w:val="hybridMultilevel"/>
    <w:tmpl w:val="1C2E6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D522DA7"/>
    <w:multiLevelType w:val="hybridMultilevel"/>
    <w:tmpl w:val="46B0608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1" w15:restartNumberingAfterBreak="0">
    <w:nsid w:val="0D634A4B"/>
    <w:multiLevelType w:val="hybridMultilevel"/>
    <w:tmpl w:val="C8B086AC"/>
    <w:lvl w:ilvl="0" w:tplc="04090015">
      <w:start w:val="1"/>
      <w:numFmt w:val="upperLetter"/>
      <w:lvlText w:val="%1."/>
      <w:lvlJc w:val="left"/>
      <w:pPr>
        <w:ind w:left="3064" w:hanging="360"/>
      </w:pPr>
    </w:lvl>
    <w:lvl w:ilvl="1" w:tplc="04090019" w:tentative="1">
      <w:start w:val="1"/>
      <w:numFmt w:val="lowerLetter"/>
      <w:lvlText w:val="%2."/>
      <w:lvlJc w:val="left"/>
      <w:pPr>
        <w:ind w:left="3784" w:hanging="360"/>
      </w:p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32" w15:restartNumberingAfterBreak="0">
    <w:nsid w:val="0DD84C0A"/>
    <w:multiLevelType w:val="hybridMultilevel"/>
    <w:tmpl w:val="F74A5EB0"/>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0E5F1723"/>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4" w15:restartNumberingAfterBreak="0">
    <w:nsid w:val="101A5697"/>
    <w:multiLevelType w:val="hybridMultilevel"/>
    <w:tmpl w:val="5DA61D1C"/>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35" w15:restartNumberingAfterBreak="0">
    <w:nsid w:val="11436094"/>
    <w:multiLevelType w:val="hybridMultilevel"/>
    <w:tmpl w:val="980ED11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36" w15:restartNumberingAfterBreak="0">
    <w:nsid w:val="11692BEE"/>
    <w:multiLevelType w:val="hybridMultilevel"/>
    <w:tmpl w:val="4E9C0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1C6075D"/>
    <w:multiLevelType w:val="hybridMultilevel"/>
    <w:tmpl w:val="F8D6BA40"/>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38" w15:restartNumberingAfterBreak="0">
    <w:nsid w:val="11D30292"/>
    <w:multiLevelType w:val="hybridMultilevel"/>
    <w:tmpl w:val="621640B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0F">
      <w:start w:val="1"/>
      <w:numFmt w:val="decimal"/>
      <w:lvlText w:val="%9."/>
      <w:lvlJc w:val="left"/>
      <w:pPr>
        <w:ind w:left="7650" w:hanging="180"/>
      </w:pPr>
    </w:lvl>
  </w:abstractNum>
  <w:abstractNum w:abstractNumId="39" w15:restartNumberingAfterBreak="0">
    <w:nsid w:val="12A62C3B"/>
    <w:multiLevelType w:val="hybridMultilevel"/>
    <w:tmpl w:val="42E6C1B2"/>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0" w15:restartNumberingAfterBreak="0">
    <w:nsid w:val="139020AE"/>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151D1E20"/>
    <w:multiLevelType w:val="hybridMultilevel"/>
    <w:tmpl w:val="AEB03F48"/>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2" w15:restartNumberingAfterBreak="0">
    <w:nsid w:val="157D7E56"/>
    <w:multiLevelType w:val="hybridMultilevel"/>
    <w:tmpl w:val="10ACF6C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3" w15:restartNumberingAfterBreak="0">
    <w:nsid w:val="15E52411"/>
    <w:multiLevelType w:val="hybridMultilevel"/>
    <w:tmpl w:val="A720184E"/>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4" w15:restartNumberingAfterBreak="0">
    <w:nsid w:val="16311B90"/>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165B664A"/>
    <w:multiLevelType w:val="hybridMultilevel"/>
    <w:tmpl w:val="4FA4DE48"/>
    <w:lvl w:ilvl="0" w:tplc="50AC345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17055105"/>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19922FF8"/>
    <w:multiLevelType w:val="hybridMultilevel"/>
    <w:tmpl w:val="6C8C8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9D713C2"/>
    <w:multiLevelType w:val="multilevel"/>
    <w:tmpl w:val="1DC6AD3C"/>
    <w:lvl w:ilvl="0">
      <w:start w:val="1"/>
      <w:numFmt w:val="decimal"/>
      <w:pStyle w:val="Header1"/>
      <w:lvlText w:val="%1."/>
      <w:lvlJc w:val="left"/>
      <w:pPr>
        <w:ind w:left="360" w:hanging="360"/>
      </w:pPr>
    </w:lvl>
    <w:lvl w:ilvl="1">
      <w:start w:val="1"/>
      <w:numFmt w:val="decimal"/>
      <w:pStyle w:val="Header2"/>
      <w:lvlText w:val="%1.%2."/>
      <w:lvlJc w:val="left"/>
      <w:pPr>
        <w:ind w:left="792" w:hanging="432"/>
      </w:pPr>
    </w:lvl>
    <w:lvl w:ilvl="2">
      <w:start w:val="1"/>
      <w:numFmt w:val="decimal"/>
      <w:pStyle w:val="Header3"/>
      <w:lvlText w:val="%1.%2.%3."/>
      <w:lvlJc w:val="left"/>
      <w:pPr>
        <w:ind w:left="1224" w:hanging="504"/>
      </w:pPr>
    </w:lvl>
    <w:lvl w:ilvl="3">
      <w:start w:val="1"/>
      <w:numFmt w:val="decimal"/>
      <w:pStyle w:val="Heade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19DA04FA"/>
    <w:multiLevelType w:val="hybridMultilevel"/>
    <w:tmpl w:val="B46C083C"/>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0" w15:restartNumberingAfterBreak="0">
    <w:nsid w:val="19F15659"/>
    <w:multiLevelType w:val="hybridMultilevel"/>
    <w:tmpl w:val="4E9C0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1A030BCA"/>
    <w:multiLevelType w:val="hybridMultilevel"/>
    <w:tmpl w:val="DCF071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D21E61"/>
    <w:multiLevelType w:val="hybridMultilevel"/>
    <w:tmpl w:val="53323EA2"/>
    <w:lvl w:ilvl="0" w:tplc="0409000F">
      <w:start w:val="1"/>
      <w:numFmt w:val="decimal"/>
      <w:lvlText w:val="%1."/>
      <w:lvlJc w:val="left"/>
      <w:pPr>
        <w:ind w:left="26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3" w15:restartNumberingAfterBreak="0">
    <w:nsid w:val="1B29259D"/>
    <w:multiLevelType w:val="hybridMultilevel"/>
    <w:tmpl w:val="8FA66E9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0F">
      <w:start w:val="1"/>
      <w:numFmt w:val="decimal"/>
      <w:lvlText w:val="%9."/>
      <w:lvlJc w:val="left"/>
      <w:pPr>
        <w:ind w:left="7650" w:hanging="180"/>
      </w:pPr>
    </w:lvl>
  </w:abstractNum>
  <w:abstractNum w:abstractNumId="54" w15:restartNumberingAfterBreak="0">
    <w:nsid w:val="1E09791F"/>
    <w:multiLevelType w:val="hybridMultilevel"/>
    <w:tmpl w:val="FAF88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1F023A13"/>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1F926870"/>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1FFF3C25"/>
    <w:multiLevelType w:val="hybridMultilevel"/>
    <w:tmpl w:val="F238E1CE"/>
    <w:lvl w:ilvl="0" w:tplc="04090015">
      <w:start w:val="1"/>
      <w:numFmt w:val="upperLetter"/>
      <w:lvlText w:val="%1."/>
      <w:lvlJc w:val="left"/>
      <w:pPr>
        <w:ind w:left="3064" w:hanging="360"/>
      </w:pPr>
    </w:lvl>
    <w:lvl w:ilvl="1" w:tplc="04090019" w:tentative="1">
      <w:start w:val="1"/>
      <w:numFmt w:val="lowerLetter"/>
      <w:lvlText w:val="%2."/>
      <w:lvlJc w:val="left"/>
      <w:pPr>
        <w:ind w:left="3784" w:hanging="360"/>
      </w:p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58" w15:restartNumberingAfterBreak="0">
    <w:nsid w:val="20C01121"/>
    <w:multiLevelType w:val="hybridMultilevel"/>
    <w:tmpl w:val="C43E298A"/>
    <w:lvl w:ilvl="0" w:tplc="C6BA55B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CE0823"/>
    <w:multiLevelType w:val="hybridMultilevel"/>
    <w:tmpl w:val="96C46814"/>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0" w15:restartNumberingAfterBreak="0">
    <w:nsid w:val="22820990"/>
    <w:multiLevelType w:val="hybridMultilevel"/>
    <w:tmpl w:val="24E00CBC"/>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690073"/>
    <w:multiLevelType w:val="hybridMultilevel"/>
    <w:tmpl w:val="53323EA2"/>
    <w:lvl w:ilvl="0" w:tplc="0409000F">
      <w:start w:val="1"/>
      <w:numFmt w:val="decimal"/>
      <w:lvlText w:val="%1."/>
      <w:lvlJc w:val="left"/>
      <w:pPr>
        <w:ind w:left="261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2" w15:restartNumberingAfterBreak="0">
    <w:nsid w:val="24A74FFC"/>
    <w:multiLevelType w:val="hybridMultilevel"/>
    <w:tmpl w:val="56C06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24CF4F2B"/>
    <w:multiLevelType w:val="hybridMultilevel"/>
    <w:tmpl w:val="FFE6DD9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4" w15:restartNumberingAfterBreak="0">
    <w:nsid w:val="267A53D8"/>
    <w:multiLevelType w:val="hybridMultilevel"/>
    <w:tmpl w:val="A5BEE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26A66CB2"/>
    <w:multiLevelType w:val="hybridMultilevel"/>
    <w:tmpl w:val="6D523E90"/>
    <w:lvl w:ilvl="0" w:tplc="5F3AA9E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2862EB"/>
    <w:multiLevelType w:val="hybridMultilevel"/>
    <w:tmpl w:val="5F800E46"/>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92407E7"/>
    <w:multiLevelType w:val="hybridMultilevel"/>
    <w:tmpl w:val="C0CCE9E6"/>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8" w15:restartNumberingAfterBreak="0">
    <w:nsid w:val="29A147F0"/>
    <w:multiLevelType w:val="hybridMultilevel"/>
    <w:tmpl w:val="2D14E648"/>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69" w15:restartNumberingAfterBreak="0">
    <w:nsid w:val="29FE1D59"/>
    <w:multiLevelType w:val="hybridMultilevel"/>
    <w:tmpl w:val="3CCE12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70" w15:restartNumberingAfterBreak="0">
    <w:nsid w:val="2A8C711C"/>
    <w:multiLevelType w:val="hybridMultilevel"/>
    <w:tmpl w:val="F8D6BA40"/>
    <w:lvl w:ilvl="0" w:tplc="0409000F">
      <w:start w:val="1"/>
      <w:numFmt w:val="decimal"/>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71" w15:restartNumberingAfterBreak="0">
    <w:nsid w:val="2AD44B2E"/>
    <w:multiLevelType w:val="hybridMultilevel"/>
    <w:tmpl w:val="FE721C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9FA62A12">
      <w:start w:val="1"/>
      <w:numFmt w:val="bullet"/>
      <w:lvlText w:val=""/>
      <w:lvlJc w:val="left"/>
      <w:pPr>
        <w:ind w:left="8640" w:hanging="360"/>
      </w:pPr>
      <w:rPr>
        <w:rFonts w:ascii="Symbol" w:hAnsi="Symbol" w:hint="default"/>
        <w:sz w:val="16"/>
        <w:szCs w:val="16"/>
      </w:rPr>
    </w:lvl>
  </w:abstractNum>
  <w:abstractNum w:abstractNumId="72" w15:restartNumberingAfterBreak="0">
    <w:nsid w:val="2B075A2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3" w15:restartNumberingAfterBreak="0">
    <w:nsid w:val="2B580EA3"/>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4" w15:restartNumberingAfterBreak="0">
    <w:nsid w:val="2C1900DA"/>
    <w:multiLevelType w:val="hybridMultilevel"/>
    <w:tmpl w:val="B5C4A8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5">
      <w:start w:val="1"/>
      <w:numFmt w:val="upperLetter"/>
      <w:lvlText w:val="%3."/>
      <w:lvlJc w:val="lef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2D277EA6"/>
    <w:multiLevelType w:val="hybridMultilevel"/>
    <w:tmpl w:val="D0747610"/>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start w:val="1"/>
      <w:numFmt w:val="lowerRoman"/>
      <w:lvlText w:val="%9."/>
      <w:lvlJc w:val="right"/>
      <w:pPr>
        <w:ind w:left="7646" w:hanging="180"/>
      </w:pPr>
    </w:lvl>
  </w:abstractNum>
  <w:abstractNum w:abstractNumId="76" w15:restartNumberingAfterBreak="0">
    <w:nsid w:val="2DA26816"/>
    <w:multiLevelType w:val="hybridMultilevel"/>
    <w:tmpl w:val="BCBE6B24"/>
    <w:lvl w:ilvl="0" w:tplc="0409000F">
      <w:start w:val="1"/>
      <w:numFmt w:val="decimal"/>
      <w:lvlText w:val="%1."/>
      <w:lvlJc w:val="left"/>
      <w:pPr>
        <w:ind w:left="4050" w:hanging="360"/>
      </w:p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77" w15:restartNumberingAfterBreak="0">
    <w:nsid w:val="2E2215C4"/>
    <w:multiLevelType w:val="hybridMultilevel"/>
    <w:tmpl w:val="54F6F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2E5124F2"/>
    <w:multiLevelType w:val="hybridMultilevel"/>
    <w:tmpl w:val="02F4A21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9" w15:restartNumberingAfterBreak="0">
    <w:nsid w:val="2E633F55"/>
    <w:multiLevelType w:val="hybridMultilevel"/>
    <w:tmpl w:val="DA8E2E66"/>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0" w15:restartNumberingAfterBreak="0">
    <w:nsid w:val="2EA65473"/>
    <w:multiLevelType w:val="hybridMultilevel"/>
    <w:tmpl w:val="EB2468DC"/>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1" w15:restartNumberingAfterBreak="0">
    <w:nsid w:val="2FD6680D"/>
    <w:multiLevelType w:val="hybridMultilevel"/>
    <w:tmpl w:val="3CB20C70"/>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82" w15:restartNumberingAfterBreak="0">
    <w:nsid w:val="3027795A"/>
    <w:multiLevelType w:val="hybridMultilevel"/>
    <w:tmpl w:val="65B442F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83" w15:restartNumberingAfterBreak="0">
    <w:nsid w:val="30C830F7"/>
    <w:multiLevelType w:val="hybridMultilevel"/>
    <w:tmpl w:val="6E00560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84" w15:restartNumberingAfterBreak="0">
    <w:nsid w:val="30E4580E"/>
    <w:multiLevelType w:val="hybridMultilevel"/>
    <w:tmpl w:val="26D04780"/>
    <w:lvl w:ilvl="0" w:tplc="8A126F9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4850E5"/>
    <w:multiLevelType w:val="hybridMultilevel"/>
    <w:tmpl w:val="619044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A25F4E"/>
    <w:multiLevelType w:val="hybridMultilevel"/>
    <w:tmpl w:val="0A3E627C"/>
    <w:lvl w:ilvl="0" w:tplc="04090015">
      <w:start w:val="1"/>
      <w:numFmt w:val="upperLetter"/>
      <w:lvlText w:val="%1."/>
      <w:lvlJc w:val="left"/>
      <w:pPr>
        <w:ind w:left="3064" w:hanging="360"/>
      </w:pPr>
    </w:lvl>
    <w:lvl w:ilvl="1" w:tplc="04090019">
      <w:start w:val="1"/>
      <w:numFmt w:val="lowerLetter"/>
      <w:lvlText w:val="%2."/>
      <w:lvlJc w:val="left"/>
      <w:pPr>
        <w:ind w:left="3784" w:hanging="360"/>
      </w:p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start w:val="1"/>
      <w:numFmt w:val="lowerRoman"/>
      <w:lvlText w:val="%9."/>
      <w:lvlJc w:val="right"/>
      <w:pPr>
        <w:ind w:left="8824" w:hanging="180"/>
      </w:pPr>
    </w:lvl>
  </w:abstractNum>
  <w:abstractNum w:abstractNumId="87" w15:restartNumberingAfterBreak="0">
    <w:nsid w:val="34FD02F5"/>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8" w15:restartNumberingAfterBreak="0">
    <w:nsid w:val="35264160"/>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35912DDF"/>
    <w:multiLevelType w:val="hybridMultilevel"/>
    <w:tmpl w:val="1858491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5">
      <w:start w:val="1"/>
      <w:numFmt w:val="upp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0" w15:restartNumberingAfterBreak="0">
    <w:nsid w:val="35EB4733"/>
    <w:multiLevelType w:val="hybridMultilevel"/>
    <w:tmpl w:val="51BADCD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1" w15:restartNumberingAfterBreak="0">
    <w:nsid w:val="36063007"/>
    <w:multiLevelType w:val="hybridMultilevel"/>
    <w:tmpl w:val="8662E9BA"/>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2" w15:restartNumberingAfterBreak="0">
    <w:nsid w:val="36132321"/>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3" w15:restartNumberingAfterBreak="0">
    <w:nsid w:val="36144E8F"/>
    <w:multiLevelType w:val="hybridMultilevel"/>
    <w:tmpl w:val="3358FFEE"/>
    <w:lvl w:ilvl="0" w:tplc="88B4E2C0">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94" w15:restartNumberingAfterBreak="0">
    <w:nsid w:val="366454E8"/>
    <w:multiLevelType w:val="hybridMultilevel"/>
    <w:tmpl w:val="2F844A48"/>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5" w15:restartNumberingAfterBreak="0">
    <w:nsid w:val="3684144F"/>
    <w:multiLevelType w:val="hybridMultilevel"/>
    <w:tmpl w:val="750E1DC8"/>
    <w:lvl w:ilvl="0" w:tplc="04090019">
      <w:start w:val="1"/>
      <w:numFmt w:val="lowerLetter"/>
      <w:lvlText w:val="%1."/>
      <w:lvlJc w:val="left"/>
      <w:pPr>
        <w:ind w:left="720" w:hanging="360"/>
      </w:pPr>
    </w:lvl>
    <w:lvl w:ilvl="1" w:tplc="EF7059F0">
      <w:start w:val="1"/>
      <w:numFmt w:val="lowerLetter"/>
      <w:pStyle w:val="Heading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854904"/>
    <w:multiLevelType w:val="hybridMultilevel"/>
    <w:tmpl w:val="B6FC59A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97" w15:restartNumberingAfterBreak="0">
    <w:nsid w:val="39787580"/>
    <w:multiLevelType w:val="hybridMultilevel"/>
    <w:tmpl w:val="F5F2EF92"/>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98" w15:restartNumberingAfterBreak="0">
    <w:nsid w:val="399F3619"/>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9" w15:restartNumberingAfterBreak="0">
    <w:nsid w:val="3F560A5A"/>
    <w:multiLevelType w:val="hybridMultilevel"/>
    <w:tmpl w:val="7E527A3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0" w15:restartNumberingAfterBreak="0">
    <w:nsid w:val="3FFB306C"/>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1" w15:restartNumberingAfterBreak="0">
    <w:nsid w:val="405C53D5"/>
    <w:multiLevelType w:val="hybridMultilevel"/>
    <w:tmpl w:val="96523B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2" w15:restartNumberingAfterBreak="0">
    <w:nsid w:val="406768A3"/>
    <w:multiLevelType w:val="hybridMultilevel"/>
    <w:tmpl w:val="035E6EF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03" w15:restartNumberingAfterBreak="0">
    <w:nsid w:val="40A2427D"/>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4" w15:restartNumberingAfterBreak="0">
    <w:nsid w:val="4134303A"/>
    <w:multiLevelType w:val="hybridMultilevel"/>
    <w:tmpl w:val="ABAEA2C6"/>
    <w:lvl w:ilvl="0" w:tplc="04090019">
      <w:start w:val="1"/>
      <w:numFmt w:val="lowerLetter"/>
      <w:lvlText w:val="%1."/>
      <w:lvlJc w:val="left"/>
      <w:pPr>
        <w:ind w:left="3600" w:hanging="360"/>
      </w:pPr>
    </w:lvl>
    <w:lvl w:ilvl="1" w:tplc="574ECF46">
      <w:start w:val="1"/>
      <w:numFmt w:val="lowerLetter"/>
      <w:lvlText w:val="%2."/>
      <w:lvlJc w:val="left"/>
      <w:pPr>
        <w:ind w:left="4320" w:hanging="360"/>
      </w:pPr>
      <w:rPr>
        <w:rFonts w:ascii="Calibri" w:hAnsi="Calibri"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5" w15:restartNumberingAfterBreak="0">
    <w:nsid w:val="415E7E6E"/>
    <w:multiLevelType w:val="hybridMultilevel"/>
    <w:tmpl w:val="5DA61D1C"/>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6" w15:restartNumberingAfterBreak="0">
    <w:nsid w:val="419A0229"/>
    <w:multiLevelType w:val="hybridMultilevel"/>
    <w:tmpl w:val="154AF488"/>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07" w15:restartNumberingAfterBreak="0">
    <w:nsid w:val="41D70A66"/>
    <w:multiLevelType w:val="hybridMultilevel"/>
    <w:tmpl w:val="3EAEF4F8"/>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08" w15:restartNumberingAfterBreak="0">
    <w:nsid w:val="42FF69F0"/>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9" w15:restartNumberingAfterBreak="0">
    <w:nsid w:val="44A405C6"/>
    <w:multiLevelType w:val="hybridMultilevel"/>
    <w:tmpl w:val="66D8006C"/>
    <w:lvl w:ilvl="0" w:tplc="0409000F">
      <w:start w:val="1"/>
      <w:numFmt w:val="decimal"/>
      <w:lvlText w:val="%1."/>
      <w:lvlJc w:val="left"/>
      <w:pPr>
        <w:ind w:left="5220" w:hanging="360"/>
      </w:pPr>
      <w:rPr>
        <w:rFonts w:hint="default"/>
      </w:rPr>
    </w:lvl>
    <w:lvl w:ilvl="1" w:tplc="04090019">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10" w15:restartNumberingAfterBreak="0">
    <w:nsid w:val="470D11AB"/>
    <w:multiLevelType w:val="hybridMultilevel"/>
    <w:tmpl w:val="DF987526"/>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1" w15:restartNumberingAfterBreak="0">
    <w:nsid w:val="47892231"/>
    <w:multiLevelType w:val="hybridMultilevel"/>
    <w:tmpl w:val="DA30E5B6"/>
    <w:lvl w:ilvl="0" w:tplc="3C3C41E6">
      <w:start w:val="7"/>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816312F"/>
    <w:multiLevelType w:val="hybridMultilevel"/>
    <w:tmpl w:val="097E9FB0"/>
    <w:lvl w:ilvl="0" w:tplc="0409000F">
      <w:start w:val="1"/>
      <w:numFmt w:val="decimal"/>
      <w:lvlText w:val="%1."/>
      <w:lvlJc w:val="left"/>
      <w:pPr>
        <w:ind w:left="1890" w:hanging="360"/>
      </w:pPr>
    </w:lvl>
    <w:lvl w:ilvl="1" w:tplc="0409000F">
      <w:start w:val="1"/>
      <w:numFmt w:val="decimal"/>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3" w15:restartNumberingAfterBreak="0">
    <w:nsid w:val="497D0884"/>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4" w15:restartNumberingAfterBreak="0">
    <w:nsid w:val="4A7C2EF2"/>
    <w:multiLevelType w:val="hybridMultilevel"/>
    <w:tmpl w:val="79C29152"/>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15" w15:restartNumberingAfterBreak="0">
    <w:nsid w:val="4C081539"/>
    <w:multiLevelType w:val="hybridMultilevel"/>
    <w:tmpl w:val="D73CC8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BC03C4"/>
    <w:multiLevelType w:val="hybridMultilevel"/>
    <w:tmpl w:val="5DA61D1C"/>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7" w15:restartNumberingAfterBreak="0">
    <w:nsid w:val="4ED62311"/>
    <w:multiLevelType w:val="multilevel"/>
    <w:tmpl w:val="B3CAF118"/>
    <w:lvl w:ilvl="0">
      <w:start w:val="1"/>
      <w:numFmt w:val="decimal"/>
      <w:pStyle w:val="Heading1"/>
      <w:lvlText w:val="PART %1. "/>
      <w:lvlJc w:val="left"/>
      <w:pPr>
        <w:tabs>
          <w:tab w:val="num" w:pos="1280"/>
        </w:tabs>
        <w:ind w:left="9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heme="minorHAnsi" w:hAnsiTheme="minorHAnsi"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15:restartNumberingAfterBreak="0">
    <w:nsid w:val="50004C6F"/>
    <w:multiLevelType w:val="hybridMultilevel"/>
    <w:tmpl w:val="FED49150"/>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1560C3"/>
    <w:multiLevelType w:val="hybridMultilevel"/>
    <w:tmpl w:val="AFC493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25D10B2"/>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53483FE2"/>
    <w:multiLevelType w:val="hybridMultilevel"/>
    <w:tmpl w:val="1542D232"/>
    <w:lvl w:ilvl="0" w:tplc="04090019">
      <w:start w:val="1"/>
      <w:numFmt w:val="lowerLetter"/>
      <w:lvlText w:val="%1."/>
      <w:lvlJc w:val="left"/>
      <w:pPr>
        <w:ind w:left="720" w:hanging="360"/>
      </w:pPr>
    </w:lvl>
    <w:lvl w:ilvl="1" w:tplc="574ECF46">
      <w:start w:val="1"/>
      <w:numFmt w:val="lowerLetter"/>
      <w:lvlText w:val="%2."/>
      <w:lvlJc w:val="left"/>
      <w:pPr>
        <w:ind w:left="1440" w:hanging="360"/>
      </w:pPr>
      <w:rPr>
        <w:rFonts w:ascii="Calibri" w:hAnsi="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370268B"/>
    <w:multiLevelType w:val="hybridMultilevel"/>
    <w:tmpl w:val="D8E08BB0"/>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23" w15:restartNumberingAfterBreak="0">
    <w:nsid w:val="53D30962"/>
    <w:multiLevelType w:val="hybridMultilevel"/>
    <w:tmpl w:val="F7B0CFDE"/>
    <w:lvl w:ilvl="0" w:tplc="0409000F">
      <w:start w:val="1"/>
      <w:numFmt w:val="decimal"/>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BFE5394">
      <w:start w:val="1"/>
      <w:numFmt w:val="decimal"/>
      <w:pStyle w:val="EX"/>
      <w:lvlText w:val="%4."/>
      <w:lvlJc w:val="left"/>
      <w:pPr>
        <w:ind w:left="4504" w:hanging="360"/>
      </w:pPr>
      <w:rPr>
        <w:sz w:val="22"/>
        <w:szCs w:val="22"/>
      </w:r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24" w15:restartNumberingAfterBreak="0">
    <w:nsid w:val="543D755E"/>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5" w15:restartNumberingAfterBreak="0">
    <w:nsid w:val="564F6DF5"/>
    <w:multiLevelType w:val="hybridMultilevel"/>
    <w:tmpl w:val="572A7174"/>
    <w:lvl w:ilvl="0" w:tplc="0409000F">
      <w:start w:val="1"/>
      <w:numFmt w:val="decimal"/>
      <w:lvlText w:val="%1."/>
      <w:lvlJc w:val="left"/>
      <w:pPr>
        <w:ind w:left="2880" w:hanging="360"/>
      </w:pPr>
    </w:lvl>
    <w:lvl w:ilvl="1" w:tplc="0409000F">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6" w15:restartNumberingAfterBreak="0">
    <w:nsid w:val="56DA3FB0"/>
    <w:multiLevelType w:val="hybridMultilevel"/>
    <w:tmpl w:val="F3EEAE74"/>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92A6391"/>
    <w:multiLevelType w:val="hybridMultilevel"/>
    <w:tmpl w:val="FBD6F404"/>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28" w15:restartNumberingAfterBreak="0">
    <w:nsid w:val="595D075D"/>
    <w:multiLevelType w:val="hybridMultilevel"/>
    <w:tmpl w:val="53C411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29" w15:restartNumberingAfterBreak="0">
    <w:nsid w:val="5A1B029B"/>
    <w:multiLevelType w:val="hybridMultilevel"/>
    <w:tmpl w:val="404CF086"/>
    <w:lvl w:ilvl="0" w:tplc="0409000F">
      <w:start w:val="1"/>
      <w:numFmt w:val="decimal"/>
      <w:lvlText w:val="%1."/>
      <w:lvlJc w:val="left"/>
      <w:pPr>
        <w:ind w:left="765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AB475BB"/>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5AE53FFC"/>
    <w:multiLevelType w:val="hybridMultilevel"/>
    <w:tmpl w:val="C13CB4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5">
      <w:start w:val="1"/>
      <w:numFmt w:val="upp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5C4D362C"/>
    <w:multiLevelType w:val="hybridMultilevel"/>
    <w:tmpl w:val="048CD948"/>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33" w15:restartNumberingAfterBreak="0">
    <w:nsid w:val="5D0439FE"/>
    <w:multiLevelType w:val="hybridMultilevel"/>
    <w:tmpl w:val="395A80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810AB4E">
      <w:start w:val="1"/>
      <w:numFmt w:val="bullet"/>
      <w:lvlText w:val=""/>
      <w:lvlJc w:val="left"/>
      <w:pPr>
        <w:ind w:left="8640" w:hanging="360"/>
      </w:pPr>
      <w:rPr>
        <w:rFonts w:ascii="Symbol" w:hAnsi="Symbol" w:hint="default"/>
        <w:sz w:val="16"/>
        <w:szCs w:val="16"/>
      </w:rPr>
    </w:lvl>
  </w:abstractNum>
  <w:abstractNum w:abstractNumId="134" w15:restartNumberingAfterBreak="0">
    <w:nsid w:val="5DBA63C8"/>
    <w:multiLevelType w:val="hybridMultilevel"/>
    <w:tmpl w:val="B59EF880"/>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E233E65"/>
    <w:multiLevelType w:val="hybridMultilevel"/>
    <w:tmpl w:val="9BA82A8E"/>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D9E82814">
      <w:start w:val="1"/>
      <w:numFmt w:val="upperLetter"/>
      <w:lvlText w:val="%3."/>
      <w:lvlJc w:val="left"/>
      <w:pPr>
        <w:ind w:left="4500" w:hanging="36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6" w15:restartNumberingAfterBreak="0">
    <w:nsid w:val="5EDA1207"/>
    <w:multiLevelType w:val="hybridMultilevel"/>
    <w:tmpl w:val="A5400E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5032B2"/>
    <w:multiLevelType w:val="hybridMultilevel"/>
    <w:tmpl w:val="51BADCD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8" w15:restartNumberingAfterBreak="0">
    <w:nsid w:val="60D76A46"/>
    <w:multiLevelType w:val="hybridMultilevel"/>
    <w:tmpl w:val="A5DC8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62784E9E"/>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0" w15:restartNumberingAfterBreak="0">
    <w:nsid w:val="64E73A61"/>
    <w:multiLevelType w:val="hybridMultilevel"/>
    <w:tmpl w:val="B41AC128"/>
    <w:lvl w:ilvl="0" w:tplc="9FA4CBEA">
      <w:start w:val="1"/>
      <w:numFmt w:val="upperLetter"/>
      <w:lvlText w:val="%1."/>
      <w:lvlJc w:val="left"/>
      <w:pPr>
        <w:ind w:left="3780" w:hanging="360"/>
      </w:pPr>
      <w:rPr>
        <w:color w:val="auto"/>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41" w15:restartNumberingAfterBreak="0">
    <w:nsid w:val="66C90180"/>
    <w:multiLevelType w:val="hybridMultilevel"/>
    <w:tmpl w:val="51BADCDA"/>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42" w15:restartNumberingAfterBreak="0">
    <w:nsid w:val="68D617EE"/>
    <w:multiLevelType w:val="hybridMultilevel"/>
    <w:tmpl w:val="2D14E648"/>
    <w:lvl w:ilvl="0" w:tplc="04090015">
      <w:start w:val="1"/>
      <w:numFmt w:val="upperLetter"/>
      <w:lvlText w:val="%1."/>
      <w:lvlJc w:val="left"/>
      <w:pPr>
        <w:ind w:left="2250" w:hanging="360"/>
      </w:pPr>
    </w:lvl>
    <w:lvl w:ilvl="1" w:tplc="04090019" w:tentative="1">
      <w:start w:val="1"/>
      <w:numFmt w:val="lowerLetter"/>
      <w:lvlText w:val="%2."/>
      <w:lvlJc w:val="left"/>
      <w:pPr>
        <w:ind w:left="2970" w:hanging="360"/>
      </w:pPr>
    </w:lvl>
    <w:lvl w:ilvl="2" w:tplc="04090015">
      <w:start w:val="1"/>
      <w:numFmt w:val="upperLetter"/>
      <w:lvlText w:val="%3."/>
      <w:lvlJc w:val="lef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3" w15:restartNumberingAfterBreak="0">
    <w:nsid w:val="690A7F4C"/>
    <w:multiLevelType w:val="hybridMultilevel"/>
    <w:tmpl w:val="B5C02C7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44" w15:restartNumberingAfterBreak="0">
    <w:nsid w:val="692F0A71"/>
    <w:multiLevelType w:val="hybridMultilevel"/>
    <w:tmpl w:val="16D2BD66"/>
    <w:lvl w:ilvl="0" w:tplc="7E10A9E8">
      <w:start w:val="1"/>
      <w:numFmt w:val="upperLetter"/>
      <w:lvlText w:val="%1."/>
      <w:lvlJc w:val="left"/>
      <w:pPr>
        <w:ind w:left="2160" w:hanging="360"/>
      </w:pPr>
      <w:rPr>
        <w:rFonts w:ascii="Calibri" w:hAnsi="Calibri" w:hint="default"/>
      </w:r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5" w15:restartNumberingAfterBreak="0">
    <w:nsid w:val="6A451A0F"/>
    <w:multiLevelType w:val="hybridMultilevel"/>
    <w:tmpl w:val="2B6667E4"/>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46" w15:restartNumberingAfterBreak="0">
    <w:nsid w:val="6C9C5E39"/>
    <w:multiLevelType w:val="hybridMultilevel"/>
    <w:tmpl w:val="13AAE6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CB65083"/>
    <w:multiLevelType w:val="hybridMultilevel"/>
    <w:tmpl w:val="51B04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1E5731"/>
    <w:multiLevelType w:val="hybridMultilevel"/>
    <w:tmpl w:val="9344351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9" w15:restartNumberingAfterBreak="0">
    <w:nsid w:val="6E410033"/>
    <w:multiLevelType w:val="hybridMultilevel"/>
    <w:tmpl w:val="8BDAAB8C"/>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50" w15:restartNumberingAfterBreak="0">
    <w:nsid w:val="6E72602F"/>
    <w:multiLevelType w:val="hybridMultilevel"/>
    <w:tmpl w:val="154AF488"/>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51" w15:restartNumberingAfterBreak="0">
    <w:nsid w:val="6F555BFD"/>
    <w:multiLevelType w:val="hybridMultilevel"/>
    <w:tmpl w:val="F3EEAE74"/>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FB84692"/>
    <w:multiLevelType w:val="hybridMultilevel"/>
    <w:tmpl w:val="31B0BDA6"/>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3" w15:restartNumberingAfterBreak="0">
    <w:nsid w:val="70484AC9"/>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4" w15:restartNumberingAfterBreak="0">
    <w:nsid w:val="707F0F85"/>
    <w:multiLevelType w:val="hybridMultilevel"/>
    <w:tmpl w:val="B5E82F64"/>
    <w:lvl w:ilvl="0" w:tplc="8C6A219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1342569"/>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6" w15:restartNumberingAfterBreak="0">
    <w:nsid w:val="71DD6F89"/>
    <w:multiLevelType w:val="hybridMultilevel"/>
    <w:tmpl w:val="B8EEF2F2"/>
    <w:lvl w:ilvl="0" w:tplc="F89C1122">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15:restartNumberingAfterBreak="0">
    <w:nsid w:val="72A45B09"/>
    <w:multiLevelType w:val="hybridMultilevel"/>
    <w:tmpl w:val="96523BE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8" w15:restartNumberingAfterBreak="0">
    <w:nsid w:val="72C65392"/>
    <w:multiLevelType w:val="hybridMultilevel"/>
    <w:tmpl w:val="BC4EA6D6"/>
    <w:lvl w:ilvl="0" w:tplc="9CB08E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3067DC0"/>
    <w:multiLevelType w:val="hybridMultilevel"/>
    <w:tmpl w:val="0A3E627C"/>
    <w:lvl w:ilvl="0" w:tplc="04090015">
      <w:start w:val="1"/>
      <w:numFmt w:val="upperLetter"/>
      <w:lvlText w:val="%1."/>
      <w:lvlJc w:val="left"/>
      <w:pPr>
        <w:ind w:left="3064" w:hanging="360"/>
      </w:pPr>
    </w:lvl>
    <w:lvl w:ilvl="1" w:tplc="04090019" w:tentative="1">
      <w:start w:val="1"/>
      <w:numFmt w:val="lowerLetter"/>
      <w:lvlText w:val="%2."/>
      <w:lvlJc w:val="left"/>
      <w:pPr>
        <w:ind w:left="3784" w:hanging="360"/>
      </w:p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60" w15:restartNumberingAfterBreak="0">
    <w:nsid w:val="73111E40"/>
    <w:multiLevelType w:val="hybridMultilevel"/>
    <w:tmpl w:val="4C5A90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5160C63"/>
    <w:multiLevelType w:val="hybridMultilevel"/>
    <w:tmpl w:val="D5F0ECA0"/>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62" w15:restartNumberingAfterBreak="0">
    <w:nsid w:val="76D17966"/>
    <w:multiLevelType w:val="hybridMultilevel"/>
    <w:tmpl w:val="43CC578E"/>
    <w:lvl w:ilvl="0" w:tplc="04090015">
      <w:start w:val="1"/>
      <w:numFmt w:val="upperLetter"/>
      <w:lvlText w:val="%1."/>
      <w:lvlJc w:val="left"/>
      <w:pPr>
        <w:ind w:left="1444" w:hanging="360"/>
      </w:pPr>
    </w:lvl>
    <w:lvl w:ilvl="1" w:tplc="04090019" w:tentative="1">
      <w:start w:val="1"/>
      <w:numFmt w:val="lowerLetter"/>
      <w:lvlText w:val="%2."/>
      <w:lvlJc w:val="left"/>
      <w:pPr>
        <w:ind w:left="2164" w:hanging="360"/>
      </w:pPr>
    </w:lvl>
    <w:lvl w:ilvl="2" w:tplc="04090015">
      <w:start w:val="1"/>
      <w:numFmt w:val="upperLetter"/>
      <w:lvlText w:val="%3."/>
      <w:lvlJc w:val="lef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abstractNum w:abstractNumId="163" w15:restartNumberingAfterBreak="0">
    <w:nsid w:val="770309DF"/>
    <w:multiLevelType w:val="hybridMultilevel"/>
    <w:tmpl w:val="8C6C820C"/>
    <w:lvl w:ilvl="0" w:tplc="9CE20EC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78B5E91"/>
    <w:multiLevelType w:val="hybridMultilevel"/>
    <w:tmpl w:val="686C8310"/>
    <w:lvl w:ilvl="0" w:tplc="9DDA4AEA">
      <w:start w:val="1"/>
      <w:numFmt w:val="upperLetter"/>
      <w:pStyle w:val="SPEC2"/>
      <w:lvlText w:val="%1."/>
      <w:lvlJc w:val="left"/>
      <w:pPr>
        <w:tabs>
          <w:tab w:val="num" w:pos="1008"/>
        </w:tabs>
        <w:ind w:left="1008" w:hanging="360"/>
      </w:pPr>
      <w:rPr>
        <w:rFonts w:hint="default"/>
        <w:b w:val="0"/>
        <w:i w:val="0"/>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65" w15:restartNumberingAfterBreak="0">
    <w:nsid w:val="78F22CA0"/>
    <w:multiLevelType w:val="hybridMultilevel"/>
    <w:tmpl w:val="5C7A0B40"/>
    <w:lvl w:ilvl="0" w:tplc="0409000F">
      <w:start w:val="1"/>
      <w:numFmt w:val="decimal"/>
      <w:lvlText w:val="%1."/>
      <w:lvlJc w:val="left"/>
      <w:pPr>
        <w:ind w:left="2880" w:hanging="360"/>
      </w:pPr>
    </w:lvl>
    <w:lvl w:ilvl="1" w:tplc="0010E430">
      <w:start w:val="1"/>
      <w:numFmt w:val="lowerLetter"/>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6" w15:restartNumberingAfterBreak="0">
    <w:nsid w:val="792C5629"/>
    <w:multiLevelType w:val="hybridMultilevel"/>
    <w:tmpl w:val="3F5282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9824A70"/>
    <w:multiLevelType w:val="hybridMultilevel"/>
    <w:tmpl w:val="D488165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68" w15:restartNumberingAfterBreak="0">
    <w:nsid w:val="7A002E08"/>
    <w:multiLevelType w:val="hybridMultilevel"/>
    <w:tmpl w:val="786C42FE"/>
    <w:lvl w:ilvl="0" w:tplc="76D8DEFC">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15:restartNumberingAfterBreak="0">
    <w:nsid w:val="7AB369E9"/>
    <w:multiLevelType w:val="hybridMultilevel"/>
    <w:tmpl w:val="C226E6D2"/>
    <w:lvl w:ilvl="0" w:tplc="04090015">
      <w:start w:val="1"/>
      <w:numFmt w:val="upperLetter"/>
      <w:lvlText w:val="%1."/>
      <w:lvlJc w:val="left"/>
      <w:pPr>
        <w:ind w:left="3064" w:hanging="360"/>
      </w:pPr>
    </w:lvl>
    <w:lvl w:ilvl="1" w:tplc="04090019" w:tentative="1">
      <w:start w:val="1"/>
      <w:numFmt w:val="lowerLetter"/>
      <w:lvlText w:val="%2."/>
      <w:lvlJc w:val="left"/>
      <w:pPr>
        <w:ind w:left="3784" w:hanging="360"/>
      </w:pPr>
    </w:lvl>
    <w:lvl w:ilvl="2" w:tplc="0409001B" w:tentative="1">
      <w:start w:val="1"/>
      <w:numFmt w:val="lowerRoman"/>
      <w:lvlText w:val="%3."/>
      <w:lvlJc w:val="right"/>
      <w:pPr>
        <w:ind w:left="4504" w:hanging="180"/>
      </w:pPr>
    </w:lvl>
    <w:lvl w:ilvl="3" w:tplc="0409000F" w:tentative="1">
      <w:start w:val="1"/>
      <w:numFmt w:val="decimal"/>
      <w:lvlText w:val="%4."/>
      <w:lvlJc w:val="left"/>
      <w:pPr>
        <w:ind w:left="5224" w:hanging="360"/>
      </w:pPr>
    </w:lvl>
    <w:lvl w:ilvl="4" w:tplc="04090019" w:tentative="1">
      <w:start w:val="1"/>
      <w:numFmt w:val="lowerLetter"/>
      <w:lvlText w:val="%5."/>
      <w:lvlJc w:val="left"/>
      <w:pPr>
        <w:ind w:left="5944" w:hanging="360"/>
      </w:pPr>
    </w:lvl>
    <w:lvl w:ilvl="5" w:tplc="0409001B" w:tentative="1">
      <w:start w:val="1"/>
      <w:numFmt w:val="lowerRoman"/>
      <w:lvlText w:val="%6."/>
      <w:lvlJc w:val="right"/>
      <w:pPr>
        <w:ind w:left="6664" w:hanging="180"/>
      </w:pPr>
    </w:lvl>
    <w:lvl w:ilvl="6" w:tplc="0409000F" w:tentative="1">
      <w:start w:val="1"/>
      <w:numFmt w:val="decimal"/>
      <w:lvlText w:val="%7."/>
      <w:lvlJc w:val="left"/>
      <w:pPr>
        <w:ind w:left="7384" w:hanging="360"/>
      </w:pPr>
    </w:lvl>
    <w:lvl w:ilvl="7" w:tplc="04090019" w:tentative="1">
      <w:start w:val="1"/>
      <w:numFmt w:val="lowerLetter"/>
      <w:lvlText w:val="%8."/>
      <w:lvlJc w:val="left"/>
      <w:pPr>
        <w:ind w:left="8104" w:hanging="360"/>
      </w:pPr>
    </w:lvl>
    <w:lvl w:ilvl="8" w:tplc="0409001B" w:tentative="1">
      <w:start w:val="1"/>
      <w:numFmt w:val="lowerRoman"/>
      <w:lvlText w:val="%9."/>
      <w:lvlJc w:val="right"/>
      <w:pPr>
        <w:ind w:left="8824" w:hanging="180"/>
      </w:pPr>
    </w:lvl>
  </w:abstractNum>
  <w:abstractNum w:abstractNumId="170" w15:restartNumberingAfterBreak="0">
    <w:nsid w:val="7BAF4887"/>
    <w:multiLevelType w:val="hybridMultilevel"/>
    <w:tmpl w:val="2BD63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BD20C5F"/>
    <w:multiLevelType w:val="hybridMultilevel"/>
    <w:tmpl w:val="A7FE634E"/>
    <w:lvl w:ilvl="0" w:tplc="FB626160">
      <w:start w:val="1"/>
      <w:numFmt w:val="upperLetter"/>
      <w:lvlText w:val="%1."/>
      <w:lvlJc w:val="left"/>
      <w:pPr>
        <w:ind w:left="1800" w:hanging="360"/>
      </w:pPr>
      <w:rPr>
        <w:b w:val="0"/>
      </w:rPr>
    </w:lvl>
    <w:lvl w:ilvl="1" w:tplc="04090019" w:tentative="1">
      <w:start w:val="1"/>
      <w:numFmt w:val="lowerLetter"/>
      <w:lvlText w:val="%2."/>
      <w:lvlJc w:val="left"/>
      <w:pPr>
        <w:ind w:left="2520" w:hanging="360"/>
      </w:pPr>
    </w:lvl>
    <w:lvl w:ilvl="2" w:tplc="04090015">
      <w:start w:val="1"/>
      <w:numFmt w:val="upperLetter"/>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2" w15:restartNumberingAfterBreak="0">
    <w:nsid w:val="7C1C130A"/>
    <w:multiLevelType w:val="hybridMultilevel"/>
    <w:tmpl w:val="27CAB6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D4818E1"/>
    <w:multiLevelType w:val="hybridMultilevel"/>
    <w:tmpl w:val="4C26E47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4" w15:restartNumberingAfterBreak="0">
    <w:nsid w:val="7D712306"/>
    <w:multiLevelType w:val="hybridMultilevel"/>
    <w:tmpl w:val="C4965E2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75" w15:restartNumberingAfterBreak="0">
    <w:nsid w:val="7DA1606D"/>
    <w:multiLevelType w:val="hybridMultilevel"/>
    <w:tmpl w:val="51B04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DEE77E0"/>
    <w:multiLevelType w:val="hybridMultilevel"/>
    <w:tmpl w:val="5D4CBD7E"/>
    <w:lvl w:ilvl="0" w:tplc="04090015">
      <w:start w:val="1"/>
      <w:numFmt w:val="upperLetter"/>
      <w:lvlText w:val="%1."/>
      <w:lvlJc w:val="left"/>
      <w:pPr>
        <w:ind w:left="2160" w:hanging="360"/>
      </w:pPr>
    </w:lvl>
    <w:lvl w:ilvl="1" w:tplc="321225E2">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7" w15:restartNumberingAfterBreak="0">
    <w:nsid w:val="7F884DEA"/>
    <w:multiLevelType w:val="multilevel"/>
    <w:tmpl w:val="D88C016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0"/>
  </w:num>
  <w:num w:numId="2">
    <w:abstractNumId w:val="164"/>
  </w:num>
  <w:num w:numId="3">
    <w:abstractNumId w:val="177"/>
  </w:num>
  <w:num w:numId="4">
    <w:abstractNumId w:val="177"/>
  </w:num>
  <w:num w:numId="5">
    <w:abstractNumId w:val="93"/>
  </w:num>
  <w:num w:numId="6">
    <w:abstractNumId w:val="7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7"/>
  </w:num>
  <w:num w:numId="1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6"/>
  </w:num>
  <w:num w:numId="21">
    <w:abstractNumId w:val="12"/>
  </w:num>
  <w:num w:numId="22">
    <w:abstractNumId w:val="48"/>
  </w:num>
  <w:num w:numId="23">
    <w:abstractNumId w:val="176"/>
  </w:num>
  <w:num w:numId="24">
    <w:abstractNumId w:val="32"/>
  </w:num>
  <w:num w:numId="25">
    <w:abstractNumId w:val="100"/>
  </w:num>
  <w:num w:numId="26">
    <w:abstractNumId w:val="139"/>
  </w:num>
  <w:num w:numId="27">
    <w:abstractNumId w:val="101"/>
  </w:num>
  <w:num w:numId="28">
    <w:abstractNumId w:val="87"/>
  </w:num>
  <w:num w:numId="29">
    <w:abstractNumId w:val="44"/>
  </w:num>
  <w:num w:numId="30">
    <w:abstractNumId w:val="19"/>
  </w:num>
  <w:num w:numId="31">
    <w:abstractNumId w:val="157"/>
  </w:num>
  <w:num w:numId="32">
    <w:abstractNumId w:val="88"/>
  </w:num>
  <w:num w:numId="33">
    <w:abstractNumId w:val="46"/>
  </w:num>
  <w:num w:numId="34">
    <w:abstractNumId w:val="56"/>
  </w:num>
  <w:num w:numId="35">
    <w:abstractNumId w:val="92"/>
  </w:num>
  <w:num w:numId="36">
    <w:abstractNumId w:val="55"/>
  </w:num>
  <w:num w:numId="37">
    <w:abstractNumId w:val="40"/>
  </w:num>
  <w:num w:numId="38">
    <w:abstractNumId w:val="103"/>
  </w:num>
  <w:num w:numId="39">
    <w:abstractNumId w:val="144"/>
  </w:num>
  <w:num w:numId="40">
    <w:abstractNumId w:val="120"/>
  </w:num>
  <w:num w:numId="41">
    <w:abstractNumId w:val="98"/>
  </w:num>
  <w:num w:numId="42">
    <w:abstractNumId w:val="108"/>
  </w:num>
  <w:num w:numId="43">
    <w:abstractNumId w:val="39"/>
  </w:num>
  <w:num w:numId="44">
    <w:abstractNumId w:val="141"/>
  </w:num>
  <w:num w:numId="45">
    <w:abstractNumId w:val="130"/>
  </w:num>
  <w:num w:numId="46">
    <w:abstractNumId w:val="73"/>
  </w:num>
  <w:num w:numId="47">
    <w:abstractNumId w:val="124"/>
  </w:num>
  <w:num w:numId="48">
    <w:abstractNumId w:val="33"/>
  </w:num>
  <w:num w:numId="49">
    <w:abstractNumId w:val="18"/>
  </w:num>
  <w:num w:numId="50">
    <w:abstractNumId w:val="113"/>
  </w:num>
  <w:num w:numId="51">
    <w:abstractNumId w:val="153"/>
  </w:num>
  <w:num w:numId="52">
    <w:abstractNumId w:val="155"/>
  </w:num>
  <w:num w:numId="53">
    <w:abstractNumId w:val="165"/>
  </w:num>
  <w:num w:numId="54">
    <w:abstractNumId w:val="90"/>
  </w:num>
  <w:num w:numId="55">
    <w:abstractNumId w:val="137"/>
  </w:num>
  <w:num w:numId="56">
    <w:abstractNumId w:val="135"/>
  </w:num>
  <w:num w:numId="57">
    <w:abstractNumId w:val="74"/>
  </w:num>
  <w:num w:numId="58">
    <w:abstractNumId w:val="106"/>
  </w:num>
  <w:num w:numId="59">
    <w:abstractNumId w:val="150"/>
  </w:num>
  <w:num w:numId="60">
    <w:abstractNumId w:val="131"/>
  </w:num>
  <w:num w:numId="61">
    <w:abstractNumId w:val="125"/>
  </w:num>
  <w:num w:numId="62">
    <w:abstractNumId w:val="78"/>
  </w:num>
  <w:num w:numId="63">
    <w:abstractNumId w:val="34"/>
  </w:num>
  <w:num w:numId="64">
    <w:abstractNumId w:val="105"/>
  </w:num>
  <w:num w:numId="65">
    <w:abstractNumId w:val="116"/>
  </w:num>
  <w:num w:numId="66">
    <w:abstractNumId w:val="79"/>
  </w:num>
  <w:num w:numId="67">
    <w:abstractNumId w:val="89"/>
  </w:num>
  <w:num w:numId="68">
    <w:abstractNumId w:val="11"/>
  </w:num>
  <w:num w:numId="69">
    <w:abstractNumId w:val="21"/>
  </w:num>
  <w:num w:numId="70">
    <w:abstractNumId w:val="59"/>
  </w:num>
  <w:num w:numId="71">
    <w:abstractNumId w:val="63"/>
  </w:num>
  <w:num w:numId="72">
    <w:abstractNumId w:val="43"/>
  </w:num>
  <w:num w:numId="73">
    <w:abstractNumId w:val="160"/>
  </w:num>
  <w:num w:numId="74">
    <w:abstractNumId w:val="80"/>
  </w:num>
  <w:num w:numId="75">
    <w:abstractNumId w:val="140"/>
  </w:num>
  <w:num w:numId="76">
    <w:abstractNumId w:val="109"/>
  </w:num>
  <w:num w:numId="77">
    <w:abstractNumId w:val="49"/>
  </w:num>
  <w:num w:numId="78">
    <w:abstractNumId w:val="67"/>
  </w:num>
  <w:num w:numId="79">
    <w:abstractNumId w:val="132"/>
  </w:num>
  <w:num w:numId="80">
    <w:abstractNumId w:val="41"/>
  </w:num>
  <w:num w:numId="81">
    <w:abstractNumId w:val="97"/>
  </w:num>
  <w:num w:numId="82">
    <w:abstractNumId w:val="114"/>
  </w:num>
  <w:num w:numId="83">
    <w:abstractNumId w:val="31"/>
  </w:num>
  <w:num w:numId="84">
    <w:abstractNumId w:val="112"/>
  </w:num>
  <w:num w:numId="85">
    <w:abstractNumId w:val="52"/>
  </w:num>
  <w:num w:numId="86">
    <w:abstractNumId w:val="126"/>
  </w:num>
  <w:num w:numId="87">
    <w:abstractNumId w:val="66"/>
  </w:num>
  <w:num w:numId="88">
    <w:abstractNumId w:val="60"/>
  </w:num>
  <w:num w:numId="89">
    <w:abstractNumId w:val="47"/>
  </w:num>
  <w:num w:numId="90">
    <w:abstractNumId w:val="20"/>
  </w:num>
  <w:num w:numId="91">
    <w:abstractNumId w:val="147"/>
  </w:num>
  <w:num w:numId="92">
    <w:abstractNumId w:val="36"/>
  </w:num>
  <w:num w:numId="93">
    <w:abstractNumId w:val="17"/>
  </w:num>
  <w:num w:numId="94">
    <w:abstractNumId w:val="61"/>
  </w:num>
  <w:num w:numId="95">
    <w:abstractNumId w:val="127"/>
  </w:num>
  <w:num w:numId="96">
    <w:abstractNumId w:val="70"/>
  </w:num>
  <w:num w:numId="97">
    <w:abstractNumId w:val="37"/>
  </w:num>
  <w:num w:numId="98">
    <w:abstractNumId w:val="143"/>
  </w:num>
  <w:num w:numId="99">
    <w:abstractNumId w:val="75"/>
  </w:num>
  <w:num w:numId="100">
    <w:abstractNumId w:val="69"/>
  </w:num>
  <w:num w:numId="101">
    <w:abstractNumId w:val="119"/>
  </w:num>
  <w:num w:numId="102">
    <w:abstractNumId w:val="53"/>
  </w:num>
  <w:num w:numId="103">
    <w:abstractNumId w:val="14"/>
  </w:num>
  <w:num w:numId="104">
    <w:abstractNumId w:val="136"/>
  </w:num>
  <w:num w:numId="105">
    <w:abstractNumId w:val="146"/>
  </w:num>
  <w:num w:numId="106">
    <w:abstractNumId w:val="30"/>
  </w:num>
  <w:num w:numId="107">
    <w:abstractNumId w:val="16"/>
  </w:num>
  <w:num w:numId="108">
    <w:abstractNumId w:val="76"/>
  </w:num>
  <w:num w:numId="109">
    <w:abstractNumId w:val="102"/>
  </w:num>
  <w:num w:numId="110">
    <w:abstractNumId w:val="122"/>
  </w:num>
  <w:num w:numId="111">
    <w:abstractNumId w:val="42"/>
  </w:num>
  <w:num w:numId="112">
    <w:abstractNumId w:val="83"/>
  </w:num>
  <w:num w:numId="113">
    <w:abstractNumId w:val="167"/>
  </w:num>
  <w:num w:numId="114">
    <w:abstractNumId w:val="51"/>
  </w:num>
  <w:num w:numId="115">
    <w:abstractNumId w:val="158"/>
  </w:num>
  <w:num w:numId="116">
    <w:abstractNumId w:val="28"/>
  </w:num>
  <w:num w:numId="117">
    <w:abstractNumId w:val="128"/>
  </w:num>
  <w:num w:numId="118">
    <w:abstractNumId w:val="85"/>
  </w:num>
  <w:num w:numId="119">
    <w:abstractNumId w:val="166"/>
  </w:num>
  <w:num w:numId="120">
    <w:abstractNumId w:val="82"/>
  </w:num>
  <w:num w:numId="121">
    <w:abstractNumId w:val="110"/>
  </w:num>
  <w:num w:numId="122">
    <w:abstractNumId w:val="145"/>
  </w:num>
  <w:num w:numId="123">
    <w:abstractNumId w:val="25"/>
  </w:num>
  <w:num w:numId="124">
    <w:abstractNumId w:val="162"/>
  </w:num>
  <w:num w:numId="125">
    <w:abstractNumId w:val="77"/>
  </w:num>
  <w:num w:numId="126">
    <w:abstractNumId w:val="172"/>
  </w:num>
  <w:num w:numId="127">
    <w:abstractNumId w:val="91"/>
  </w:num>
  <w:num w:numId="128">
    <w:abstractNumId w:val="96"/>
  </w:num>
  <w:num w:numId="129">
    <w:abstractNumId w:val="94"/>
  </w:num>
  <w:num w:numId="130">
    <w:abstractNumId w:val="152"/>
  </w:num>
  <w:num w:numId="131">
    <w:abstractNumId w:val="27"/>
  </w:num>
  <w:num w:numId="132">
    <w:abstractNumId w:val="99"/>
  </w:num>
  <w:num w:numId="133">
    <w:abstractNumId w:val="24"/>
  </w:num>
  <w:num w:numId="134">
    <w:abstractNumId w:val="159"/>
  </w:num>
  <w:num w:numId="135">
    <w:abstractNumId w:val="57"/>
  </w:num>
  <w:num w:numId="136">
    <w:abstractNumId w:val="38"/>
  </w:num>
  <w:num w:numId="137">
    <w:abstractNumId w:val="129"/>
  </w:num>
  <w:num w:numId="138">
    <w:abstractNumId w:val="121"/>
  </w:num>
  <w:num w:numId="139">
    <w:abstractNumId w:val="15"/>
  </w:num>
  <w:num w:numId="140">
    <w:abstractNumId w:val="95"/>
  </w:num>
  <w:num w:numId="141">
    <w:abstractNumId w:val="68"/>
  </w:num>
  <w:num w:numId="142">
    <w:abstractNumId w:val="174"/>
  </w:num>
  <w:num w:numId="143">
    <w:abstractNumId w:val="81"/>
  </w:num>
  <w:num w:numId="144">
    <w:abstractNumId w:val="169"/>
  </w:num>
  <w:num w:numId="145">
    <w:abstractNumId w:val="23"/>
  </w:num>
  <w:num w:numId="146">
    <w:abstractNumId w:val="161"/>
  </w:num>
  <w:num w:numId="147">
    <w:abstractNumId w:val="149"/>
  </w:num>
  <w:num w:numId="148">
    <w:abstractNumId w:val="35"/>
  </w:num>
  <w:num w:numId="149">
    <w:abstractNumId w:val="107"/>
  </w:num>
  <w:num w:numId="150">
    <w:abstractNumId w:val="123"/>
  </w:num>
  <w:num w:numId="151">
    <w:abstractNumId w:val="115"/>
  </w:num>
  <w:num w:numId="152">
    <w:abstractNumId w:val="170"/>
  </w:num>
  <w:num w:numId="153">
    <w:abstractNumId w:val="29"/>
  </w:num>
  <w:num w:numId="154">
    <w:abstractNumId w:val="154"/>
  </w:num>
  <w:num w:numId="155">
    <w:abstractNumId w:val="133"/>
  </w:num>
  <w:num w:numId="156">
    <w:abstractNumId w:val="71"/>
  </w:num>
  <w:num w:numId="157">
    <w:abstractNumId w:val="163"/>
  </w:num>
  <w:num w:numId="158">
    <w:abstractNumId w:val="65"/>
  </w:num>
  <w:num w:numId="159">
    <w:abstractNumId w:val="168"/>
  </w:num>
  <w:num w:numId="160">
    <w:abstractNumId w:val="118"/>
  </w:num>
  <w:num w:numId="161">
    <w:abstractNumId w:val="86"/>
  </w:num>
  <w:num w:numId="162">
    <w:abstractNumId w:val="58"/>
  </w:num>
  <w:num w:numId="163">
    <w:abstractNumId w:val="134"/>
  </w:num>
  <w:num w:numId="164">
    <w:abstractNumId w:val="171"/>
  </w:num>
  <w:num w:numId="165">
    <w:abstractNumId w:val="142"/>
  </w:num>
  <w:num w:numId="166">
    <w:abstractNumId w:val="84"/>
  </w:num>
  <w:num w:numId="167">
    <w:abstractNumId w:val="111"/>
  </w:num>
  <w:num w:numId="168">
    <w:abstractNumId w:val="104"/>
  </w:num>
  <w:num w:numId="169">
    <w:abstractNumId w:val="175"/>
  </w:num>
  <w:num w:numId="170">
    <w:abstractNumId w:val="50"/>
  </w:num>
  <w:num w:numId="171">
    <w:abstractNumId w:val="151"/>
  </w:num>
  <w:num w:numId="17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6"/>
  </w:num>
  <w:num w:numId="174">
    <w:abstractNumId w:val="148"/>
  </w:num>
  <w:num w:numId="175">
    <w:abstractNumId w:val="173"/>
  </w:num>
  <w:num w:numId="176">
    <w:abstractNumId w:val="13"/>
  </w:num>
  <w:num w:numId="177">
    <w:abstractNumId w:val="64"/>
  </w:num>
  <w:num w:numId="178">
    <w:abstractNumId w:val="54"/>
  </w:num>
  <w:num w:numId="179">
    <w:abstractNumId w:val="138"/>
  </w:num>
  <w:num w:numId="180">
    <w:abstractNumId w:val="22"/>
  </w:num>
  <w:num w:numId="181">
    <w:abstractNumId w:val="62"/>
  </w:num>
  <w:num w:numId="18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5"/>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ocumentProtection w:edit="readOnly" w:enforcement="0"/>
  <w:defaultTabStop w:val="720"/>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9B"/>
    <w:rsid w:val="0000067B"/>
    <w:rsid w:val="00002985"/>
    <w:rsid w:val="00003A23"/>
    <w:rsid w:val="00003D13"/>
    <w:rsid w:val="00005AD7"/>
    <w:rsid w:val="00005E4F"/>
    <w:rsid w:val="00007986"/>
    <w:rsid w:val="000106A4"/>
    <w:rsid w:val="00011197"/>
    <w:rsid w:val="00011986"/>
    <w:rsid w:val="00012A3D"/>
    <w:rsid w:val="000136C2"/>
    <w:rsid w:val="00014674"/>
    <w:rsid w:val="000162CE"/>
    <w:rsid w:val="00016CD2"/>
    <w:rsid w:val="00016F11"/>
    <w:rsid w:val="00021074"/>
    <w:rsid w:val="00023A6E"/>
    <w:rsid w:val="00024294"/>
    <w:rsid w:val="000269F5"/>
    <w:rsid w:val="00030AFC"/>
    <w:rsid w:val="00033174"/>
    <w:rsid w:val="0003407F"/>
    <w:rsid w:val="00034E22"/>
    <w:rsid w:val="00035D07"/>
    <w:rsid w:val="000405B7"/>
    <w:rsid w:val="000413A8"/>
    <w:rsid w:val="00042BAC"/>
    <w:rsid w:val="0004317D"/>
    <w:rsid w:val="000439AC"/>
    <w:rsid w:val="000450D2"/>
    <w:rsid w:val="00045223"/>
    <w:rsid w:val="0004630F"/>
    <w:rsid w:val="0004664B"/>
    <w:rsid w:val="000469E1"/>
    <w:rsid w:val="000470A6"/>
    <w:rsid w:val="000470F5"/>
    <w:rsid w:val="0004793D"/>
    <w:rsid w:val="0005224D"/>
    <w:rsid w:val="0005225A"/>
    <w:rsid w:val="000543D0"/>
    <w:rsid w:val="00054466"/>
    <w:rsid w:val="00056D23"/>
    <w:rsid w:val="00057955"/>
    <w:rsid w:val="000641AA"/>
    <w:rsid w:val="00064502"/>
    <w:rsid w:val="000653DE"/>
    <w:rsid w:val="0006705B"/>
    <w:rsid w:val="000705BA"/>
    <w:rsid w:val="00071357"/>
    <w:rsid w:val="00071753"/>
    <w:rsid w:val="00073568"/>
    <w:rsid w:val="000753A7"/>
    <w:rsid w:val="00076EAE"/>
    <w:rsid w:val="0008056C"/>
    <w:rsid w:val="000807C0"/>
    <w:rsid w:val="0008107E"/>
    <w:rsid w:val="00084EF1"/>
    <w:rsid w:val="0008642A"/>
    <w:rsid w:val="000901F7"/>
    <w:rsid w:val="00090A08"/>
    <w:rsid w:val="00091763"/>
    <w:rsid w:val="00091CAB"/>
    <w:rsid w:val="0009391A"/>
    <w:rsid w:val="0009634E"/>
    <w:rsid w:val="000976ED"/>
    <w:rsid w:val="000977AC"/>
    <w:rsid w:val="000A1084"/>
    <w:rsid w:val="000A1378"/>
    <w:rsid w:val="000A42C2"/>
    <w:rsid w:val="000A545B"/>
    <w:rsid w:val="000B27B3"/>
    <w:rsid w:val="000B2E41"/>
    <w:rsid w:val="000B3212"/>
    <w:rsid w:val="000B39AC"/>
    <w:rsid w:val="000B3B29"/>
    <w:rsid w:val="000B44AC"/>
    <w:rsid w:val="000B4C85"/>
    <w:rsid w:val="000B6B7A"/>
    <w:rsid w:val="000B7484"/>
    <w:rsid w:val="000B7F92"/>
    <w:rsid w:val="000C08D7"/>
    <w:rsid w:val="000C2015"/>
    <w:rsid w:val="000C2826"/>
    <w:rsid w:val="000C3ABE"/>
    <w:rsid w:val="000C4FF7"/>
    <w:rsid w:val="000C5316"/>
    <w:rsid w:val="000C641E"/>
    <w:rsid w:val="000C6CA1"/>
    <w:rsid w:val="000C6EC5"/>
    <w:rsid w:val="000C7CA2"/>
    <w:rsid w:val="000D0465"/>
    <w:rsid w:val="000D0D43"/>
    <w:rsid w:val="000D45F8"/>
    <w:rsid w:val="000D6F34"/>
    <w:rsid w:val="000E0B6D"/>
    <w:rsid w:val="000E0D04"/>
    <w:rsid w:val="000E1672"/>
    <w:rsid w:val="000E1720"/>
    <w:rsid w:val="000E5102"/>
    <w:rsid w:val="000E6B3C"/>
    <w:rsid w:val="000E6E5C"/>
    <w:rsid w:val="000F02A7"/>
    <w:rsid w:val="000F1C3C"/>
    <w:rsid w:val="000F255D"/>
    <w:rsid w:val="000F4FB2"/>
    <w:rsid w:val="000F7250"/>
    <w:rsid w:val="000F78A0"/>
    <w:rsid w:val="0010110A"/>
    <w:rsid w:val="00101732"/>
    <w:rsid w:val="0010478E"/>
    <w:rsid w:val="001049BE"/>
    <w:rsid w:val="00104D07"/>
    <w:rsid w:val="0011176D"/>
    <w:rsid w:val="0011224E"/>
    <w:rsid w:val="001124B4"/>
    <w:rsid w:val="00112F98"/>
    <w:rsid w:val="00113510"/>
    <w:rsid w:val="001137A2"/>
    <w:rsid w:val="00114513"/>
    <w:rsid w:val="00114728"/>
    <w:rsid w:val="00115586"/>
    <w:rsid w:val="00116BDA"/>
    <w:rsid w:val="00117115"/>
    <w:rsid w:val="001175D0"/>
    <w:rsid w:val="001232FB"/>
    <w:rsid w:val="0012385B"/>
    <w:rsid w:val="00123C2F"/>
    <w:rsid w:val="00124F36"/>
    <w:rsid w:val="00127F52"/>
    <w:rsid w:val="00131762"/>
    <w:rsid w:val="001332BF"/>
    <w:rsid w:val="00133CE8"/>
    <w:rsid w:val="00134B3B"/>
    <w:rsid w:val="00134FB6"/>
    <w:rsid w:val="00135AF7"/>
    <w:rsid w:val="0013622D"/>
    <w:rsid w:val="0013631E"/>
    <w:rsid w:val="001366BC"/>
    <w:rsid w:val="0013713E"/>
    <w:rsid w:val="00140552"/>
    <w:rsid w:val="00142D62"/>
    <w:rsid w:val="00143239"/>
    <w:rsid w:val="0014329B"/>
    <w:rsid w:val="00143C65"/>
    <w:rsid w:val="0014545C"/>
    <w:rsid w:val="00145548"/>
    <w:rsid w:val="00146124"/>
    <w:rsid w:val="00146603"/>
    <w:rsid w:val="001466BC"/>
    <w:rsid w:val="00146B92"/>
    <w:rsid w:val="00147186"/>
    <w:rsid w:val="00147C5C"/>
    <w:rsid w:val="00150227"/>
    <w:rsid w:val="00150BA1"/>
    <w:rsid w:val="0015228E"/>
    <w:rsid w:val="0015337B"/>
    <w:rsid w:val="00153EA1"/>
    <w:rsid w:val="00157298"/>
    <w:rsid w:val="001576D6"/>
    <w:rsid w:val="00157E9C"/>
    <w:rsid w:val="001600E2"/>
    <w:rsid w:val="001609F3"/>
    <w:rsid w:val="0016109A"/>
    <w:rsid w:val="00161AD7"/>
    <w:rsid w:val="00161B70"/>
    <w:rsid w:val="00162FA9"/>
    <w:rsid w:val="001643AD"/>
    <w:rsid w:val="0016651D"/>
    <w:rsid w:val="00171172"/>
    <w:rsid w:val="0017296F"/>
    <w:rsid w:val="00173900"/>
    <w:rsid w:val="00173919"/>
    <w:rsid w:val="0017652E"/>
    <w:rsid w:val="00176A21"/>
    <w:rsid w:val="001806A8"/>
    <w:rsid w:val="0018329F"/>
    <w:rsid w:val="001853EC"/>
    <w:rsid w:val="0018582D"/>
    <w:rsid w:val="001863CD"/>
    <w:rsid w:val="001868AE"/>
    <w:rsid w:val="00190318"/>
    <w:rsid w:val="00190D49"/>
    <w:rsid w:val="001929E2"/>
    <w:rsid w:val="00194B91"/>
    <w:rsid w:val="001950F7"/>
    <w:rsid w:val="00195124"/>
    <w:rsid w:val="00195962"/>
    <w:rsid w:val="00195E0A"/>
    <w:rsid w:val="00196104"/>
    <w:rsid w:val="00197758"/>
    <w:rsid w:val="00197AFA"/>
    <w:rsid w:val="001A23A7"/>
    <w:rsid w:val="001A2BE3"/>
    <w:rsid w:val="001A76F1"/>
    <w:rsid w:val="001B1D44"/>
    <w:rsid w:val="001B2043"/>
    <w:rsid w:val="001B20FD"/>
    <w:rsid w:val="001B5AA7"/>
    <w:rsid w:val="001B701A"/>
    <w:rsid w:val="001C1AAA"/>
    <w:rsid w:val="001C32A4"/>
    <w:rsid w:val="001C3460"/>
    <w:rsid w:val="001C457E"/>
    <w:rsid w:val="001C518E"/>
    <w:rsid w:val="001C5719"/>
    <w:rsid w:val="001C603A"/>
    <w:rsid w:val="001C61CA"/>
    <w:rsid w:val="001C7263"/>
    <w:rsid w:val="001C73C6"/>
    <w:rsid w:val="001C785F"/>
    <w:rsid w:val="001D1C94"/>
    <w:rsid w:val="001D22E3"/>
    <w:rsid w:val="001D36EC"/>
    <w:rsid w:val="001D3F13"/>
    <w:rsid w:val="001D597E"/>
    <w:rsid w:val="001D5B9A"/>
    <w:rsid w:val="001E18C5"/>
    <w:rsid w:val="001E2088"/>
    <w:rsid w:val="001E3F43"/>
    <w:rsid w:val="001E491D"/>
    <w:rsid w:val="001F14CF"/>
    <w:rsid w:val="001F24DC"/>
    <w:rsid w:val="001F2C39"/>
    <w:rsid w:val="001F4122"/>
    <w:rsid w:val="001F47F0"/>
    <w:rsid w:val="001F4EC3"/>
    <w:rsid w:val="001F625D"/>
    <w:rsid w:val="001F6EFB"/>
    <w:rsid w:val="001F7226"/>
    <w:rsid w:val="001F7E40"/>
    <w:rsid w:val="00200B98"/>
    <w:rsid w:val="0020231D"/>
    <w:rsid w:val="0020418C"/>
    <w:rsid w:val="002064A5"/>
    <w:rsid w:val="002119C8"/>
    <w:rsid w:val="00212518"/>
    <w:rsid w:val="00215B69"/>
    <w:rsid w:val="00217519"/>
    <w:rsid w:val="00220232"/>
    <w:rsid w:val="002207D6"/>
    <w:rsid w:val="0022094B"/>
    <w:rsid w:val="002249FB"/>
    <w:rsid w:val="00224AFA"/>
    <w:rsid w:val="002256B8"/>
    <w:rsid w:val="00226259"/>
    <w:rsid w:val="00226ECE"/>
    <w:rsid w:val="002272D1"/>
    <w:rsid w:val="00230928"/>
    <w:rsid w:val="00230C0C"/>
    <w:rsid w:val="00230CE0"/>
    <w:rsid w:val="0023107E"/>
    <w:rsid w:val="00231D2A"/>
    <w:rsid w:val="00232408"/>
    <w:rsid w:val="00232DD6"/>
    <w:rsid w:val="00236CAF"/>
    <w:rsid w:val="002376EF"/>
    <w:rsid w:val="002377A7"/>
    <w:rsid w:val="002420DE"/>
    <w:rsid w:val="00242C81"/>
    <w:rsid w:val="00242DC7"/>
    <w:rsid w:val="002447FA"/>
    <w:rsid w:val="00245F4D"/>
    <w:rsid w:val="00246036"/>
    <w:rsid w:val="00246431"/>
    <w:rsid w:val="0024791C"/>
    <w:rsid w:val="002479A1"/>
    <w:rsid w:val="00251551"/>
    <w:rsid w:val="00251790"/>
    <w:rsid w:val="00252A9A"/>
    <w:rsid w:val="002540A4"/>
    <w:rsid w:val="0025501A"/>
    <w:rsid w:val="002566A8"/>
    <w:rsid w:val="002574D9"/>
    <w:rsid w:val="00260004"/>
    <w:rsid w:val="00260713"/>
    <w:rsid w:val="0026115E"/>
    <w:rsid w:val="002620D4"/>
    <w:rsid w:val="002630BE"/>
    <w:rsid w:val="00264BBC"/>
    <w:rsid w:val="00265084"/>
    <w:rsid w:val="00265088"/>
    <w:rsid w:val="002650C9"/>
    <w:rsid w:val="00266504"/>
    <w:rsid w:val="002678EA"/>
    <w:rsid w:val="00270E3F"/>
    <w:rsid w:val="0027149A"/>
    <w:rsid w:val="002718A6"/>
    <w:rsid w:val="00271ABA"/>
    <w:rsid w:val="00272528"/>
    <w:rsid w:val="00272670"/>
    <w:rsid w:val="0027296E"/>
    <w:rsid w:val="00274194"/>
    <w:rsid w:val="00274C64"/>
    <w:rsid w:val="00277686"/>
    <w:rsid w:val="00277CA6"/>
    <w:rsid w:val="00277F6A"/>
    <w:rsid w:val="00282894"/>
    <w:rsid w:val="002830B8"/>
    <w:rsid w:val="00283C32"/>
    <w:rsid w:val="00284266"/>
    <w:rsid w:val="00284F9F"/>
    <w:rsid w:val="0028633F"/>
    <w:rsid w:val="002913FE"/>
    <w:rsid w:val="002917F6"/>
    <w:rsid w:val="00293ECB"/>
    <w:rsid w:val="002940FF"/>
    <w:rsid w:val="00294930"/>
    <w:rsid w:val="002A01EB"/>
    <w:rsid w:val="002A0F49"/>
    <w:rsid w:val="002A13ED"/>
    <w:rsid w:val="002A1DC5"/>
    <w:rsid w:val="002A2A48"/>
    <w:rsid w:val="002A33EA"/>
    <w:rsid w:val="002A7001"/>
    <w:rsid w:val="002B0DA7"/>
    <w:rsid w:val="002B1005"/>
    <w:rsid w:val="002B378F"/>
    <w:rsid w:val="002B4B62"/>
    <w:rsid w:val="002B5369"/>
    <w:rsid w:val="002B60DC"/>
    <w:rsid w:val="002B63C4"/>
    <w:rsid w:val="002B6DB0"/>
    <w:rsid w:val="002B77EB"/>
    <w:rsid w:val="002C1CD2"/>
    <w:rsid w:val="002C2992"/>
    <w:rsid w:val="002C3A81"/>
    <w:rsid w:val="002C5218"/>
    <w:rsid w:val="002C554F"/>
    <w:rsid w:val="002C615A"/>
    <w:rsid w:val="002C6897"/>
    <w:rsid w:val="002C6C73"/>
    <w:rsid w:val="002C7A53"/>
    <w:rsid w:val="002D0513"/>
    <w:rsid w:val="002D05E6"/>
    <w:rsid w:val="002D1AC1"/>
    <w:rsid w:val="002D29B8"/>
    <w:rsid w:val="002D2CE3"/>
    <w:rsid w:val="002D3464"/>
    <w:rsid w:val="002D5382"/>
    <w:rsid w:val="002D57FB"/>
    <w:rsid w:val="002D5E7C"/>
    <w:rsid w:val="002E15B3"/>
    <w:rsid w:val="002E2570"/>
    <w:rsid w:val="002E2611"/>
    <w:rsid w:val="002E31BD"/>
    <w:rsid w:val="002E481E"/>
    <w:rsid w:val="002E648E"/>
    <w:rsid w:val="002E76B8"/>
    <w:rsid w:val="002F0CCC"/>
    <w:rsid w:val="002F2C9C"/>
    <w:rsid w:val="002F7DC6"/>
    <w:rsid w:val="00300254"/>
    <w:rsid w:val="00301EE4"/>
    <w:rsid w:val="003026C9"/>
    <w:rsid w:val="00302E70"/>
    <w:rsid w:val="00304E1A"/>
    <w:rsid w:val="00306D58"/>
    <w:rsid w:val="0031238E"/>
    <w:rsid w:val="0031366E"/>
    <w:rsid w:val="00313FFF"/>
    <w:rsid w:val="003144A4"/>
    <w:rsid w:val="00314739"/>
    <w:rsid w:val="00314D02"/>
    <w:rsid w:val="00314E21"/>
    <w:rsid w:val="0031548E"/>
    <w:rsid w:val="00315B40"/>
    <w:rsid w:val="003179F3"/>
    <w:rsid w:val="00320631"/>
    <w:rsid w:val="00321E9F"/>
    <w:rsid w:val="00321EA9"/>
    <w:rsid w:val="00322800"/>
    <w:rsid w:val="00322AD3"/>
    <w:rsid w:val="00322CB7"/>
    <w:rsid w:val="00322DF5"/>
    <w:rsid w:val="00324658"/>
    <w:rsid w:val="00324975"/>
    <w:rsid w:val="003255DC"/>
    <w:rsid w:val="003258A2"/>
    <w:rsid w:val="0032645D"/>
    <w:rsid w:val="00327B1C"/>
    <w:rsid w:val="003306B6"/>
    <w:rsid w:val="003365DB"/>
    <w:rsid w:val="00336C33"/>
    <w:rsid w:val="0033752E"/>
    <w:rsid w:val="003422FE"/>
    <w:rsid w:val="00343D93"/>
    <w:rsid w:val="00347104"/>
    <w:rsid w:val="00350E42"/>
    <w:rsid w:val="003510CD"/>
    <w:rsid w:val="0035167F"/>
    <w:rsid w:val="00352228"/>
    <w:rsid w:val="003550F9"/>
    <w:rsid w:val="003560FF"/>
    <w:rsid w:val="00360261"/>
    <w:rsid w:val="00361BD5"/>
    <w:rsid w:val="00362BC3"/>
    <w:rsid w:val="00362C0B"/>
    <w:rsid w:val="003642B3"/>
    <w:rsid w:val="00364F06"/>
    <w:rsid w:val="003669A0"/>
    <w:rsid w:val="0036731C"/>
    <w:rsid w:val="00367C59"/>
    <w:rsid w:val="00367D90"/>
    <w:rsid w:val="00370B0C"/>
    <w:rsid w:val="00370B58"/>
    <w:rsid w:val="00370FF6"/>
    <w:rsid w:val="0037730E"/>
    <w:rsid w:val="003806F8"/>
    <w:rsid w:val="0038074D"/>
    <w:rsid w:val="00383E4A"/>
    <w:rsid w:val="00386477"/>
    <w:rsid w:val="00387E11"/>
    <w:rsid w:val="00387EE8"/>
    <w:rsid w:val="00391DA0"/>
    <w:rsid w:val="00392CED"/>
    <w:rsid w:val="00393660"/>
    <w:rsid w:val="0039367E"/>
    <w:rsid w:val="003941E2"/>
    <w:rsid w:val="00395587"/>
    <w:rsid w:val="003961D8"/>
    <w:rsid w:val="00396FB6"/>
    <w:rsid w:val="003A049E"/>
    <w:rsid w:val="003A13D6"/>
    <w:rsid w:val="003A3535"/>
    <w:rsid w:val="003A6FE9"/>
    <w:rsid w:val="003A7ED5"/>
    <w:rsid w:val="003B0065"/>
    <w:rsid w:val="003B15A3"/>
    <w:rsid w:val="003B1693"/>
    <w:rsid w:val="003B2C20"/>
    <w:rsid w:val="003B389D"/>
    <w:rsid w:val="003B400D"/>
    <w:rsid w:val="003B4D64"/>
    <w:rsid w:val="003B5680"/>
    <w:rsid w:val="003B61AD"/>
    <w:rsid w:val="003B638D"/>
    <w:rsid w:val="003B75C8"/>
    <w:rsid w:val="003C2848"/>
    <w:rsid w:val="003C3071"/>
    <w:rsid w:val="003C3BE0"/>
    <w:rsid w:val="003C43C9"/>
    <w:rsid w:val="003C43F0"/>
    <w:rsid w:val="003D0B7C"/>
    <w:rsid w:val="003D1067"/>
    <w:rsid w:val="003D21D5"/>
    <w:rsid w:val="003D25E0"/>
    <w:rsid w:val="003D3CC2"/>
    <w:rsid w:val="003D5128"/>
    <w:rsid w:val="003D53D0"/>
    <w:rsid w:val="003D53F5"/>
    <w:rsid w:val="003D5857"/>
    <w:rsid w:val="003D5B93"/>
    <w:rsid w:val="003E10FE"/>
    <w:rsid w:val="003E1439"/>
    <w:rsid w:val="003E1A89"/>
    <w:rsid w:val="003E2370"/>
    <w:rsid w:val="003E30C6"/>
    <w:rsid w:val="003E6934"/>
    <w:rsid w:val="003F0A27"/>
    <w:rsid w:val="003F0BD5"/>
    <w:rsid w:val="003F1797"/>
    <w:rsid w:val="003F2AA3"/>
    <w:rsid w:val="003F2ADE"/>
    <w:rsid w:val="003F2CC5"/>
    <w:rsid w:val="003F4F55"/>
    <w:rsid w:val="003F5A33"/>
    <w:rsid w:val="003F78B5"/>
    <w:rsid w:val="003F7F87"/>
    <w:rsid w:val="004016A6"/>
    <w:rsid w:val="00405D8E"/>
    <w:rsid w:val="00405FB4"/>
    <w:rsid w:val="004104AC"/>
    <w:rsid w:val="00411258"/>
    <w:rsid w:val="004117CE"/>
    <w:rsid w:val="004136D6"/>
    <w:rsid w:val="00415977"/>
    <w:rsid w:val="00416CC5"/>
    <w:rsid w:val="00416F3F"/>
    <w:rsid w:val="00417392"/>
    <w:rsid w:val="004210DA"/>
    <w:rsid w:val="00423B31"/>
    <w:rsid w:val="0042476D"/>
    <w:rsid w:val="00425492"/>
    <w:rsid w:val="004262BB"/>
    <w:rsid w:val="0042641A"/>
    <w:rsid w:val="0042678C"/>
    <w:rsid w:val="00426D46"/>
    <w:rsid w:val="00426FDC"/>
    <w:rsid w:val="00427B7A"/>
    <w:rsid w:val="00435FBC"/>
    <w:rsid w:val="0043737E"/>
    <w:rsid w:val="004409F3"/>
    <w:rsid w:val="00441542"/>
    <w:rsid w:val="00442609"/>
    <w:rsid w:val="004431A7"/>
    <w:rsid w:val="00447BF9"/>
    <w:rsid w:val="0045028F"/>
    <w:rsid w:val="00451BCB"/>
    <w:rsid w:val="00452CEC"/>
    <w:rsid w:val="004537E9"/>
    <w:rsid w:val="0045538A"/>
    <w:rsid w:val="00456482"/>
    <w:rsid w:val="004569D6"/>
    <w:rsid w:val="0045776D"/>
    <w:rsid w:val="00457D89"/>
    <w:rsid w:val="00461870"/>
    <w:rsid w:val="00461DBF"/>
    <w:rsid w:val="004649D0"/>
    <w:rsid w:val="0046557B"/>
    <w:rsid w:val="004673E5"/>
    <w:rsid w:val="00470E33"/>
    <w:rsid w:val="0047237F"/>
    <w:rsid w:val="00472F91"/>
    <w:rsid w:val="0047341C"/>
    <w:rsid w:val="00475852"/>
    <w:rsid w:val="004776AA"/>
    <w:rsid w:val="004778B8"/>
    <w:rsid w:val="00477C2D"/>
    <w:rsid w:val="004804D8"/>
    <w:rsid w:val="0048247C"/>
    <w:rsid w:val="004839C3"/>
    <w:rsid w:val="00483D5E"/>
    <w:rsid w:val="00483F1F"/>
    <w:rsid w:val="00485484"/>
    <w:rsid w:val="00486C1C"/>
    <w:rsid w:val="004877FE"/>
    <w:rsid w:val="0048785D"/>
    <w:rsid w:val="004879EB"/>
    <w:rsid w:val="004902EA"/>
    <w:rsid w:val="00490DBB"/>
    <w:rsid w:val="00491106"/>
    <w:rsid w:val="00493A8D"/>
    <w:rsid w:val="00493F37"/>
    <w:rsid w:val="004941D7"/>
    <w:rsid w:val="00494BBC"/>
    <w:rsid w:val="00495A25"/>
    <w:rsid w:val="00496165"/>
    <w:rsid w:val="004A2F81"/>
    <w:rsid w:val="004A4ADD"/>
    <w:rsid w:val="004A4AF5"/>
    <w:rsid w:val="004A4FD8"/>
    <w:rsid w:val="004A719F"/>
    <w:rsid w:val="004B0633"/>
    <w:rsid w:val="004B0E59"/>
    <w:rsid w:val="004B48BF"/>
    <w:rsid w:val="004B50D1"/>
    <w:rsid w:val="004C1855"/>
    <w:rsid w:val="004C1D37"/>
    <w:rsid w:val="004C2E8E"/>
    <w:rsid w:val="004C30BF"/>
    <w:rsid w:val="004C4084"/>
    <w:rsid w:val="004C61C6"/>
    <w:rsid w:val="004C72AB"/>
    <w:rsid w:val="004D08AA"/>
    <w:rsid w:val="004D2746"/>
    <w:rsid w:val="004D3C83"/>
    <w:rsid w:val="004D4B70"/>
    <w:rsid w:val="004D4D48"/>
    <w:rsid w:val="004D513E"/>
    <w:rsid w:val="004D6509"/>
    <w:rsid w:val="004D7CFB"/>
    <w:rsid w:val="004E2BB2"/>
    <w:rsid w:val="004E2FAD"/>
    <w:rsid w:val="004E426D"/>
    <w:rsid w:val="004E50E6"/>
    <w:rsid w:val="004E6326"/>
    <w:rsid w:val="004E6736"/>
    <w:rsid w:val="004E756F"/>
    <w:rsid w:val="004E79F5"/>
    <w:rsid w:val="004F134F"/>
    <w:rsid w:val="004F4E0A"/>
    <w:rsid w:val="004F59E3"/>
    <w:rsid w:val="004F5AB7"/>
    <w:rsid w:val="004F6110"/>
    <w:rsid w:val="004F62D9"/>
    <w:rsid w:val="004F6394"/>
    <w:rsid w:val="005007C7"/>
    <w:rsid w:val="00501047"/>
    <w:rsid w:val="00503A2D"/>
    <w:rsid w:val="005040AC"/>
    <w:rsid w:val="00504D62"/>
    <w:rsid w:val="00505594"/>
    <w:rsid w:val="00505754"/>
    <w:rsid w:val="00505CD8"/>
    <w:rsid w:val="00507893"/>
    <w:rsid w:val="00511F54"/>
    <w:rsid w:val="00513332"/>
    <w:rsid w:val="005140D6"/>
    <w:rsid w:val="005142C7"/>
    <w:rsid w:val="005150E0"/>
    <w:rsid w:val="00515706"/>
    <w:rsid w:val="00516A42"/>
    <w:rsid w:val="00517195"/>
    <w:rsid w:val="005171B7"/>
    <w:rsid w:val="00517B15"/>
    <w:rsid w:val="005267A7"/>
    <w:rsid w:val="0052683F"/>
    <w:rsid w:val="005332BE"/>
    <w:rsid w:val="0053355E"/>
    <w:rsid w:val="005351F1"/>
    <w:rsid w:val="005374D2"/>
    <w:rsid w:val="00537638"/>
    <w:rsid w:val="00537BD8"/>
    <w:rsid w:val="005453C7"/>
    <w:rsid w:val="00546241"/>
    <w:rsid w:val="00546BA9"/>
    <w:rsid w:val="005473AE"/>
    <w:rsid w:val="00551D86"/>
    <w:rsid w:val="00553F74"/>
    <w:rsid w:val="005544F6"/>
    <w:rsid w:val="00555E5C"/>
    <w:rsid w:val="00556CD8"/>
    <w:rsid w:val="00557B31"/>
    <w:rsid w:val="00560795"/>
    <w:rsid w:val="005612A7"/>
    <w:rsid w:val="005612A9"/>
    <w:rsid w:val="00562620"/>
    <w:rsid w:val="00562865"/>
    <w:rsid w:val="00562AC1"/>
    <w:rsid w:val="005630E8"/>
    <w:rsid w:val="00563156"/>
    <w:rsid w:val="005653D7"/>
    <w:rsid w:val="005655E7"/>
    <w:rsid w:val="00566D4C"/>
    <w:rsid w:val="00566DDD"/>
    <w:rsid w:val="005677D0"/>
    <w:rsid w:val="00567A72"/>
    <w:rsid w:val="00570635"/>
    <w:rsid w:val="00570B54"/>
    <w:rsid w:val="005743D1"/>
    <w:rsid w:val="00576067"/>
    <w:rsid w:val="00576074"/>
    <w:rsid w:val="00577C32"/>
    <w:rsid w:val="00581215"/>
    <w:rsid w:val="00581A62"/>
    <w:rsid w:val="00581F67"/>
    <w:rsid w:val="00582A81"/>
    <w:rsid w:val="00582EBB"/>
    <w:rsid w:val="00584CDD"/>
    <w:rsid w:val="0058504E"/>
    <w:rsid w:val="005867ED"/>
    <w:rsid w:val="005901D5"/>
    <w:rsid w:val="00591005"/>
    <w:rsid w:val="0059303B"/>
    <w:rsid w:val="00593349"/>
    <w:rsid w:val="00593E99"/>
    <w:rsid w:val="00594544"/>
    <w:rsid w:val="005948F3"/>
    <w:rsid w:val="005A11FD"/>
    <w:rsid w:val="005A1333"/>
    <w:rsid w:val="005A33AA"/>
    <w:rsid w:val="005A3521"/>
    <w:rsid w:val="005A5173"/>
    <w:rsid w:val="005A66D5"/>
    <w:rsid w:val="005A721C"/>
    <w:rsid w:val="005A7247"/>
    <w:rsid w:val="005B0421"/>
    <w:rsid w:val="005B0EE8"/>
    <w:rsid w:val="005B21DB"/>
    <w:rsid w:val="005B26A0"/>
    <w:rsid w:val="005B355D"/>
    <w:rsid w:val="005B383E"/>
    <w:rsid w:val="005B4D18"/>
    <w:rsid w:val="005B62EB"/>
    <w:rsid w:val="005C0824"/>
    <w:rsid w:val="005C459D"/>
    <w:rsid w:val="005C4BC3"/>
    <w:rsid w:val="005C6664"/>
    <w:rsid w:val="005C6BB9"/>
    <w:rsid w:val="005C7361"/>
    <w:rsid w:val="005D0660"/>
    <w:rsid w:val="005D1251"/>
    <w:rsid w:val="005D1986"/>
    <w:rsid w:val="005D36BF"/>
    <w:rsid w:val="005D3BEA"/>
    <w:rsid w:val="005D4FFC"/>
    <w:rsid w:val="005D5A2F"/>
    <w:rsid w:val="005D6334"/>
    <w:rsid w:val="005D6A16"/>
    <w:rsid w:val="005D7501"/>
    <w:rsid w:val="005D7B59"/>
    <w:rsid w:val="005D7DFB"/>
    <w:rsid w:val="005E067E"/>
    <w:rsid w:val="005E2DDE"/>
    <w:rsid w:val="005E4315"/>
    <w:rsid w:val="005E4C38"/>
    <w:rsid w:val="005E5E07"/>
    <w:rsid w:val="005E7679"/>
    <w:rsid w:val="005E7E51"/>
    <w:rsid w:val="005F0072"/>
    <w:rsid w:val="005F029A"/>
    <w:rsid w:val="005F12DD"/>
    <w:rsid w:val="005F1D0A"/>
    <w:rsid w:val="005F466F"/>
    <w:rsid w:val="005F5FC3"/>
    <w:rsid w:val="005F674F"/>
    <w:rsid w:val="005F691A"/>
    <w:rsid w:val="005F722F"/>
    <w:rsid w:val="005F7A13"/>
    <w:rsid w:val="0060012C"/>
    <w:rsid w:val="006018CA"/>
    <w:rsid w:val="00602205"/>
    <w:rsid w:val="006029C8"/>
    <w:rsid w:val="00604602"/>
    <w:rsid w:val="00604779"/>
    <w:rsid w:val="00604C57"/>
    <w:rsid w:val="00605455"/>
    <w:rsid w:val="006115A3"/>
    <w:rsid w:val="0061160E"/>
    <w:rsid w:val="00612291"/>
    <w:rsid w:val="00612727"/>
    <w:rsid w:val="00615540"/>
    <w:rsid w:val="00616CA8"/>
    <w:rsid w:val="00617261"/>
    <w:rsid w:val="00620CFE"/>
    <w:rsid w:val="00622430"/>
    <w:rsid w:val="00623175"/>
    <w:rsid w:val="00624F3E"/>
    <w:rsid w:val="006253ED"/>
    <w:rsid w:val="00625446"/>
    <w:rsid w:val="006259FB"/>
    <w:rsid w:val="00627749"/>
    <w:rsid w:val="00630A55"/>
    <w:rsid w:val="00633425"/>
    <w:rsid w:val="00633B31"/>
    <w:rsid w:val="006360FF"/>
    <w:rsid w:val="006366DA"/>
    <w:rsid w:val="00636DBF"/>
    <w:rsid w:val="006408A4"/>
    <w:rsid w:val="00641324"/>
    <w:rsid w:val="00641717"/>
    <w:rsid w:val="006420F6"/>
    <w:rsid w:val="00644CEE"/>
    <w:rsid w:val="0064767C"/>
    <w:rsid w:val="00653412"/>
    <w:rsid w:val="00654A62"/>
    <w:rsid w:val="006553D2"/>
    <w:rsid w:val="00656DC8"/>
    <w:rsid w:val="006612AD"/>
    <w:rsid w:val="006628DD"/>
    <w:rsid w:val="00663DFA"/>
    <w:rsid w:val="00663E5A"/>
    <w:rsid w:val="0066537A"/>
    <w:rsid w:val="006655F5"/>
    <w:rsid w:val="00665D6B"/>
    <w:rsid w:val="00666919"/>
    <w:rsid w:val="00666D0D"/>
    <w:rsid w:val="006700DA"/>
    <w:rsid w:val="00670148"/>
    <w:rsid w:val="00674A87"/>
    <w:rsid w:val="00676A9B"/>
    <w:rsid w:val="0067740D"/>
    <w:rsid w:val="006828EB"/>
    <w:rsid w:val="00683DAE"/>
    <w:rsid w:val="00685EC8"/>
    <w:rsid w:val="0069235E"/>
    <w:rsid w:val="00692D42"/>
    <w:rsid w:val="0069736C"/>
    <w:rsid w:val="00697575"/>
    <w:rsid w:val="006A0771"/>
    <w:rsid w:val="006A251A"/>
    <w:rsid w:val="006A3319"/>
    <w:rsid w:val="006A37C9"/>
    <w:rsid w:val="006A3876"/>
    <w:rsid w:val="006A41C3"/>
    <w:rsid w:val="006A44B2"/>
    <w:rsid w:val="006A492A"/>
    <w:rsid w:val="006A49C4"/>
    <w:rsid w:val="006A4AF9"/>
    <w:rsid w:val="006A5AC0"/>
    <w:rsid w:val="006B3B83"/>
    <w:rsid w:val="006B4551"/>
    <w:rsid w:val="006B58FD"/>
    <w:rsid w:val="006B5B54"/>
    <w:rsid w:val="006C0DCD"/>
    <w:rsid w:val="006C0F15"/>
    <w:rsid w:val="006C1D1C"/>
    <w:rsid w:val="006C3ACC"/>
    <w:rsid w:val="006C3EC3"/>
    <w:rsid w:val="006C5A9D"/>
    <w:rsid w:val="006C5F81"/>
    <w:rsid w:val="006C6362"/>
    <w:rsid w:val="006C69BC"/>
    <w:rsid w:val="006C6C1E"/>
    <w:rsid w:val="006C719A"/>
    <w:rsid w:val="006D3E70"/>
    <w:rsid w:val="006D4996"/>
    <w:rsid w:val="006D77FD"/>
    <w:rsid w:val="006D7CEA"/>
    <w:rsid w:val="006E0952"/>
    <w:rsid w:val="006E0BB8"/>
    <w:rsid w:val="006E0BCF"/>
    <w:rsid w:val="006E172D"/>
    <w:rsid w:val="006E19F6"/>
    <w:rsid w:val="006E2CD0"/>
    <w:rsid w:val="006E460D"/>
    <w:rsid w:val="006E5234"/>
    <w:rsid w:val="006E639B"/>
    <w:rsid w:val="006E70E7"/>
    <w:rsid w:val="006F34B2"/>
    <w:rsid w:val="006F44E1"/>
    <w:rsid w:val="006F4BAA"/>
    <w:rsid w:val="006F5977"/>
    <w:rsid w:val="006F6BBC"/>
    <w:rsid w:val="00700AE5"/>
    <w:rsid w:val="00701B44"/>
    <w:rsid w:val="00704153"/>
    <w:rsid w:val="00706064"/>
    <w:rsid w:val="00707627"/>
    <w:rsid w:val="00710465"/>
    <w:rsid w:val="00712369"/>
    <w:rsid w:val="007126A7"/>
    <w:rsid w:val="00713BA9"/>
    <w:rsid w:val="007141B9"/>
    <w:rsid w:val="00714857"/>
    <w:rsid w:val="00714C98"/>
    <w:rsid w:val="00714FD9"/>
    <w:rsid w:val="007153F6"/>
    <w:rsid w:val="007165AE"/>
    <w:rsid w:val="00717E93"/>
    <w:rsid w:val="00720333"/>
    <w:rsid w:val="007208F0"/>
    <w:rsid w:val="00721F76"/>
    <w:rsid w:val="0072362B"/>
    <w:rsid w:val="00725605"/>
    <w:rsid w:val="00725998"/>
    <w:rsid w:val="00726781"/>
    <w:rsid w:val="00726849"/>
    <w:rsid w:val="00726BEF"/>
    <w:rsid w:val="00726F21"/>
    <w:rsid w:val="00730AAF"/>
    <w:rsid w:val="007311B4"/>
    <w:rsid w:val="00733FFE"/>
    <w:rsid w:val="00735BE4"/>
    <w:rsid w:val="00740904"/>
    <w:rsid w:val="0074160F"/>
    <w:rsid w:val="007436DB"/>
    <w:rsid w:val="007448AE"/>
    <w:rsid w:val="00744BF7"/>
    <w:rsid w:val="00745ED1"/>
    <w:rsid w:val="00746722"/>
    <w:rsid w:val="00747FDC"/>
    <w:rsid w:val="007514E4"/>
    <w:rsid w:val="0075159E"/>
    <w:rsid w:val="00751B24"/>
    <w:rsid w:val="00752606"/>
    <w:rsid w:val="0075366C"/>
    <w:rsid w:val="00754519"/>
    <w:rsid w:val="00755541"/>
    <w:rsid w:val="007561D5"/>
    <w:rsid w:val="0075780E"/>
    <w:rsid w:val="00757BA1"/>
    <w:rsid w:val="00761C80"/>
    <w:rsid w:val="00766EEC"/>
    <w:rsid w:val="007674E5"/>
    <w:rsid w:val="00770807"/>
    <w:rsid w:val="00770ECD"/>
    <w:rsid w:val="00771374"/>
    <w:rsid w:val="00771387"/>
    <w:rsid w:val="00772605"/>
    <w:rsid w:val="007726D7"/>
    <w:rsid w:val="00773F4A"/>
    <w:rsid w:val="00773FB6"/>
    <w:rsid w:val="00777136"/>
    <w:rsid w:val="00777328"/>
    <w:rsid w:val="0077771F"/>
    <w:rsid w:val="00777D82"/>
    <w:rsid w:val="007801A0"/>
    <w:rsid w:val="00780EF1"/>
    <w:rsid w:val="00781D58"/>
    <w:rsid w:val="00784917"/>
    <w:rsid w:val="00784E72"/>
    <w:rsid w:val="00791684"/>
    <w:rsid w:val="007925DB"/>
    <w:rsid w:val="00792EB0"/>
    <w:rsid w:val="00793559"/>
    <w:rsid w:val="007939B4"/>
    <w:rsid w:val="00794E83"/>
    <w:rsid w:val="007970B6"/>
    <w:rsid w:val="007A105F"/>
    <w:rsid w:val="007A26C7"/>
    <w:rsid w:val="007A357F"/>
    <w:rsid w:val="007A388C"/>
    <w:rsid w:val="007A3ED3"/>
    <w:rsid w:val="007A4367"/>
    <w:rsid w:val="007A55F6"/>
    <w:rsid w:val="007A6B7F"/>
    <w:rsid w:val="007B0189"/>
    <w:rsid w:val="007B0A89"/>
    <w:rsid w:val="007B0F8A"/>
    <w:rsid w:val="007B1160"/>
    <w:rsid w:val="007B3338"/>
    <w:rsid w:val="007B444B"/>
    <w:rsid w:val="007B4DA6"/>
    <w:rsid w:val="007B7168"/>
    <w:rsid w:val="007C19F3"/>
    <w:rsid w:val="007C2A34"/>
    <w:rsid w:val="007C4BF8"/>
    <w:rsid w:val="007C7045"/>
    <w:rsid w:val="007D011A"/>
    <w:rsid w:val="007D195B"/>
    <w:rsid w:val="007D344E"/>
    <w:rsid w:val="007D3652"/>
    <w:rsid w:val="007D49EB"/>
    <w:rsid w:val="007D5820"/>
    <w:rsid w:val="007D5BEA"/>
    <w:rsid w:val="007D784E"/>
    <w:rsid w:val="007E0A66"/>
    <w:rsid w:val="007E12A5"/>
    <w:rsid w:val="007E19F2"/>
    <w:rsid w:val="007E2323"/>
    <w:rsid w:val="007E2E8F"/>
    <w:rsid w:val="007E44D4"/>
    <w:rsid w:val="007F0AA0"/>
    <w:rsid w:val="007F235D"/>
    <w:rsid w:val="007F31CC"/>
    <w:rsid w:val="007F66EF"/>
    <w:rsid w:val="007F79CB"/>
    <w:rsid w:val="00800812"/>
    <w:rsid w:val="008012FE"/>
    <w:rsid w:val="008020B1"/>
    <w:rsid w:val="0080285E"/>
    <w:rsid w:val="00806F15"/>
    <w:rsid w:val="008070B9"/>
    <w:rsid w:val="00807930"/>
    <w:rsid w:val="00810DB5"/>
    <w:rsid w:val="0081139A"/>
    <w:rsid w:val="00811B11"/>
    <w:rsid w:val="00812328"/>
    <w:rsid w:val="0081383E"/>
    <w:rsid w:val="00813B54"/>
    <w:rsid w:val="00816AD9"/>
    <w:rsid w:val="00816EE8"/>
    <w:rsid w:val="00822435"/>
    <w:rsid w:val="0082368B"/>
    <w:rsid w:val="008247A7"/>
    <w:rsid w:val="00825B14"/>
    <w:rsid w:val="00826A40"/>
    <w:rsid w:val="00826FF2"/>
    <w:rsid w:val="00827015"/>
    <w:rsid w:val="008321D1"/>
    <w:rsid w:val="00834D1A"/>
    <w:rsid w:val="008350AE"/>
    <w:rsid w:val="00836B96"/>
    <w:rsid w:val="008379FF"/>
    <w:rsid w:val="00840776"/>
    <w:rsid w:val="008408BB"/>
    <w:rsid w:val="008428FA"/>
    <w:rsid w:val="00843FEE"/>
    <w:rsid w:val="008440B2"/>
    <w:rsid w:val="008443C2"/>
    <w:rsid w:val="00845A3A"/>
    <w:rsid w:val="008466B9"/>
    <w:rsid w:val="00850718"/>
    <w:rsid w:val="00850EDE"/>
    <w:rsid w:val="00851056"/>
    <w:rsid w:val="00852E12"/>
    <w:rsid w:val="0085520B"/>
    <w:rsid w:val="008566EB"/>
    <w:rsid w:val="00856CF3"/>
    <w:rsid w:val="00857CEA"/>
    <w:rsid w:val="00857D8B"/>
    <w:rsid w:val="0086035F"/>
    <w:rsid w:val="00861B44"/>
    <w:rsid w:val="0086473A"/>
    <w:rsid w:val="00866B9A"/>
    <w:rsid w:val="0087105F"/>
    <w:rsid w:val="00872B1F"/>
    <w:rsid w:val="008737A0"/>
    <w:rsid w:val="00874080"/>
    <w:rsid w:val="00875103"/>
    <w:rsid w:val="008759D3"/>
    <w:rsid w:val="0088130E"/>
    <w:rsid w:val="008814FB"/>
    <w:rsid w:val="0088159D"/>
    <w:rsid w:val="00882523"/>
    <w:rsid w:val="00882EE8"/>
    <w:rsid w:val="0088619A"/>
    <w:rsid w:val="00890C10"/>
    <w:rsid w:val="008910AA"/>
    <w:rsid w:val="00891EE7"/>
    <w:rsid w:val="008930E4"/>
    <w:rsid w:val="00894FD6"/>
    <w:rsid w:val="00897018"/>
    <w:rsid w:val="00897C8E"/>
    <w:rsid w:val="008A17C4"/>
    <w:rsid w:val="008A2494"/>
    <w:rsid w:val="008A2BB6"/>
    <w:rsid w:val="008A3432"/>
    <w:rsid w:val="008A6D1E"/>
    <w:rsid w:val="008A7BE1"/>
    <w:rsid w:val="008B035B"/>
    <w:rsid w:val="008B2529"/>
    <w:rsid w:val="008B2890"/>
    <w:rsid w:val="008B3160"/>
    <w:rsid w:val="008B3A08"/>
    <w:rsid w:val="008B483B"/>
    <w:rsid w:val="008B5518"/>
    <w:rsid w:val="008B620B"/>
    <w:rsid w:val="008B62E5"/>
    <w:rsid w:val="008C3497"/>
    <w:rsid w:val="008C3787"/>
    <w:rsid w:val="008C3E4E"/>
    <w:rsid w:val="008C52F3"/>
    <w:rsid w:val="008C5443"/>
    <w:rsid w:val="008C669D"/>
    <w:rsid w:val="008C7F16"/>
    <w:rsid w:val="008D0371"/>
    <w:rsid w:val="008D0E8D"/>
    <w:rsid w:val="008D1C2E"/>
    <w:rsid w:val="008D5D79"/>
    <w:rsid w:val="008D69FB"/>
    <w:rsid w:val="008D7864"/>
    <w:rsid w:val="008E1F1B"/>
    <w:rsid w:val="008E3BE4"/>
    <w:rsid w:val="008E3FE5"/>
    <w:rsid w:val="008E476A"/>
    <w:rsid w:val="008E5037"/>
    <w:rsid w:val="008E6599"/>
    <w:rsid w:val="008E6616"/>
    <w:rsid w:val="008F01D4"/>
    <w:rsid w:val="008F0201"/>
    <w:rsid w:val="008F113C"/>
    <w:rsid w:val="008F18AB"/>
    <w:rsid w:val="008F391F"/>
    <w:rsid w:val="008F4DCB"/>
    <w:rsid w:val="0090073D"/>
    <w:rsid w:val="00901C97"/>
    <w:rsid w:val="00901F02"/>
    <w:rsid w:val="00903E6F"/>
    <w:rsid w:val="009041B1"/>
    <w:rsid w:val="00904DD7"/>
    <w:rsid w:val="0090517A"/>
    <w:rsid w:val="00905F2E"/>
    <w:rsid w:val="009118FB"/>
    <w:rsid w:val="00911C56"/>
    <w:rsid w:val="009125EE"/>
    <w:rsid w:val="00912CF0"/>
    <w:rsid w:val="00912D28"/>
    <w:rsid w:val="00912EBD"/>
    <w:rsid w:val="00914BA1"/>
    <w:rsid w:val="00914E64"/>
    <w:rsid w:val="00915FA4"/>
    <w:rsid w:val="009160C1"/>
    <w:rsid w:val="00916A92"/>
    <w:rsid w:val="00921942"/>
    <w:rsid w:val="00923B15"/>
    <w:rsid w:val="00924BB2"/>
    <w:rsid w:val="00924BB9"/>
    <w:rsid w:val="009250C6"/>
    <w:rsid w:val="00925A92"/>
    <w:rsid w:val="00925D08"/>
    <w:rsid w:val="00925F56"/>
    <w:rsid w:val="00926682"/>
    <w:rsid w:val="00926B3B"/>
    <w:rsid w:val="00927960"/>
    <w:rsid w:val="00927D0E"/>
    <w:rsid w:val="00932574"/>
    <w:rsid w:val="00933239"/>
    <w:rsid w:val="009336BC"/>
    <w:rsid w:val="00933825"/>
    <w:rsid w:val="00935DDA"/>
    <w:rsid w:val="00935F42"/>
    <w:rsid w:val="00937037"/>
    <w:rsid w:val="00937C79"/>
    <w:rsid w:val="00940C77"/>
    <w:rsid w:val="00940EF1"/>
    <w:rsid w:val="0094130F"/>
    <w:rsid w:val="0094191C"/>
    <w:rsid w:val="00944175"/>
    <w:rsid w:val="009443FC"/>
    <w:rsid w:val="00945163"/>
    <w:rsid w:val="00946D16"/>
    <w:rsid w:val="00946DC0"/>
    <w:rsid w:val="00953AA5"/>
    <w:rsid w:val="00953D5D"/>
    <w:rsid w:val="009559FC"/>
    <w:rsid w:val="00955B12"/>
    <w:rsid w:val="00956015"/>
    <w:rsid w:val="00956606"/>
    <w:rsid w:val="009609FB"/>
    <w:rsid w:val="009612FE"/>
    <w:rsid w:val="00964972"/>
    <w:rsid w:val="00964B72"/>
    <w:rsid w:val="009668CA"/>
    <w:rsid w:val="00966D3C"/>
    <w:rsid w:val="00966F73"/>
    <w:rsid w:val="009674C0"/>
    <w:rsid w:val="0096756A"/>
    <w:rsid w:val="00967E8C"/>
    <w:rsid w:val="009704B4"/>
    <w:rsid w:val="00971FEF"/>
    <w:rsid w:val="0097229F"/>
    <w:rsid w:val="00972A1A"/>
    <w:rsid w:val="00973D9C"/>
    <w:rsid w:val="00974C79"/>
    <w:rsid w:val="00975A57"/>
    <w:rsid w:val="00976141"/>
    <w:rsid w:val="00976261"/>
    <w:rsid w:val="00976A25"/>
    <w:rsid w:val="009773BA"/>
    <w:rsid w:val="0098515C"/>
    <w:rsid w:val="009862D9"/>
    <w:rsid w:val="009919A0"/>
    <w:rsid w:val="00993ED7"/>
    <w:rsid w:val="00996FFE"/>
    <w:rsid w:val="009A07FC"/>
    <w:rsid w:val="009A1647"/>
    <w:rsid w:val="009A1D61"/>
    <w:rsid w:val="009A1FAC"/>
    <w:rsid w:val="009A4ED5"/>
    <w:rsid w:val="009A5B26"/>
    <w:rsid w:val="009A5DE7"/>
    <w:rsid w:val="009A6B51"/>
    <w:rsid w:val="009A6F38"/>
    <w:rsid w:val="009B0165"/>
    <w:rsid w:val="009B1EAD"/>
    <w:rsid w:val="009B3245"/>
    <w:rsid w:val="009B65F8"/>
    <w:rsid w:val="009B676D"/>
    <w:rsid w:val="009B7E08"/>
    <w:rsid w:val="009C01D6"/>
    <w:rsid w:val="009C097B"/>
    <w:rsid w:val="009C10EA"/>
    <w:rsid w:val="009C1CDA"/>
    <w:rsid w:val="009C3FCC"/>
    <w:rsid w:val="009C5B4A"/>
    <w:rsid w:val="009C5DA6"/>
    <w:rsid w:val="009C6D93"/>
    <w:rsid w:val="009C7AB0"/>
    <w:rsid w:val="009C7C02"/>
    <w:rsid w:val="009D003A"/>
    <w:rsid w:val="009D0E0D"/>
    <w:rsid w:val="009D4253"/>
    <w:rsid w:val="009D473F"/>
    <w:rsid w:val="009D486E"/>
    <w:rsid w:val="009D4D26"/>
    <w:rsid w:val="009D4E90"/>
    <w:rsid w:val="009D68EB"/>
    <w:rsid w:val="009D6B8C"/>
    <w:rsid w:val="009D70AD"/>
    <w:rsid w:val="009D775B"/>
    <w:rsid w:val="009E0B00"/>
    <w:rsid w:val="009E138A"/>
    <w:rsid w:val="009E34B4"/>
    <w:rsid w:val="009E72A5"/>
    <w:rsid w:val="009E765F"/>
    <w:rsid w:val="009F0C12"/>
    <w:rsid w:val="009F1C79"/>
    <w:rsid w:val="009F1F1E"/>
    <w:rsid w:val="009F23FD"/>
    <w:rsid w:val="009F25FE"/>
    <w:rsid w:val="009F3BB6"/>
    <w:rsid w:val="009F49C0"/>
    <w:rsid w:val="009F4C1B"/>
    <w:rsid w:val="009F5948"/>
    <w:rsid w:val="009F5975"/>
    <w:rsid w:val="009F6474"/>
    <w:rsid w:val="009F6871"/>
    <w:rsid w:val="009F7499"/>
    <w:rsid w:val="00A01A54"/>
    <w:rsid w:val="00A024BA"/>
    <w:rsid w:val="00A02595"/>
    <w:rsid w:val="00A04793"/>
    <w:rsid w:val="00A04B24"/>
    <w:rsid w:val="00A06A3B"/>
    <w:rsid w:val="00A11BCF"/>
    <w:rsid w:val="00A13F56"/>
    <w:rsid w:val="00A143CD"/>
    <w:rsid w:val="00A14C49"/>
    <w:rsid w:val="00A17C30"/>
    <w:rsid w:val="00A2164B"/>
    <w:rsid w:val="00A21C74"/>
    <w:rsid w:val="00A22961"/>
    <w:rsid w:val="00A23058"/>
    <w:rsid w:val="00A254BD"/>
    <w:rsid w:val="00A26241"/>
    <w:rsid w:val="00A26D5B"/>
    <w:rsid w:val="00A321C7"/>
    <w:rsid w:val="00A322FD"/>
    <w:rsid w:val="00A33C2D"/>
    <w:rsid w:val="00A3441E"/>
    <w:rsid w:val="00A34846"/>
    <w:rsid w:val="00A34E65"/>
    <w:rsid w:val="00A3588B"/>
    <w:rsid w:val="00A36ED3"/>
    <w:rsid w:val="00A426B2"/>
    <w:rsid w:val="00A430D2"/>
    <w:rsid w:val="00A438CC"/>
    <w:rsid w:val="00A43ABF"/>
    <w:rsid w:val="00A44084"/>
    <w:rsid w:val="00A44C63"/>
    <w:rsid w:val="00A45957"/>
    <w:rsid w:val="00A468E5"/>
    <w:rsid w:val="00A46A82"/>
    <w:rsid w:val="00A46D8E"/>
    <w:rsid w:val="00A4733F"/>
    <w:rsid w:val="00A478AE"/>
    <w:rsid w:val="00A5004B"/>
    <w:rsid w:val="00A505BC"/>
    <w:rsid w:val="00A51A4C"/>
    <w:rsid w:val="00A53AB8"/>
    <w:rsid w:val="00A54261"/>
    <w:rsid w:val="00A54E72"/>
    <w:rsid w:val="00A54F87"/>
    <w:rsid w:val="00A561E8"/>
    <w:rsid w:val="00A566D3"/>
    <w:rsid w:val="00A56719"/>
    <w:rsid w:val="00A56E00"/>
    <w:rsid w:val="00A63187"/>
    <w:rsid w:val="00A63F16"/>
    <w:rsid w:val="00A64E64"/>
    <w:rsid w:val="00A65373"/>
    <w:rsid w:val="00A67FB7"/>
    <w:rsid w:val="00A70548"/>
    <w:rsid w:val="00A71B0D"/>
    <w:rsid w:val="00A73511"/>
    <w:rsid w:val="00A7471C"/>
    <w:rsid w:val="00A7524B"/>
    <w:rsid w:val="00A762AF"/>
    <w:rsid w:val="00A7690B"/>
    <w:rsid w:val="00A774D4"/>
    <w:rsid w:val="00A85448"/>
    <w:rsid w:val="00A855B1"/>
    <w:rsid w:val="00A856EA"/>
    <w:rsid w:val="00A85E42"/>
    <w:rsid w:val="00A86452"/>
    <w:rsid w:val="00A93414"/>
    <w:rsid w:val="00A93B4C"/>
    <w:rsid w:val="00A95064"/>
    <w:rsid w:val="00A964FA"/>
    <w:rsid w:val="00AA1289"/>
    <w:rsid w:val="00AA146D"/>
    <w:rsid w:val="00AA203D"/>
    <w:rsid w:val="00AA3632"/>
    <w:rsid w:val="00AA3885"/>
    <w:rsid w:val="00AA3DA7"/>
    <w:rsid w:val="00AA64CD"/>
    <w:rsid w:val="00AA7439"/>
    <w:rsid w:val="00AB11EE"/>
    <w:rsid w:val="00AB124D"/>
    <w:rsid w:val="00AB3E2E"/>
    <w:rsid w:val="00AB4028"/>
    <w:rsid w:val="00AB50A4"/>
    <w:rsid w:val="00AB5C60"/>
    <w:rsid w:val="00AB6460"/>
    <w:rsid w:val="00AB6D8A"/>
    <w:rsid w:val="00AB71EB"/>
    <w:rsid w:val="00AC0A2C"/>
    <w:rsid w:val="00AC0AD5"/>
    <w:rsid w:val="00AC25F0"/>
    <w:rsid w:val="00AC2688"/>
    <w:rsid w:val="00AC43DC"/>
    <w:rsid w:val="00AC5D71"/>
    <w:rsid w:val="00AC68FE"/>
    <w:rsid w:val="00AD04AD"/>
    <w:rsid w:val="00AD069D"/>
    <w:rsid w:val="00AD4545"/>
    <w:rsid w:val="00AD5044"/>
    <w:rsid w:val="00AD5EF0"/>
    <w:rsid w:val="00AD6326"/>
    <w:rsid w:val="00AD63D8"/>
    <w:rsid w:val="00AE027B"/>
    <w:rsid w:val="00AE0FAA"/>
    <w:rsid w:val="00AE3DBA"/>
    <w:rsid w:val="00AE401A"/>
    <w:rsid w:val="00AE5E06"/>
    <w:rsid w:val="00AF07D9"/>
    <w:rsid w:val="00AF1579"/>
    <w:rsid w:val="00AF1623"/>
    <w:rsid w:val="00AF19C2"/>
    <w:rsid w:val="00AF4C25"/>
    <w:rsid w:val="00AF69D7"/>
    <w:rsid w:val="00AF6B4D"/>
    <w:rsid w:val="00AF754F"/>
    <w:rsid w:val="00B00FD8"/>
    <w:rsid w:val="00B03252"/>
    <w:rsid w:val="00B03FEB"/>
    <w:rsid w:val="00B043EA"/>
    <w:rsid w:val="00B04A89"/>
    <w:rsid w:val="00B06927"/>
    <w:rsid w:val="00B06D3C"/>
    <w:rsid w:val="00B06F50"/>
    <w:rsid w:val="00B07492"/>
    <w:rsid w:val="00B079DA"/>
    <w:rsid w:val="00B10ED1"/>
    <w:rsid w:val="00B1197C"/>
    <w:rsid w:val="00B1481D"/>
    <w:rsid w:val="00B15DFE"/>
    <w:rsid w:val="00B16C6A"/>
    <w:rsid w:val="00B16C6D"/>
    <w:rsid w:val="00B2148A"/>
    <w:rsid w:val="00B21BCD"/>
    <w:rsid w:val="00B22BB8"/>
    <w:rsid w:val="00B25EA6"/>
    <w:rsid w:val="00B2657F"/>
    <w:rsid w:val="00B30794"/>
    <w:rsid w:val="00B308CB"/>
    <w:rsid w:val="00B326FB"/>
    <w:rsid w:val="00B341AF"/>
    <w:rsid w:val="00B35176"/>
    <w:rsid w:val="00B4168C"/>
    <w:rsid w:val="00B42545"/>
    <w:rsid w:val="00B4296F"/>
    <w:rsid w:val="00B437E6"/>
    <w:rsid w:val="00B4397C"/>
    <w:rsid w:val="00B439AF"/>
    <w:rsid w:val="00B43D00"/>
    <w:rsid w:val="00B43D22"/>
    <w:rsid w:val="00B44116"/>
    <w:rsid w:val="00B460D9"/>
    <w:rsid w:val="00B462ED"/>
    <w:rsid w:val="00B477B3"/>
    <w:rsid w:val="00B47EFF"/>
    <w:rsid w:val="00B51981"/>
    <w:rsid w:val="00B523B5"/>
    <w:rsid w:val="00B56BA4"/>
    <w:rsid w:val="00B56EDC"/>
    <w:rsid w:val="00B57D45"/>
    <w:rsid w:val="00B57E7C"/>
    <w:rsid w:val="00B60280"/>
    <w:rsid w:val="00B62BF8"/>
    <w:rsid w:val="00B63DD3"/>
    <w:rsid w:val="00B64F7E"/>
    <w:rsid w:val="00B652B1"/>
    <w:rsid w:val="00B679F2"/>
    <w:rsid w:val="00B7032C"/>
    <w:rsid w:val="00B709E5"/>
    <w:rsid w:val="00B71138"/>
    <w:rsid w:val="00B736C6"/>
    <w:rsid w:val="00B738CC"/>
    <w:rsid w:val="00B73B13"/>
    <w:rsid w:val="00B73E1B"/>
    <w:rsid w:val="00B75F07"/>
    <w:rsid w:val="00B770BF"/>
    <w:rsid w:val="00B77437"/>
    <w:rsid w:val="00B77A5F"/>
    <w:rsid w:val="00B80FC7"/>
    <w:rsid w:val="00B814BC"/>
    <w:rsid w:val="00B84B79"/>
    <w:rsid w:val="00B84F71"/>
    <w:rsid w:val="00B862D8"/>
    <w:rsid w:val="00B873D4"/>
    <w:rsid w:val="00B87E0E"/>
    <w:rsid w:val="00B91790"/>
    <w:rsid w:val="00B920B6"/>
    <w:rsid w:val="00B9237E"/>
    <w:rsid w:val="00B92391"/>
    <w:rsid w:val="00B93168"/>
    <w:rsid w:val="00B93406"/>
    <w:rsid w:val="00BA1AB3"/>
    <w:rsid w:val="00BA1C51"/>
    <w:rsid w:val="00BA2FF3"/>
    <w:rsid w:val="00BA30A4"/>
    <w:rsid w:val="00BA40F8"/>
    <w:rsid w:val="00BA4B5E"/>
    <w:rsid w:val="00BB0B8F"/>
    <w:rsid w:val="00BB0C8A"/>
    <w:rsid w:val="00BB1AF4"/>
    <w:rsid w:val="00BB326E"/>
    <w:rsid w:val="00BB3638"/>
    <w:rsid w:val="00BB5B04"/>
    <w:rsid w:val="00BB6FB4"/>
    <w:rsid w:val="00BC00BF"/>
    <w:rsid w:val="00BC387E"/>
    <w:rsid w:val="00BC5793"/>
    <w:rsid w:val="00BC5CDC"/>
    <w:rsid w:val="00BC7558"/>
    <w:rsid w:val="00BD0275"/>
    <w:rsid w:val="00BD2083"/>
    <w:rsid w:val="00BD25A1"/>
    <w:rsid w:val="00BD6268"/>
    <w:rsid w:val="00BD670F"/>
    <w:rsid w:val="00BD7063"/>
    <w:rsid w:val="00BE0352"/>
    <w:rsid w:val="00BE06CE"/>
    <w:rsid w:val="00BE3B79"/>
    <w:rsid w:val="00BE3F58"/>
    <w:rsid w:val="00BE4828"/>
    <w:rsid w:val="00BE640B"/>
    <w:rsid w:val="00BE6EDD"/>
    <w:rsid w:val="00BE7824"/>
    <w:rsid w:val="00BF08F1"/>
    <w:rsid w:val="00BF11A1"/>
    <w:rsid w:val="00BF225B"/>
    <w:rsid w:val="00BF3F4C"/>
    <w:rsid w:val="00BF46C4"/>
    <w:rsid w:val="00BF62DF"/>
    <w:rsid w:val="00BF64C3"/>
    <w:rsid w:val="00BF7712"/>
    <w:rsid w:val="00BF7C0D"/>
    <w:rsid w:val="00C00451"/>
    <w:rsid w:val="00C01FC2"/>
    <w:rsid w:val="00C02903"/>
    <w:rsid w:val="00C03849"/>
    <w:rsid w:val="00C042A2"/>
    <w:rsid w:val="00C048C4"/>
    <w:rsid w:val="00C04F88"/>
    <w:rsid w:val="00C06358"/>
    <w:rsid w:val="00C066E4"/>
    <w:rsid w:val="00C10CB1"/>
    <w:rsid w:val="00C10F2A"/>
    <w:rsid w:val="00C11525"/>
    <w:rsid w:val="00C118AA"/>
    <w:rsid w:val="00C1282F"/>
    <w:rsid w:val="00C1416C"/>
    <w:rsid w:val="00C1666C"/>
    <w:rsid w:val="00C170A5"/>
    <w:rsid w:val="00C2070A"/>
    <w:rsid w:val="00C214A5"/>
    <w:rsid w:val="00C2197D"/>
    <w:rsid w:val="00C24ACE"/>
    <w:rsid w:val="00C25469"/>
    <w:rsid w:val="00C26FC3"/>
    <w:rsid w:val="00C279F2"/>
    <w:rsid w:val="00C31CB8"/>
    <w:rsid w:val="00C33C9E"/>
    <w:rsid w:val="00C35083"/>
    <w:rsid w:val="00C35E61"/>
    <w:rsid w:val="00C362E4"/>
    <w:rsid w:val="00C37AED"/>
    <w:rsid w:val="00C37C78"/>
    <w:rsid w:val="00C403B8"/>
    <w:rsid w:val="00C41278"/>
    <w:rsid w:val="00C412F5"/>
    <w:rsid w:val="00C43A76"/>
    <w:rsid w:val="00C444B2"/>
    <w:rsid w:val="00C449B1"/>
    <w:rsid w:val="00C4731B"/>
    <w:rsid w:val="00C504B2"/>
    <w:rsid w:val="00C508B7"/>
    <w:rsid w:val="00C5192F"/>
    <w:rsid w:val="00C51B29"/>
    <w:rsid w:val="00C52343"/>
    <w:rsid w:val="00C527B0"/>
    <w:rsid w:val="00C531BC"/>
    <w:rsid w:val="00C53DEE"/>
    <w:rsid w:val="00C54323"/>
    <w:rsid w:val="00C54B24"/>
    <w:rsid w:val="00C55EFA"/>
    <w:rsid w:val="00C56309"/>
    <w:rsid w:val="00C56F7D"/>
    <w:rsid w:val="00C6071E"/>
    <w:rsid w:val="00C60A63"/>
    <w:rsid w:val="00C642DB"/>
    <w:rsid w:val="00C64670"/>
    <w:rsid w:val="00C64981"/>
    <w:rsid w:val="00C65114"/>
    <w:rsid w:val="00C65772"/>
    <w:rsid w:val="00C6651D"/>
    <w:rsid w:val="00C66651"/>
    <w:rsid w:val="00C670B1"/>
    <w:rsid w:val="00C67682"/>
    <w:rsid w:val="00C7054C"/>
    <w:rsid w:val="00C71F9B"/>
    <w:rsid w:val="00C725BE"/>
    <w:rsid w:val="00C73BB4"/>
    <w:rsid w:val="00C74276"/>
    <w:rsid w:val="00C7480A"/>
    <w:rsid w:val="00C75FE1"/>
    <w:rsid w:val="00C765C3"/>
    <w:rsid w:val="00C77A29"/>
    <w:rsid w:val="00C77AAD"/>
    <w:rsid w:val="00C8033C"/>
    <w:rsid w:val="00C82DCD"/>
    <w:rsid w:val="00C82FE7"/>
    <w:rsid w:val="00C83499"/>
    <w:rsid w:val="00C8461B"/>
    <w:rsid w:val="00C84FCD"/>
    <w:rsid w:val="00C933FA"/>
    <w:rsid w:val="00C9341E"/>
    <w:rsid w:val="00C93C18"/>
    <w:rsid w:val="00C93EEB"/>
    <w:rsid w:val="00C942A8"/>
    <w:rsid w:val="00C94338"/>
    <w:rsid w:val="00C94A78"/>
    <w:rsid w:val="00C958DC"/>
    <w:rsid w:val="00C96D6F"/>
    <w:rsid w:val="00C97526"/>
    <w:rsid w:val="00CA09B0"/>
    <w:rsid w:val="00CA13B5"/>
    <w:rsid w:val="00CA3405"/>
    <w:rsid w:val="00CA4DBC"/>
    <w:rsid w:val="00CA4DE8"/>
    <w:rsid w:val="00CA5804"/>
    <w:rsid w:val="00CA61F5"/>
    <w:rsid w:val="00CA69A4"/>
    <w:rsid w:val="00CA77D5"/>
    <w:rsid w:val="00CB10EF"/>
    <w:rsid w:val="00CB1F34"/>
    <w:rsid w:val="00CB5F47"/>
    <w:rsid w:val="00CB5FAA"/>
    <w:rsid w:val="00CB686D"/>
    <w:rsid w:val="00CB6DB4"/>
    <w:rsid w:val="00CC0ADE"/>
    <w:rsid w:val="00CC1F0C"/>
    <w:rsid w:val="00CC269B"/>
    <w:rsid w:val="00CC27C1"/>
    <w:rsid w:val="00CC2FB8"/>
    <w:rsid w:val="00CC3CDD"/>
    <w:rsid w:val="00CC559E"/>
    <w:rsid w:val="00CC5803"/>
    <w:rsid w:val="00CC64F7"/>
    <w:rsid w:val="00CC70EB"/>
    <w:rsid w:val="00CD01A2"/>
    <w:rsid w:val="00CD2077"/>
    <w:rsid w:val="00CD3997"/>
    <w:rsid w:val="00CD4150"/>
    <w:rsid w:val="00CD42FB"/>
    <w:rsid w:val="00CD6042"/>
    <w:rsid w:val="00CD78A3"/>
    <w:rsid w:val="00CE02A4"/>
    <w:rsid w:val="00CE130F"/>
    <w:rsid w:val="00CE136D"/>
    <w:rsid w:val="00CE15A3"/>
    <w:rsid w:val="00CE175C"/>
    <w:rsid w:val="00CE1B37"/>
    <w:rsid w:val="00CE4402"/>
    <w:rsid w:val="00CE4AC1"/>
    <w:rsid w:val="00CE4CF9"/>
    <w:rsid w:val="00CE6532"/>
    <w:rsid w:val="00CF06AD"/>
    <w:rsid w:val="00CF0D61"/>
    <w:rsid w:val="00CF20BC"/>
    <w:rsid w:val="00CF267C"/>
    <w:rsid w:val="00CF2704"/>
    <w:rsid w:val="00CF33C9"/>
    <w:rsid w:val="00CF4B60"/>
    <w:rsid w:val="00CF77E3"/>
    <w:rsid w:val="00D01662"/>
    <w:rsid w:val="00D02FAA"/>
    <w:rsid w:val="00D05600"/>
    <w:rsid w:val="00D056EF"/>
    <w:rsid w:val="00D06BB5"/>
    <w:rsid w:val="00D06E25"/>
    <w:rsid w:val="00D10508"/>
    <w:rsid w:val="00D10A6C"/>
    <w:rsid w:val="00D10D8D"/>
    <w:rsid w:val="00D11B40"/>
    <w:rsid w:val="00D12BD2"/>
    <w:rsid w:val="00D13ABE"/>
    <w:rsid w:val="00D13E90"/>
    <w:rsid w:val="00D13F6D"/>
    <w:rsid w:val="00D141A1"/>
    <w:rsid w:val="00D14A11"/>
    <w:rsid w:val="00D15AF8"/>
    <w:rsid w:val="00D16CD0"/>
    <w:rsid w:val="00D16F9F"/>
    <w:rsid w:val="00D16FD8"/>
    <w:rsid w:val="00D20745"/>
    <w:rsid w:val="00D22134"/>
    <w:rsid w:val="00D224DF"/>
    <w:rsid w:val="00D228B4"/>
    <w:rsid w:val="00D2299D"/>
    <w:rsid w:val="00D27F5C"/>
    <w:rsid w:val="00D312F2"/>
    <w:rsid w:val="00D33B2E"/>
    <w:rsid w:val="00D344EC"/>
    <w:rsid w:val="00D41A35"/>
    <w:rsid w:val="00D43E4D"/>
    <w:rsid w:val="00D43FCB"/>
    <w:rsid w:val="00D45F71"/>
    <w:rsid w:val="00D463DF"/>
    <w:rsid w:val="00D467E1"/>
    <w:rsid w:val="00D503A1"/>
    <w:rsid w:val="00D5075A"/>
    <w:rsid w:val="00D5109A"/>
    <w:rsid w:val="00D521A6"/>
    <w:rsid w:val="00D529BC"/>
    <w:rsid w:val="00D53F85"/>
    <w:rsid w:val="00D54791"/>
    <w:rsid w:val="00D55657"/>
    <w:rsid w:val="00D556F8"/>
    <w:rsid w:val="00D55D00"/>
    <w:rsid w:val="00D5766F"/>
    <w:rsid w:val="00D57E49"/>
    <w:rsid w:val="00D60D7A"/>
    <w:rsid w:val="00D60F66"/>
    <w:rsid w:val="00D619FA"/>
    <w:rsid w:val="00D62907"/>
    <w:rsid w:val="00D631B4"/>
    <w:rsid w:val="00D6446D"/>
    <w:rsid w:val="00D6650F"/>
    <w:rsid w:val="00D66BFE"/>
    <w:rsid w:val="00D7007E"/>
    <w:rsid w:val="00D70658"/>
    <w:rsid w:val="00D706C0"/>
    <w:rsid w:val="00D709D2"/>
    <w:rsid w:val="00D711B0"/>
    <w:rsid w:val="00D71675"/>
    <w:rsid w:val="00D72048"/>
    <w:rsid w:val="00D74A79"/>
    <w:rsid w:val="00D754F8"/>
    <w:rsid w:val="00D7664B"/>
    <w:rsid w:val="00D76FC7"/>
    <w:rsid w:val="00D77A4F"/>
    <w:rsid w:val="00D809E7"/>
    <w:rsid w:val="00D81ACD"/>
    <w:rsid w:val="00D90D08"/>
    <w:rsid w:val="00D92094"/>
    <w:rsid w:val="00D93494"/>
    <w:rsid w:val="00D93788"/>
    <w:rsid w:val="00D94CB4"/>
    <w:rsid w:val="00D952E4"/>
    <w:rsid w:val="00D95FC9"/>
    <w:rsid w:val="00D96EA7"/>
    <w:rsid w:val="00D97EE4"/>
    <w:rsid w:val="00DA3DAD"/>
    <w:rsid w:val="00DA51D2"/>
    <w:rsid w:val="00DA59F7"/>
    <w:rsid w:val="00DA6784"/>
    <w:rsid w:val="00DA79AB"/>
    <w:rsid w:val="00DB05CE"/>
    <w:rsid w:val="00DB2673"/>
    <w:rsid w:val="00DB3501"/>
    <w:rsid w:val="00DB41E3"/>
    <w:rsid w:val="00DB4CF7"/>
    <w:rsid w:val="00DB5329"/>
    <w:rsid w:val="00DB6484"/>
    <w:rsid w:val="00DC2B22"/>
    <w:rsid w:val="00DC3724"/>
    <w:rsid w:val="00DC4DEF"/>
    <w:rsid w:val="00DC6334"/>
    <w:rsid w:val="00DC668E"/>
    <w:rsid w:val="00DC78DE"/>
    <w:rsid w:val="00DD0B42"/>
    <w:rsid w:val="00DD15C6"/>
    <w:rsid w:val="00DD34F4"/>
    <w:rsid w:val="00DD3DFF"/>
    <w:rsid w:val="00DD3E8F"/>
    <w:rsid w:val="00DD40B3"/>
    <w:rsid w:val="00DD4DA8"/>
    <w:rsid w:val="00DD5B83"/>
    <w:rsid w:val="00DD65D7"/>
    <w:rsid w:val="00DE1971"/>
    <w:rsid w:val="00DE2B2C"/>
    <w:rsid w:val="00DE49E9"/>
    <w:rsid w:val="00DE4D94"/>
    <w:rsid w:val="00DE555F"/>
    <w:rsid w:val="00DE5675"/>
    <w:rsid w:val="00DE7291"/>
    <w:rsid w:val="00DF0395"/>
    <w:rsid w:val="00DF137A"/>
    <w:rsid w:val="00DF26FC"/>
    <w:rsid w:val="00DF3153"/>
    <w:rsid w:val="00DF5474"/>
    <w:rsid w:val="00DF758F"/>
    <w:rsid w:val="00DF7B88"/>
    <w:rsid w:val="00E00261"/>
    <w:rsid w:val="00E00731"/>
    <w:rsid w:val="00E03ACC"/>
    <w:rsid w:val="00E055B7"/>
    <w:rsid w:val="00E05B2B"/>
    <w:rsid w:val="00E06310"/>
    <w:rsid w:val="00E06680"/>
    <w:rsid w:val="00E110D9"/>
    <w:rsid w:val="00E13B74"/>
    <w:rsid w:val="00E148EE"/>
    <w:rsid w:val="00E1532F"/>
    <w:rsid w:val="00E15415"/>
    <w:rsid w:val="00E15BF0"/>
    <w:rsid w:val="00E177EF"/>
    <w:rsid w:val="00E219B0"/>
    <w:rsid w:val="00E24270"/>
    <w:rsid w:val="00E25512"/>
    <w:rsid w:val="00E25897"/>
    <w:rsid w:val="00E27FD6"/>
    <w:rsid w:val="00E328E2"/>
    <w:rsid w:val="00E33847"/>
    <w:rsid w:val="00E34FA8"/>
    <w:rsid w:val="00E350EA"/>
    <w:rsid w:val="00E3541C"/>
    <w:rsid w:val="00E35931"/>
    <w:rsid w:val="00E35DE2"/>
    <w:rsid w:val="00E37A89"/>
    <w:rsid w:val="00E401F7"/>
    <w:rsid w:val="00E40F2B"/>
    <w:rsid w:val="00E45CDD"/>
    <w:rsid w:val="00E46060"/>
    <w:rsid w:val="00E46122"/>
    <w:rsid w:val="00E467CA"/>
    <w:rsid w:val="00E4696C"/>
    <w:rsid w:val="00E46E8E"/>
    <w:rsid w:val="00E47822"/>
    <w:rsid w:val="00E47F5A"/>
    <w:rsid w:val="00E5141E"/>
    <w:rsid w:val="00E51BBE"/>
    <w:rsid w:val="00E527BF"/>
    <w:rsid w:val="00E546A4"/>
    <w:rsid w:val="00E54B66"/>
    <w:rsid w:val="00E5543A"/>
    <w:rsid w:val="00E55710"/>
    <w:rsid w:val="00E560C8"/>
    <w:rsid w:val="00E56EAB"/>
    <w:rsid w:val="00E573C8"/>
    <w:rsid w:val="00E63ADE"/>
    <w:rsid w:val="00E64161"/>
    <w:rsid w:val="00E6450C"/>
    <w:rsid w:val="00E70FCB"/>
    <w:rsid w:val="00E71283"/>
    <w:rsid w:val="00E727D5"/>
    <w:rsid w:val="00E755D0"/>
    <w:rsid w:val="00E76C4C"/>
    <w:rsid w:val="00E80176"/>
    <w:rsid w:val="00E81A1B"/>
    <w:rsid w:val="00E82466"/>
    <w:rsid w:val="00E825D2"/>
    <w:rsid w:val="00E837F3"/>
    <w:rsid w:val="00E86F9C"/>
    <w:rsid w:val="00E8779B"/>
    <w:rsid w:val="00E90824"/>
    <w:rsid w:val="00E91178"/>
    <w:rsid w:val="00E932AA"/>
    <w:rsid w:val="00E939C3"/>
    <w:rsid w:val="00E93ECD"/>
    <w:rsid w:val="00E94CFD"/>
    <w:rsid w:val="00E951E9"/>
    <w:rsid w:val="00E95DB0"/>
    <w:rsid w:val="00E96660"/>
    <w:rsid w:val="00E979B7"/>
    <w:rsid w:val="00EA1FA2"/>
    <w:rsid w:val="00EA3120"/>
    <w:rsid w:val="00EA39E2"/>
    <w:rsid w:val="00EB1E1D"/>
    <w:rsid w:val="00EB314B"/>
    <w:rsid w:val="00EB3410"/>
    <w:rsid w:val="00EB5BE0"/>
    <w:rsid w:val="00EB614C"/>
    <w:rsid w:val="00EB7BAF"/>
    <w:rsid w:val="00EC19F4"/>
    <w:rsid w:val="00EC2B51"/>
    <w:rsid w:val="00EC4F38"/>
    <w:rsid w:val="00EC7D1F"/>
    <w:rsid w:val="00EC7FE5"/>
    <w:rsid w:val="00ED00D8"/>
    <w:rsid w:val="00ED1338"/>
    <w:rsid w:val="00ED142F"/>
    <w:rsid w:val="00ED1E0F"/>
    <w:rsid w:val="00ED2D4F"/>
    <w:rsid w:val="00ED3BA4"/>
    <w:rsid w:val="00ED4CB3"/>
    <w:rsid w:val="00ED5A65"/>
    <w:rsid w:val="00ED6F47"/>
    <w:rsid w:val="00ED70C1"/>
    <w:rsid w:val="00ED70C5"/>
    <w:rsid w:val="00ED76EB"/>
    <w:rsid w:val="00EE1A6C"/>
    <w:rsid w:val="00EE2209"/>
    <w:rsid w:val="00EE2789"/>
    <w:rsid w:val="00EE2E07"/>
    <w:rsid w:val="00EE45D6"/>
    <w:rsid w:val="00EE6B1C"/>
    <w:rsid w:val="00EE7D4D"/>
    <w:rsid w:val="00EF053E"/>
    <w:rsid w:val="00EF2D38"/>
    <w:rsid w:val="00EF3C02"/>
    <w:rsid w:val="00EF42CC"/>
    <w:rsid w:val="00EF67E2"/>
    <w:rsid w:val="00EF699B"/>
    <w:rsid w:val="00F00346"/>
    <w:rsid w:val="00F0052F"/>
    <w:rsid w:val="00F03D64"/>
    <w:rsid w:val="00F05294"/>
    <w:rsid w:val="00F10042"/>
    <w:rsid w:val="00F105C7"/>
    <w:rsid w:val="00F11936"/>
    <w:rsid w:val="00F12227"/>
    <w:rsid w:val="00F132B0"/>
    <w:rsid w:val="00F1372B"/>
    <w:rsid w:val="00F13F53"/>
    <w:rsid w:val="00F154E0"/>
    <w:rsid w:val="00F1651D"/>
    <w:rsid w:val="00F17B8E"/>
    <w:rsid w:val="00F2044E"/>
    <w:rsid w:val="00F205D5"/>
    <w:rsid w:val="00F238D2"/>
    <w:rsid w:val="00F26B95"/>
    <w:rsid w:val="00F329DC"/>
    <w:rsid w:val="00F34EC3"/>
    <w:rsid w:val="00F34F8B"/>
    <w:rsid w:val="00F361E2"/>
    <w:rsid w:val="00F36849"/>
    <w:rsid w:val="00F37257"/>
    <w:rsid w:val="00F3773A"/>
    <w:rsid w:val="00F41124"/>
    <w:rsid w:val="00F434C7"/>
    <w:rsid w:val="00F43A26"/>
    <w:rsid w:val="00F43DC2"/>
    <w:rsid w:val="00F4578F"/>
    <w:rsid w:val="00F47A37"/>
    <w:rsid w:val="00F51B27"/>
    <w:rsid w:val="00F5348F"/>
    <w:rsid w:val="00F53718"/>
    <w:rsid w:val="00F54096"/>
    <w:rsid w:val="00F55714"/>
    <w:rsid w:val="00F56DA7"/>
    <w:rsid w:val="00F56E5A"/>
    <w:rsid w:val="00F5740D"/>
    <w:rsid w:val="00F578B7"/>
    <w:rsid w:val="00F6033F"/>
    <w:rsid w:val="00F60F74"/>
    <w:rsid w:val="00F61AC8"/>
    <w:rsid w:val="00F61DDD"/>
    <w:rsid w:val="00F62CA9"/>
    <w:rsid w:val="00F62FA6"/>
    <w:rsid w:val="00F64A4D"/>
    <w:rsid w:val="00F65659"/>
    <w:rsid w:val="00F656D6"/>
    <w:rsid w:val="00F7433E"/>
    <w:rsid w:val="00F76146"/>
    <w:rsid w:val="00F7616C"/>
    <w:rsid w:val="00F76CAC"/>
    <w:rsid w:val="00F77348"/>
    <w:rsid w:val="00F82156"/>
    <w:rsid w:val="00F82258"/>
    <w:rsid w:val="00F832F9"/>
    <w:rsid w:val="00F84545"/>
    <w:rsid w:val="00F86647"/>
    <w:rsid w:val="00F86E19"/>
    <w:rsid w:val="00F87251"/>
    <w:rsid w:val="00F91455"/>
    <w:rsid w:val="00F916AC"/>
    <w:rsid w:val="00F9233D"/>
    <w:rsid w:val="00F92365"/>
    <w:rsid w:val="00F9737D"/>
    <w:rsid w:val="00FA1036"/>
    <w:rsid w:val="00FA1E58"/>
    <w:rsid w:val="00FA2294"/>
    <w:rsid w:val="00FA32CC"/>
    <w:rsid w:val="00FA3E4F"/>
    <w:rsid w:val="00FA566B"/>
    <w:rsid w:val="00FB4394"/>
    <w:rsid w:val="00FB5289"/>
    <w:rsid w:val="00FC1519"/>
    <w:rsid w:val="00FC25E9"/>
    <w:rsid w:val="00FC2731"/>
    <w:rsid w:val="00FC2958"/>
    <w:rsid w:val="00FC3972"/>
    <w:rsid w:val="00FC4835"/>
    <w:rsid w:val="00FC4EA9"/>
    <w:rsid w:val="00FC55BC"/>
    <w:rsid w:val="00FC5FE4"/>
    <w:rsid w:val="00FC69CE"/>
    <w:rsid w:val="00FC6A21"/>
    <w:rsid w:val="00FC6E42"/>
    <w:rsid w:val="00FC6EA6"/>
    <w:rsid w:val="00FD118A"/>
    <w:rsid w:val="00FD1530"/>
    <w:rsid w:val="00FD628E"/>
    <w:rsid w:val="00FD72A0"/>
    <w:rsid w:val="00FD730E"/>
    <w:rsid w:val="00FE0841"/>
    <w:rsid w:val="00FE13CA"/>
    <w:rsid w:val="00FE1F67"/>
    <w:rsid w:val="00FE2464"/>
    <w:rsid w:val="00FE3618"/>
    <w:rsid w:val="00FE44A5"/>
    <w:rsid w:val="00FE5164"/>
    <w:rsid w:val="00FE57C0"/>
    <w:rsid w:val="00FE6123"/>
    <w:rsid w:val="00FE67E3"/>
    <w:rsid w:val="00FF1090"/>
    <w:rsid w:val="00FF4D14"/>
    <w:rsid w:val="00FF5A6F"/>
    <w:rsid w:val="00FF71EE"/>
    <w:rsid w:val="00FF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8B4756"/>
  <w15:docId w15:val="{11064110-332F-4C60-BEC4-13B5A8FB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CD"/>
    <w:pPr>
      <w:widowControl w:val="0"/>
      <w:autoSpaceDE w:val="0"/>
      <w:autoSpaceDN w:val="0"/>
      <w:adjustRightInd w:val="0"/>
    </w:pPr>
    <w:rPr>
      <w:sz w:val="22"/>
      <w:szCs w:val="24"/>
    </w:rPr>
  </w:style>
  <w:style w:type="paragraph" w:styleId="Heading1">
    <w:name w:val="heading 1"/>
    <w:aliases w:val="Part"/>
    <w:basedOn w:val="Normal"/>
    <w:next w:val="BodyText"/>
    <w:link w:val="Heading1Char"/>
    <w:autoRedefine/>
    <w:rsid w:val="002B63C4"/>
    <w:pPr>
      <w:widowControl/>
      <w:numPr>
        <w:numId w:val="18"/>
      </w:numPr>
      <w:spacing w:before="360" w:after="360"/>
      <w:outlineLvl w:val="0"/>
    </w:pPr>
    <w:rPr>
      <w:b/>
      <w:bCs/>
      <w:caps/>
      <w:sz w:val="24"/>
      <w:szCs w:val="22"/>
    </w:rPr>
  </w:style>
  <w:style w:type="paragraph" w:styleId="Heading2">
    <w:name w:val="heading 2"/>
    <w:aliases w:val="Part 1.1"/>
    <w:basedOn w:val="Normal"/>
    <w:next w:val="BodyTextIndent"/>
    <w:link w:val="Heading2Char"/>
    <w:autoRedefine/>
    <w:qFormat/>
    <w:rsid w:val="003A7ED5"/>
    <w:pPr>
      <w:keepNext/>
      <w:keepLines/>
      <w:widowControl/>
      <w:spacing w:before="120" w:after="120"/>
      <w:ind w:left="720" w:hanging="720"/>
      <w:outlineLvl w:val="1"/>
    </w:pPr>
    <w:rPr>
      <w:rFonts w:ascii="Calibri" w:hAnsi="Calibri" w:cs="Arial"/>
      <w:b/>
      <w:bCs/>
      <w:iCs/>
      <w:color w:val="000000"/>
      <w:sz w:val="24"/>
    </w:rPr>
  </w:style>
  <w:style w:type="paragraph" w:styleId="Heading3">
    <w:name w:val="heading 3"/>
    <w:aliases w:val="Part A."/>
    <w:basedOn w:val="Normal"/>
    <w:next w:val="BodyTextIndent"/>
    <w:link w:val="Heading3Char"/>
    <w:autoRedefine/>
    <w:qFormat/>
    <w:rsid w:val="002119C8"/>
    <w:pPr>
      <w:widowControl/>
      <w:spacing w:before="120" w:after="120"/>
      <w:ind w:left="1890" w:right="-720" w:hanging="446"/>
      <w:outlineLvl w:val="2"/>
    </w:pPr>
    <w:rPr>
      <w:rFonts w:cs="Arial"/>
      <w:bCs/>
      <w:spacing w:val="-2"/>
      <w:szCs w:val="22"/>
    </w:rPr>
  </w:style>
  <w:style w:type="paragraph" w:styleId="Heading4">
    <w:name w:val="heading 4"/>
    <w:aliases w:val="Part 1."/>
    <w:basedOn w:val="Normal"/>
    <w:next w:val="BodyTextIndent4"/>
    <w:link w:val="Heading4Char"/>
    <w:autoRedefine/>
    <w:rsid w:val="00143C65"/>
    <w:pPr>
      <w:widowControl/>
      <w:spacing w:before="120" w:after="120"/>
      <w:ind w:left="2340" w:right="-450" w:hanging="450"/>
      <w:outlineLvl w:val="3"/>
    </w:pPr>
    <w:rPr>
      <w:color w:val="000000"/>
      <w:szCs w:val="28"/>
    </w:rPr>
  </w:style>
  <w:style w:type="paragraph" w:styleId="Heading5">
    <w:name w:val="heading 5"/>
    <w:aliases w:val="Part a."/>
    <w:basedOn w:val="Normal"/>
    <w:next w:val="BodyTextIndent5"/>
    <w:link w:val="Heading5Char"/>
    <w:autoRedefine/>
    <w:qFormat/>
    <w:rsid w:val="002D1AC1"/>
    <w:pPr>
      <w:widowControl/>
      <w:numPr>
        <w:ilvl w:val="1"/>
        <w:numId w:val="140"/>
      </w:numPr>
      <w:spacing w:before="120" w:after="120"/>
      <w:ind w:left="3600" w:hanging="720"/>
      <w:outlineLvl w:val="4"/>
    </w:pPr>
    <w:rPr>
      <w:rFonts w:ascii="Calibri" w:hAnsi="Calibri"/>
      <w:bCs/>
      <w:iCs/>
      <w:szCs w:val="22"/>
    </w:rPr>
  </w:style>
  <w:style w:type="paragraph" w:styleId="Heading6">
    <w:name w:val="heading 6"/>
    <w:aliases w:val="Part (1)"/>
    <w:basedOn w:val="Normal"/>
    <w:next w:val="BodyTextIndent"/>
    <w:link w:val="Heading6Char"/>
    <w:qFormat/>
    <w:rsid w:val="003510CD"/>
    <w:pPr>
      <w:widowControl/>
      <w:tabs>
        <w:tab w:val="left" w:pos="2232"/>
      </w:tabs>
      <w:spacing w:before="240" w:after="240"/>
      <w:outlineLvl w:val="5"/>
    </w:pPr>
    <w:rPr>
      <w:bCs/>
      <w:szCs w:val="22"/>
    </w:rPr>
  </w:style>
  <w:style w:type="paragraph" w:styleId="Heading7">
    <w:name w:val="heading 7"/>
    <w:aliases w:val="Part (a)"/>
    <w:basedOn w:val="Normal"/>
    <w:next w:val="Normal"/>
    <w:qFormat/>
    <w:rsid w:val="003510CD"/>
    <w:pPr>
      <w:widowControl/>
      <w:numPr>
        <w:ilvl w:val="6"/>
        <w:numId w:val="18"/>
      </w:numPr>
      <w:outlineLvl w:val="6"/>
    </w:pPr>
    <w:rPr>
      <w:szCs w:val="22"/>
    </w:rPr>
  </w:style>
  <w:style w:type="paragraph" w:styleId="Heading8">
    <w:name w:val="heading 8"/>
    <w:basedOn w:val="Normal"/>
    <w:next w:val="BodyTextIndent"/>
    <w:link w:val="Heading8Char"/>
    <w:autoRedefine/>
    <w:qFormat/>
    <w:rsid w:val="00752606"/>
    <w:pPr>
      <w:widowControl/>
      <w:numPr>
        <w:ilvl w:val="7"/>
        <w:numId w:val="3"/>
      </w:numPr>
      <w:spacing w:before="120" w:after="120"/>
      <w:ind w:left="1440" w:hanging="720"/>
      <w:outlineLvl w:val="7"/>
    </w:pPr>
    <w:rPr>
      <w:rFonts w:ascii="Calibri" w:hAnsi="Calibri"/>
      <w:b/>
      <w:iCs/>
      <w:sz w:val="24"/>
    </w:rPr>
  </w:style>
  <w:style w:type="paragraph" w:styleId="Heading9">
    <w:name w:val="heading 9"/>
    <w:basedOn w:val="Normal"/>
    <w:autoRedefine/>
    <w:qFormat/>
    <w:rsid w:val="003510CD"/>
    <w:pPr>
      <w:widowControl/>
      <w:numPr>
        <w:ilvl w:val="8"/>
        <w:numId w:val="4"/>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10CD"/>
    <w:pPr>
      <w:widowControl/>
    </w:pPr>
    <w:rPr>
      <w:szCs w:val="22"/>
    </w:rPr>
  </w:style>
  <w:style w:type="paragraph" w:styleId="BodyTextIndent">
    <w:name w:val="Body Text Indent"/>
    <w:basedOn w:val="Normal"/>
    <w:link w:val="BodyTextIndentChar"/>
    <w:rsid w:val="003510CD"/>
    <w:pPr>
      <w:widowControl/>
      <w:ind w:left="720"/>
    </w:pPr>
    <w:rPr>
      <w:szCs w:val="22"/>
    </w:rPr>
  </w:style>
  <w:style w:type="paragraph" w:customStyle="1" w:styleId="BodyTextIndent4">
    <w:name w:val="Body Text Indent 4"/>
    <w:basedOn w:val="BodyTextIndent"/>
    <w:semiHidden/>
    <w:rsid w:val="003510CD"/>
    <w:pPr>
      <w:ind w:left="1440"/>
    </w:pPr>
    <w:rPr>
      <w:color w:val="000000"/>
    </w:rPr>
  </w:style>
  <w:style w:type="paragraph" w:customStyle="1" w:styleId="BodyTextIndent5">
    <w:name w:val="Body Text Indent 5"/>
    <w:basedOn w:val="Normal"/>
    <w:semiHidden/>
    <w:rsid w:val="003510CD"/>
    <w:pPr>
      <w:widowControl/>
      <w:ind w:left="2160"/>
    </w:pPr>
    <w:rPr>
      <w:szCs w:val="22"/>
    </w:rPr>
  </w:style>
  <w:style w:type="paragraph" w:customStyle="1" w:styleId="IssueBullet">
    <w:name w:val="Issue Bullet"/>
    <w:basedOn w:val="IssueHistory"/>
    <w:next w:val="IssueHistory"/>
    <w:semiHidden/>
    <w:rsid w:val="003510CD"/>
    <w:pPr>
      <w:tabs>
        <w:tab w:val="num" w:pos="331"/>
      </w:tabs>
      <w:ind w:left="360" w:hanging="209"/>
    </w:pPr>
  </w:style>
  <w:style w:type="paragraph" w:customStyle="1" w:styleId="IssueHistory">
    <w:name w:val="Issue History"/>
    <w:basedOn w:val="Normal"/>
    <w:next w:val="Normal"/>
    <w:semiHidden/>
    <w:rsid w:val="003510CD"/>
    <w:rPr>
      <w:sz w:val="18"/>
    </w:rPr>
  </w:style>
  <w:style w:type="paragraph" w:styleId="Header">
    <w:name w:val="header"/>
    <w:basedOn w:val="Normal"/>
    <w:link w:val="HeaderChar"/>
    <w:uiPriority w:val="99"/>
    <w:rsid w:val="003510CD"/>
  </w:style>
  <w:style w:type="paragraph" w:styleId="Footer">
    <w:name w:val="footer"/>
    <w:basedOn w:val="Normal"/>
    <w:link w:val="FooterChar"/>
    <w:uiPriority w:val="99"/>
    <w:rsid w:val="003510CD"/>
    <w:pPr>
      <w:tabs>
        <w:tab w:val="center" w:pos="4320"/>
        <w:tab w:val="right" w:pos="8640"/>
      </w:tabs>
    </w:pPr>
  </w:style>
  <w:style w:type="paragraph" w:styleId="BodyTextIndent2">
    <w:name w:val="Body Text Indent 2"/>
    <w:basedOn w:val="Normal"/>
    <w:semiHidden/>
    <w:rsid w:val="003510CD"/>
    <w:pPr>
      <w:widowControl/>
      <w:ind w:left="1080"/>
    </w:pPr>
    <w:rPr>
      <w:szCs w:val="22"/>
    </w:rPr>
  </w:style>
  <w:style w:type="paragraph" w:styleId="BodyTextIndent3">
    <w:name w:val="Body Text Indent 3"/>
    <w:basedOn w:val="Normal"/>
    <w:semiHidden/>
    <w:rsid w:val="003510CD"/>
    <w:pPr>
      <w:widowControl/>
      <w:ind w:left="2160"/>
      <w:jc w:val="both"/>
    </w:pPr>
    <w:rPr>
      <w:szCs w:val="22"/>
    </w:rPr>
  </w:style>
  <w:style w:type="paragraph" w:customStyle="1" w:styleId="Section">
    <w:name w:val="Section"/>
    <w:basedOn w:val="Normal"/>
    <w:next w:val="BodyTextIndent"/>
    <w:autoRedefine/>
    <w:semiHidden/>
    <w:rsid w:val="003510CD"/>
    <w:pPr>
      <w:widowControl/>
    </w:pPr>
    <w:rPr>
      <w:caps/>
      <w:sz w:val="24"/>
      <w:szCs w:val="22"/>
    </w:rPr>
  </w:style>
  <w:style w:type="paragraph" w:customStyle="1" w:styleId="Numbering">
    <w:name w:val="Numbering"/>
    <w:basedOn w:val="Normal"/>
    <w:autoRedefine/>
    <w:rsid w:val="003510CD"/>
    <w:pPr>
      <w:widowControl/>
      <w:numPr>
        <w:numId w:val="5"/>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semiHidden/>
    <w:rsid w:val="003510CD"/>
    <w:rPr>
      <w:color w:val="0000FF"/>
    </w:rPr>
  </w:style>
  <w:style w:type="character" w:customStyle="1" w:styleId="NUM">
    <w:name w:val="NUM"/>
    <w:semiHidden/>
    <w:rsid w:val="003510CD"/>
    <w:rPr>
      <w:rFonts w:ascii="Arial" w:hAnsi="Arial" w:cs="Arial"/>
      <w:b/>
      <w:bCs/>
    </w:rPr>
  </w:style>
  <w:style w:type="character" w:customStyle="1" w:styleId="NAM">
    <w:name w:val="NAM"/>
    <w:semiHidden/>
    <w:rsid w:val="003510CD"/>
    <w:rPr>
      <w:rFonts w:ascii="Arial" w:hAnsi="Arial" w:cs="Arial"/>
      <w:b/>
      <w:bCs/>
    </w:rPr>
  </w:style>
  <w:style w:type="paragraph" w:customStyle="1" w:styleId="EDT">
    <w:name w:val="EDT"/>
    <w:basedOn w:val="Normal"/>
    <w:autoRedefine/>
    <w:semiHidden/>
    <w:rsid w:val="00D224DF"/>
    <w:pPr>
      <w:keepNext/>
      <w:tabs>
        <w:tab w:val="left" w:pos="1260"/>
        <w:tab w:val="left" w:pos="1440"/>
      </w:tabs>
      <w:ind w:left="720"/>
    </w:pPr>
    <w:rPr>
      <w:rFonts w:cs="Arial"/>
      <w:b/>
      <w:bCs/>
    </w:rPr>
  </w:style>
  <w:style w:type="paragraph" w:customStyle="1" w:styleId="EOS">
    <w:name w:val="EOS"/>
    <w:basedOn w:val="Normal"/>
    <w:semiHidden/>
    <w:rsid w:val="003510CD"/>
    <w:pPr>
      <w:spacing w:before="480"/>
    </w:pPr>
    <w:rPr>
      <w:rFonts w:cs="Arial"/>
      <w:bCs/>
    </w:rPr>
  </w:style>
  <w:style w:type="character" w:styleId="LineNumber">
    <w:name w:val="line number"/>
    <w:basedOn w:val="DefaultParagraphFont"/>
    <w:rsid w:val="003510CD"/>
  </w:style>
  <w:style w:type="paragraph" w:customStyle="1" w:styleId="SCT">
    <w:name w:val="SCT"/>
    <w:basedOn w:val="Normal"/>
    <w:semiHidden/>
    <w:rsid w:val="003510CD"/>
    <w:pPr>
      <w:spacing w:before="120" w:after="240"/>
    </w:pPr>
    <w:rPr>
      <w:rFonts w:ascii="Arial" w:hAnsi="Arial" w:cs="Arial"/>
      <w:b/>
      <w:bCs/>
    </w:rPr>
  </w:style>
  <w:style w:type="paragraph" w:customStyle="1" w:styleId="PRT">
    <w:name w:val="PRT"/>
    <w:basedOn w:val="Normal"/>
    <w:semiHidden/>
    <w:rsid w:val="003510CD"/>
    <w:pPr>
      <w:numPr>
        <w:numId w:val="1"/>
      </w:numPr>
      <w:jc w:val="both"/>
      <w:outlineLvl w:val="0"/>
    </w:pPr>
    <w:rPr>
      <w:rFonts w:ascii="Arial" w:hAnsi="Arial" w:cs="Arial"/>
      <w:b/>
      <w:bCs/>
      <w:sz w:val="20"/>
    </w:rPr>
  </w:style>
  <w:style w:type="paragraph" w:customStyle="1" w:styleId="ART">
    <w:name w:val="ART"/>
    <w:basedOn w:val="Normal"/>
    <w:rsid w:val="003510CD"/>
    <w:pPr>
      <w:numPr>
        <w:ilvl w:val="1"/>
        <w:numId w:val="1"/>
      </w:numPr>
      <w:tabs>
        <w:tab w:val="left" w:pos="0"/>
        <w:tab w:val="left" w:pos="864"/>
      </w:tabs>
      <w:jc w:val="both"/>
      <w:outlineLvl w:val="1"/>
    </w:pPr>
    <w:rPr>
      <w:rFonts w:ascii="Arial" w:hAnsi="Arial" w:cs="Arial"/>
      <w:b/>
      <w:bCs/>
      <w:sz w:val="20"/>
    </w:rPr>
  </w:style>
  <w:style w:type="character" w:customStyle="1" w:styleId="TSShort2">
    <w:name w:val="TS Short 2"/>
    <w:basedOn w:val="DefaultParagraphFont"/>
    <w:rsid w:val="003510CD"/>
  </w:style>
  <w:style w:type="paragraph" w:customStyle="1" w:styleId="SPEC2">
    <w:name w:val="SPEC2"/>
    <w:basedOn w:val="Normal"/>
    <w:rsid w:val="003510CD"/>
    <w:pPr>
      <w:widowControl/>
      <w:numPr>
        <w:numId w:val="2"/>
      </w:numPr>
      <w:autoSpaceDE/>
      <w:autoSpaceDN/>
      <w:adjustRightInd/>
    </w:pPr>
    <w:rPr>
      <w:sz w:val="24"/>
    </w:rPr>
  </w:style>
  <w:style w:type="paragraph" w:customStyle="1" w:styleId="PR1">
    <w:name w:val="PR1"/>
    <w:basedOn w:val="Normal"/>
    <w:semiHidden/>
    <w:rsid w:val="003510CD"/>
    <w:pPr>
      <w:widowControl/>
      <w:tabs>
        <w:tab w:val="left" w:pos="288"/>
      </w:tabs>
      <w:ind w:left="288"/>
      <w:jc w:val="both"/>
    </w:pPr>
    <w:rPr>
      <w:rFonts w:ascii="CG Times" w:hAnsi="CG Times"/>
      <w:spacing w:val="-2"/>
    </w:rPr>
  </w:style>
  <w:style w:type="paragraph" w:customStyle="1" w:styleId="editor">
    <w:name w:val="editor"/>
    <w:basedOn w:val="BodyText"/>
    <w:semiHidden/>
    <w:rsid w:val="003510CD"/>
    <w:pPr>
      <w:spacing w:before="240" w:after="240"/>
      <w:ind w:left="720" w:hanging="720"/>
    </w:pPr>
  </w:style>
  <w:style w:type="paragraph" w:customStyle="1" w:styleId="ST">
    <w:name w:val="ST"/>
    <w:basedOn w:val="Normal"/>
    <w:semiHidden/>
    <w:rsid w:val="003510CD"/>
    <w:pPr>
      <w:widowControl/>
      <w:autoSpaceDE/>
      <w:autoSpaceDN/>
      <w:adjustRightInd/>
      <w:jc w:val="both"/>
    </w:pPr>
    <w:rPr>
      <w:szCs w:val="20"/>
    </w:rPr>
  </w:style>
  <w:style w:type="character" w:styleId="Hyperlink">
    <w:name w:val="Hyperlink"/>
    <w:uiPriority w:val="99"/>
    <w:rsid w:val="003510CD"/>
    <w:rPr>
      <w:color w:val="0000FF"/>
      <w:u w:val="single"/>
    </w:rPr>
  </w:style>
  <w:style w:type="character" w:styleId="FollowedHyperlink">
    <w:name w:val="FollowedHyperlink"/>
    <w:semiHidden/>
    <w:rsid w:val="003510CD"/>
    <w:rPr>
      <w:color w:val="800080"/>
      <w:u w:val="single"/>
    </w:rPr>
  </w:style>
  <w:style w:type="character" w:customStyle="1" w:styleId="Heading3Char">
    <w:name w:val="Heading 3 Char"/>
    <w:aliases w:val="Part A. Char"/>
    <w:link w:val="Heading3"/>
    <w:rsid w:val="002119C8"/>
    <w:rPr>
      <w:rFonts w:cs="Arial"/>
      <w:bCs/>
      <w:spacing w:val="-2"/>
      <w:sz w:val="22"/>
      <w:szCs w:val="22"/>
    </w:rPr>
  </w:style>
  <w:style w:type="character" w:customStyle="1" w:styleId="Heading4Char">
    <w:name w:val="Heading 4 Char"/>
    <w:aliases w:val="Part 1. Char"/>
    <w:link w:val="Heading4"/>
    <w:rsid w:val="00143C65"/>
    <w:rPr>
      <w:color w:val="000000"/>
      <w:sz w:val="22"/>
      <w:szCs w:val="28"/>
    </w:rPr>
  </w:style>
  <w:style w:type="paragraph" w:customStyle="1" w:styleId="StyleHeading5PartaBlack">
    <w:name w:val="Style Heading 5Part a. + Black"/>
    <w:basedOn w:val="Heading5"/>
    <w:link w:val="StyleHeading5PartaBlackChar"/>
    <w:semiHidden/>
    <w:rsid w:val="00DC2B22"/>
    <w:rPr>
      <w:bCs w:val="0"/>
      <w:iCs w:val="0"/>
      <w:color w:val="000000"/>
    </w:rPr>
  </w:style>
  <w:style w:type="character" w:customStyle="1" w:styleId="Heading5Char">
    <w:name w:val="Heading 5 Char"/>
    <w:aliases w:val="Part a. Char"/>
    <w:link w:val="Heading5"/>
    <w:rsid w:val="002D1AC1"/>
    <w:rPr>
      <w:rFonts w:ascii="Calibri" w:hAnsi="Calibri"/>
      <w:bCs/>
      <w:iCs/>
      <w:sz w:val="22"/>
      <w:szCs w:val="22"/>
    </w:rPr>
  </w:style>
  <w:style w:type="character" w:customStyle="1" w:styleId="StyleHeading5PartaBlackChar">
    <w:name w:val="Style Heading 5Part a. + Black Char"/>
    <w:link w:val="StyleHeading5PartaBlack"/>
    <w:semiHidden/>
    <w:rsid w:val="00DC2B22"/>
    <w:rPr>
      <w:rFonts w:ascii="Calibri" w:hAnsi="Calibri"/>
      <w:color w:val="000000"/>
      <w:sz w:val="22"/>
      <w:szCs w:val="22"/>
    </w:rPr>
  </w:style>
  <w:style w:type="numbering" w:styleId="ArticleSection">
    <w:name w:val="Outline List 3"/>
    <w:basedOn w:val="NoList"/>
    <w:semiHidden/>
    <w:rsid w:val="00C527B0"/>
    <w:pPr>
      <w:numPr>
        <w:numId w:val="6"/>
      </w:numPr>
    </w:pPr>
  </w:style>
  <w:style w:type="paragraph" w:styleId="BlockText">
    <w:name w:val="Block Text"/>
    <w:basedOn w:val="Normal"/>
    <w:semiHidden/>
    <w:rsid w:val="00C527B0"/>
    <w:pPr>
      <w:spacing w:after="120"/>
      <w:ind w:left="1440" w:right="1440"/>
    </w:pPr>
  </w:style>
  <w:style w:type="paragraph" w:styleId="BodyText3">
    <w:name w:val="Body Text 3"/>
    <w:basedOn w:val="Normal"/>
    <w:semiHidden/>
    <w:rsid w:val="00C527B0"/>
    <w:pPr>
      <w:spacing w:after="120"/>
    </w:pPr>
    <w:rPr>
      <w:sz w:val="16"/>
      <w:szCs w:val="16"/>
    </w:rPr>
  </w:style>
  <w:style w:type="paragraph" w:styleId="BodyTextFirstIndent2">
    <w:name w:val="Body Text First Indent 2"/>
    <w:basedOn w:val="BodyTextIndent"/>
    <w:semiHidden/>
    <w:rsid w:val="00C527B0"/>
    <w:pPr>
      <w:widowControl w:val="0"/>
      <w:spacing w:after="120"/>
      <w:ind w:left="360" w:firstLine="210"/>
    </w:pPr>
    <w:rPr>
      <w:szCs w:val="24"/>
    </w:rPr>
  </w:style>
  <w:style w:type="paragraph" w:styleId="Closing">
    <w:name w:val="Closing"/>
    <w:basedOn w:val="Normal"/>
    <w:semiHidden/>
    <w:rsid w:val="00C527B0"/>
    <w:pPr>
      <w:ind w:left="4320"/>
    </w:pPr>
  </w:style>
  <w:style w:type="paragraph" w:styleId="Date">
    <w:name w:val="Date"/>
    <w:basedOn w:val="Normal"/>
    <w:next w:val="Normal"/>
    <w:semiHidden/>
    <w:rsid w:val="00C527B0"/>
  </w:style>
  <w:style w:type="paragraph" w:styleId="E-mailSignature">
    <w:name w:val="E-mail Signature"/>
    <w:basedOn w:val="Normal"/>
    <w:semiHidden/>
    <w:rsid w:val="00C527B0"/>
  </w:style>
  <w:style w:type="character" w:styleId="Emphasis">
    <w:name w:val="Emphasis"/>
    <w:qFormat/>
    <w:rsid w:val="00C527B0"/>
    <w:rPr>
      <w:i/>
      <w:iCs/>
    </w:rPr>
  </w:style>
  <w:style w:type="paragraph" w:styleId="EnvelopeAddress">
    <w:name w:val="envelope address"/>
    <w:basedOn w:val="Normal"/>
    <w:semiHidden/>
    <w:rsid w:val="00C527B0"/>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C527B0"/>
    <w:rPr>
      <w:rFonts w:ascii="Arial" w:hAnsi="Arial" w:cs="Arial"/>
      <w:sz w:val="20"/>
      <w:szCs w:val="20"/>
    </w:rPr>
  </w:style>
  <w:style w:type="character" w:styleId="HTMLAcronym">
    <w:name w:val="HTML Acronym"/>
    <w:basedOn w:val="DefaultParagraphFont"/>
    <w:semiHidden/>
    <w:rsid w:val="00C527B0"/>
  </w:style>
  <w:style w:type="paragraph" w:styleId="HTMLAddress">
    <w:name w:val="HTML Address"/>
    <w:basedOn w:val="Normal"/>
    <w:semiHidden/>
    <w:rsid w:val="00C527B0"/>
    <w:rPr>
      <w:i/>
      <w:iCs/>
    </w:rPr>
  </w:style>
  <w:style w:type="character" w:styleId="HTMLCite">
    <w:name w:val="HTML Cite"/>
    <w:semiHidden/>
    <w:rsid w:val="00C527B0"/>
    <w:rPr>
      <w:i/>
      <w:iCs/>
    </w:rPr>
  </w:style>
  <w:style w:type="character" w:styleId="HTMLCode">
    <w:name w:val="HTML Code"/>
    <w:semiHidden/>
    <w:rsid w:val="00C527B0"/>
    <w:rPr>
      <w:rFonts w:ascii="Courier New" w:hAnsi="Courier New" w:cs="Courier New"/>
      <w:sz w:val="20"/>
      <w:szCs w:val="20"/>
    </w:rPr>
  </w:style>
  <w:style w:type="character" w:styleId="HTMLDefinition">
    <w:name w:val="HTML Definition"/>
    <w:semiHidden/>
    <w:rsid w:val="00C527B0"/>
    <w:rPr>
      <w:i/>
      <w:iCs/>
    </w:rPr>
  </w:style>
  <w:style w:type="character" w:styleId="HTMLKeyboard">
    <w:name w:val="HTML Keyboard"/>
    <w:semiHidden/>
    <w:rsid w:val="00C527B0"/>
    <w:rPr>
      <w:rFonts w:ascii="Courier New" w:hAnsi="Courier New" w:cs="Courier New"/>
      <w:sz w:val="20"/>
      <w:szCs w:val="20"/>
    </w:rPr>
  </w:style>
  <w:style w:type="paragraph" w:styleId="HTMLPreformatted">
    <w:name w:val="HTML Preformatted"/>
    <w:basedOn w:val="Normal"/>
    <w:semiHidden/>
    <w:rsid w:val="00C527B0"/>
    <w:rPr>
      <w:rFonts w:ascii="Courier New" w:hAnsi="Courier New" w:cs="Courier New"/>
      <w:sz w:val="20"/>
      <w:szCs w:val="20"/>
    </w:rPr>
  </w:style>
  <w:style w:type="character" w:styleId="HTMLSample">
    <w:name w:val="HTML Sample"/>
    <w:semiHidden/>
    <w:rsid w:val="00C527B0"/>
    <w:rPr>
      <w:rFonts w:ascii="Courier New" w:hAnsi="Courier New" w:cs="Courier New"/>
    </w:rPr>
  </w:style>
  <w:style w:type="character" w:styleId="HTMLTypewriter">
    <w:name w:val="HTML Typewriter"/>
    <w:semiHidden/>
    <w:rsid w:val="00C527B0"/>
    <w:rPr>
      <w:rFonts w:ascii="Courier New" w:hAnsi="Courier New" w:cs="Courier New"/>
      <w:sz w:val="20"/>
      <w:szCs w:val="20"/>
    </w:rPr>
  </w:style>
  <w:style w:type="character" w:styleId="HTMLVariable">
    <w:name w:val="HTML Variable"/>
    <w:semiHidden/>
    <w:rsid w:val="00C527B0"/>
    <w:rPr>
      <w:i/>
      <w:iCs/>
    </w:rPr>
  </w:style>
  <w:style w:type="paragraph" w:styleId="List">
    <w:name w:val="List"/>
    <w:basedOn w:val="Normal"/>
    <w:semiHidden/>
    <w:rsid w:val="00C527B0"/>
    <w:pPr>
      <w:ind w:left="360" w:hanging="360"/>
    </w:pPr>
  </w:style>
  <w:style w:type="paragraph" w:styleId="List2">
    <w:name w:val="List 2"/>
    <w:basedOn w:val="Normal"/>
    <w:semiHidden/>
    <w:rsid w:val="00C527B0"/>
    <w:pPr>
      <w:ind w:left="720" w:hanging="360"/>
    </w:pPr>
  </w:style>
  <w:style w:type="paragraph" w:styleId="List3">
    <w:name w:val="List 3"/>
    <w:basedOn w:val="Normal"/>
    <w:semiHidden/>
    <w:rsid w:val="00C527B0"/>
    <w:pPr>
      <w:ind w:left="1080" w:hanging="360"/>
    </w:pPr>
  </w:style>
  <w:style w:type="paragraph" w:styleId="List4">
    <w:name w:val="List 4"/>
    <w:basedOn w:val="Normal"/>
    <w:semiHidden/>
    <w:rsid w:val="00C527B0"/>
    <w:pPr>
      <w:ind w:left="1440" w:hanging="360"/>
    </w:pPr>
  </w:style>
  <w:style w:type="paragraph" w:styleId="List5">
    <w:name w:val="List 5"/>
    <w:basedOn w:val="Normal"/>
    <w:semiHidden/>
    <w:rsid w:val="00C527B0"/>
    <w:pPr>
      <w:ind w:left="1800" w:hanging="360"/>
    </w:pPr>
  </w:style>
  <w:style w:type="paragraph" w:styleId="ListBullet">
    <w:name w:val="List Bullet"/>
    <w:basedOn w:val="Normal"/>
    <w:semiHidden/>
    <w:rsid w:val="00C527B0"/>
    <w:pPr>
      <w:numPr>
        <w:numId w:val="7"/>
      </w:numPr>
    </w:pPr>
  </w:style>
  <w:style w:type="paragraph" w:styleId="ListBullet2">
    <w:name w:val="List Bullet 2"/>
    <w:basedOn w:val="Normal"/>
    <w:semiHidden/>
    <w:rsid w:val="00C527B0"/>
    <w:pPr>
      <w:numPr>
        <w:numId w:val="8"/>
      </w:numPr>
    </w:pPr>
  </w:style>
  <w:style w:type="paragraph" w:styleId="ListBullet3">
    <w:name w:val="List Bullet 3"/>
    <w:basedOn w:val="Normal"/>
    <w:semiHidden/>
    <w:rsid w:val="00C527B0"/>
    <w:pPr>
      <w:numPr>
        <w:numId w:val="9"/>
      </w:numPr>
    </w:pPr>
  </w:style>
  <w:style w:type="paragraph" w:styleId="ListBullet4">
    <w:name w:val="List Bullet 4"/>
    <w:basedOn w:val="Normal"/>
    <w:semiHidden/>
    <w:rsid w:val="00C527B0"/>
    <w:pPr>
      <w:numPr>
        <w:numId w:val="10"/>
      </w:numPr>
    </w:pPr>
  </w:style>
  <w:style w:type="paragraph" w:styleId="ListBullet5">
    <w:name w:val="List Bullet 5"/>
    <w:basedOn w:val="Normal"/>
    <w:rsid w:val="00C527B0"/>
    <w:pPr>
      <w:numPr>
        <w:numId w:val="11"/>
      </w:numPr>
    </w:pPr>
  </w:style>
  <w:style w:type="paragraph" w:styleId="ListContinue">
    <w:name w:val="List Continue"/>
    <w:basedOn w:val="Normal"/>
    <w:semiHidden/>
    <w:rsid w:val="00C527B0"/>
    <w:pPr>
      <w:spacing w:after="120"/>
      <w:ind w:left="360"/>
    </w:pPr>
  </w:style>
  <w:style w:type="paragraph" w:styleId="ListContinue2">
    <w:name w:val="List Continue 2"/>
    <w:basedOn w:val="Normal"/>
    <w:semiHidden/>
    <w:rsid w:val="00C527B0"/>
    <w:pPr>
      <w:spacing w:after="120"/>
      <w:ind w:left="720"/>
    </w:pPr>
  </w:style>
  <w:style w:type="paragraph" w:styleId="ListContinue3">
    <w:name w:val="List Continue 3"/>
    <w:basedOn w:val="Normal"/>
    <w:semiHidden/>
    <w:rsid w:val="00C527B0"/>
    <w:pPr>
      <w:spacing w:after="120"/>
      <w:ind w:left="1080"/>
    </w:pPr>
  </w:style>
  <w:style w:type="paragraph" w:styleId="ListContinue4">
    <w:name w:val="List Continue 4"/>
    <w:basedOn w:val="Normal"/>
    <w:semiHidden/>
    <w:rsid w:val="00C527B0"/>
    <w:pPr>
      <w:spacing w:after="120"/>
      <w:ind w:left="1440"/>
    </w:pPr>
  </w:style>
  <w:style w:type="paragraph" w:styleId="ListContinue5">
    <w:name w:val="List Continue 5"/>
    <w:basedOn w:val="Normal"/>
    <w:semiHidden/>
    <w:rsid w:val="00C527B0"/>
    <w:pPr>
      <w:spacing w:after="120"/>
      <w:ind w:left="1800"/>
    </w:pPr>
  </w:style>
  <w:style w:type="paragraph" w:styleId="ListNumber">
    <w:name w:val="List Number"/>
    <w:basedOn w:val="Normal"/>
    <w:semiHidden/>
    <w:rsid w:val="00C527B0"/>
    <w:pPr>
      <w:numPr>
        <w:numId w:val="12"/>
      </w:numPr>
    </w:pPr>
  </w:style>
  <w:style w:type="paragraph" w:styleId="ListNumber2">
    <w:name w:val="List Number 2"/>
    <w:basedOn w:val="Normal"/>
    <w:semiHidden/>
    <w:rsid w:val="00C527B0"/>
    <w:pPr>
      <w:numPr>
        <w:numId w:val="13"/>
      </w:numPr>
    </w:pPr>
  </w:style>
  <w:style w:type="paragraph" w:styleId="ListNumber3">
    <w:name w:val="List Number 3"/>
    <w:basedOn w:val="Normal"/>
    <w:semiHidden/>
    <w:rsid w:val="00C527B0"/>
    <w:pPr>
      <w:numPr>
        <w:numId w:val="14"/>
      </w:numPr>
    </w:pPr>
  </w:style>
  <w:style w:type="paragraph" w:styleId="ListNumber4">
    <w:name w:val="List Number 4"/>
    <w:basedOn w:val="Normal"/>
    <w:semiHidden/>
    <w:rsid w:val="00C527B0"/>
    <w:pPr>
      <w:numPr>
        <w:numId w:val="15"/>
      </w:numPr>
    </w:pPr>
  </w:style>
  <w:style w:type="paragraph" w:styleId="ListNumber5">
    <w:name w:val="List Number 5"/>
    <w:basedOn w:val="Normal"/>
    <w:semiHidden/>
    <w:rsid w:val="00C527B0"/>
    <w:pPr>
      <w:numPr>
        <w:numId w:val="16"/>
      </w:numPr>
    </w:pPr>
  </w:style>
  <w:style w:type="paragraph" w:styleId="MessageHeader">
    <w:name w:val="Message Header"/>
    <w:basedOn w:val="Normal"/>
    <w:semiHidden/>
    <w:rsid w:val="00C527B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C527B0"/>
    <w:rPr>
      <w:sz w:val="24"/>
    </w:rPr>
  </w:style>
  <w:style w:type="paragraph" w:styleId="NoteHeading">
    <w:name w:val="Note Heading"/>
    <w:basedOn w:val="Normal"/>
    <w:next w:val="Normal"/>
    <w:semiHidden/>
    <w:rsid w:val="00C527B0"/>
  </w:style>
  <w:style w:type="paragraph" w:styleId="Salutation">
    <w:name w:val="Salutation"/>
    <w:basedOn w:val="Normal"/>
    <w:next w:val="Normal"/>
    <w:semiHidden/>
    <w:rsid w:val="00C527B0"/>
  </w:style>
  <w:style w:type="paragraph" w:styleId="Signature">
    <w:name w:val="Signature"/>
    <w:basedOn w:val="Normal"/>
    <w:semiHidden/>
    <w:rsid w:val="00C527B0"/>
    <w:pPr>
      <w:ind w:left="4320"/>
    </w:pPr>
  </w:style>
  <w:style w:type="character" w:styleId="Strong">
    <w:name w:val="Strong"/>
    <w:qFormat/>
    <w:rsid w:val="00C527B0"/>
    <w:rPr>
      <w:b/>
      <w:bCs/>
    </w:rPr>
  </w:style>
  <w:style w:type="paragraph" w:styleId="Subtitle">
    <w:name w:val="Subtitle"/>
    <w:basedOn w:val="Normal"/>
    <w:qFormat/>
    <w:rsid w:val="00C527B0"/>
    <w:pPr>
      <w:spacing w:after="60"/>
      <w:jc w:val="center"/>
      <w:outlineLvl w:val="1"/>
    </w:pPr>
    <w:rPr>
      <w:rFonts w:ascii="Arial" w:hAnsi="Arial" w:cs="Arial"/>
      <w:sz w:val="24"/>
    </w:rPr>
  </w:style>
  <w:style w:type="table" w:styleId="Table3Deffects1">
    <w:name w:val="Table 3D effects 1"/>
    <w:basedOn w:val="TableNormal"/>
    <w:semiHidden/>
    <w:rsid w:val="00C527B0"/>
    <w:pPr>
      <w:widowControl w:val="0"/>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527B0"/>
    <w:pPr>
      <w:widowControl w:val="0"/>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527B0"/>
    <w:pPr>
      <w:widowControl w:val="0"/>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527B0"/>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527B0"/>
    <w:pPr>
      <w:widowControl w:val="0"/>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527B0"/>
    <w:pPr>
      <w:widowControl w:val="0"/>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527B0"/>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527B0"/>
    <w:pPr>
      <w:widowControl w:val="0"/>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527B0"/>
    <w:pPr>
      <w:widowControl w:val="0"/>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527B0"/>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527B0"/>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527B0"/>
    <w:pPr>
      <w:widowControl w:val="0"/>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527B0"/>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527B0"/>
    <w:pPr>
      <w:widowControl w:val="0"/>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527B0"/>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527B0"/>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527B0"/>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527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527B0"/>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527B0"/>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527B0"/>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527B0"/>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527B0"/>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527B0"/>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527B0"/>
    <w:pPr>
      <w:widowControl w:val="0"/>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527B0"/>
    <w:pPr>
      <w:widowControl w:val="0"/>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527B0"/>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527B0"/>
    <w:pPr>
      <w:widowControl w:val="0"/>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527B0"/>
    <w:pPr>
      <w:widowControl w:val="0"/>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527B0"/>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527B0"/>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527B0"/>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527B0"/>
    <w:pPr>
      <w:widowControl w:val="0"/>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527B0"/>
    <w:pPr>
      <w:widowControl w:val="0"/>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527B0"/>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527B0"/>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527B0"/>
    <w:pPr>
      <w:widowControl w:val="0"/>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527B0"/>
    <w:pPr>
      <w:widowControl w:val="0"/>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527B0"/>
    <w:pPr>
      <w:widowControl w:val="0"/>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527B0"/>
    <w:pPr>
      <w:widowControl w:val="0"/>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527B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527B0"/>
    <w:pPr>
      <w:widowControl w:val="0"/>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527B0"/>
    <w:pPr>
      <w:widowControl w:val="0"/>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527B0"/>
    <w:pPr>
      <w:widowControl w:val="0"/>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rsid w:val="00C64670"/>
    <w:pPr>
      <w:spacing w:before="120" w:after="120"/>
    </w:pPr>
    <w:rPr>
      <w:rFonts w:ascii="Calibri" w:hAnsi="Calibri"/>
      <w:b/>
      <w:bCs/>
      <w:caps/>
      <w:sz w:val="20"/>
      <w:szCs w:val="20"/>
    </w:rPr>
  </w:style>
  <w:style w:type="paragraph" w:styleId="BodyTextFirstIndent">
    <w:name w:val="Body Text First Indent"/>
    <w:basedOn w:val="BodyText"/>
    <w:rsid w:val="00C527B0"/>
    <w:pPr>
      <w:widowControl w:val="0"/>
      <w:spacing w:after="120"/>
      <w:ind w:firstLine="210"/>
    </w:pPr>
    <w:rPr>
      <w:szCs w:val="24"/>
    </w:rPr>
  </w:style>
  <w:style w:type="character" w:customStyle="1" w:styleId="Heading2Char">
    <w:name w:val="Heading 2 Char"/>
    <w:aliases w:val="Part 1.1 Char"/>
    <w:link w:val="Heading2"/>
    <w:rsid w:val="003A7ED5"/>
    <w:rPr>
      <w:rFonts w:ascii="Calibri" w:hAnsi="Calibri" w:cs="Arial"/>
      <w:b/>
      <w:bCs/>
      <w:iCs/>
      <w:color w:val="000000"/>
      <w:sz w:val="24"/>
      <w:szCs w:val="24"/>
    </w:rPr>
  </w:style>
  <w:style w:type="paragraph" w:styleId="TOC2">
    <w:name w:val="toc 2"/>
    <w:basedOn w:val="Normal"/>
    <w:next w:val="Normal"/>
    <w:autoRedefine/>
    <w:uiPriority w:val="39"/>
    <w:rsid w:val="004C72AB"/>
    <w:pPr>
      <w:ind w:left="220"/>
    </w:pPr>
    <w:rPr>
      <w:rFonts w:ascii="Calibri" w:hAnsi="Calibri"/>
      <w:smallCaps/>
      <w:sz w:val="20"/>
      <w:szCs w:val="20"/>
    </w:rPr>
  </w:style>
  <w:style w:type="character" w:customStyle="1" w:styleId="Heading6Char">
    <w:name w:val="Heading 6 Char"/>
    <w:aliases w:val="Part (1) Char"/>
    <w:link w:val="Heading6"/>
    <w:rsid w:val="0053355E"/>
    <w:rPr>
      <w:bCs/>
      <w:sz w:val="22"/>
      <w:szCs w:val="22"/>
    </w:rPr>
  </w:style>
  <w:style w:type="paragraph" w:styleId="BodyText2">
    <w:name w:val="Body Text 2"/>
    <w:basedOn w:val="Normal"/>
    <w:rsid w:val="00FC2958"/>
    <w:pPr>
      <w:spacing w:after="120" w:line="480" w:lineRule="auto"/>
    </w:pPr>
  </w:style>
  <w:style w:type="paragraph" w:styleId="BalloonText">
    <w:name w:val="Balloon Text"/>
    <w:basedOn w:val="Normal"/>
    <w:semiHidden/>
    <w:rsid w:val="00CC5803"/>
    <w:rPr>
      <w:rFonts w:ascii="Tahoma" w:hAnsi="Tahoma" w:cs="Tahoma"/>
      <w:sz w:val="16"/>
      <w:szCs w:val="16"/>
    </w:rPr>
  </w:style>
  <w:style w:type="paragraph" w:styleId="Bibliography">
    <w:name w:val="Bibliography"/>
    <w:basedOn w:val="Normal"/>
    <w:next w:val="Normal"/>
    <w:uiPriority w:val="37"/>
    <w:semiHidden/>
    <w:unhideWhenUsed/>
    <w:rsid w:val="0082368B"/>
  </w:style>
  <w:style w:type="paragraph" w:styleId="Caption">
    <w:name w:val="caption"/>
    <w:basedOn w:val="Normal"/>
    <w:next w:val="Normal"/>
    <w:semiHidden/>
    <w:unhideWhenUsed/>
    <w:qFormat/>
    <w:rsid w:val="0082368B"/>
    <w:rPr>
      <w:b/>
      <w:bCs/>
      <w:sz w:val="20"/>
      <w:szCs w:val="20"/>
    </w:rPr>
  </w:style>
  <w:style w:type="paragraph" w:styleId="CommentText">
    <w:name w:val="annotation text"/>
    <w:basedOn w:val="Normal"/>
    <w:link w:val="CommentTextChar"/>
    <w:rsid w:val="0082368B"/>
    <w:rPr>
      <w:sz w:val="20"/>
      <w:szCs w:val="20"/>
    </w:rPr>
  </w:style>
  <w:style w:type="character" w:customStyle="1" w:styleId="CommentTextChar">
    <w:name w:val="Comment Text Char"/>
    <w:basedOn w:val="DefaultParagraphFont"/>
    <w:link w:val="CommentText"/>
    <w:rsid w:val="0082368B"/>
  </w:style>
  <w:style w:type="paragraph" w:styleId="CommentSubject">
    <w:name w:val="annotation subject"/>
    <w:basedOn w:val="CommentText"/>
    <w:next w:val="CommentText"/>
    <w:link w:val="CommentSubjectChar"/>
    <w:rsid w:val="0082368B"/>
    <w:rPr>
      <w:b/>
      <w:bCs/>
    </w:rPr>
  </w:style>
  <w:style w:type="character" w:customStyle="1" w:styleId="CommentSubjectChar">
    <w:name w:val="Comment Subject Char"/>
    <w:link w:val="CommentSubject"/>
    <w:rsid w:val="0082368B"/>
    <w:rPr>
      <w:b/>
      <w:bCs/>
    </w:rPr>
  </w:style>
  <w:style w:type="paragraph" w:styleId="DocumentMap">
    <w:name w:val="Document Map"/>
    <w:basedOn w:val="Normal"/>
    <w:link w:val="DocumentMapChar"/>
    <w:rsid w:val="0082368B"/>
    <w:rPr>
      <w:rFonts w:ascii="Tahoma" w:hAnsi="Tahoma" w:cs="Tahoma"/>
      <w:sz w:val="16"/>
      <w:szCs w:val="16"/>
    </w:rPr>
  </w:style>
  <w:style w:type="character" w:customStyle="1" w:styleId="DocumentMapChar">
    <w:name w:val="Document Map Char"/>
    <w:link w:val="DocumentMap"/>
    <w:rsid w:val="0082368B"/>
    <w:rPr>
      <w:rFonts w:ascii="Tahoma" w:hAnsi="Tahoma" w:cs="Tahoma"/>
      <w:sz w:val="16"/>
      <w:szCs w:val="16"/>
    </w:rPr>
  </w:style>
  <w:style w:type="paragraph" w:styleId="EndnoteText">
    <w:name w:val="endnote text"/>
    <w:basedOn w:val="Normal"/>
    <w:link w:val="EndnoteTextChar"/>
    <w:rsid w:val="0082368B"/>
    <w:rPr>
      <w:sz w:val="20"/>
      <w:szCs w:val="20"/>
    </w:rPr>
  </w:style>
  <w:style w:type="character" w:customStyle="1" w:styleId="EndnoteTextChar">
    <w:name w:val="Endnote Text Char"/>
    <w:basedOn w:val="DefaultParagraphFont"/>
    <w:link w:val="EndnoteText"/>
    <w:rsid w:val="0082368B"/>
  </w:style>
  <w:style w:type="paragraph" w:styleId="FootnoteText">
    <w:name w:val="footnote text"/>
    <w:basedOn w:val="Normal"/>
    <w:link w:val="FootnoteTextChar"/>
    <w:rsid w:val="0082368B"/>
    <w:rPr>
      <w:sz w:val="20"/>
      <w:szCs w:val="20"/>
    </w:rPr>
  </w:style>
  <w:style w:type="character" w:customStyle="1" w:styleId="FootnoteTextChar">
    <w:name w:val="Footnote Text Char"/>
    <w:basedOn w:val="DefaultParagraphFont"/>
    <w:link w:val="FootnoteText"/>
    <w:rsid w:val="0082368B"/>
  </w:style>
  <w:style w:type="paragraph" w:styleId="Index1">
    <w:name w:val="index 1"/>
    <w:basedOn w:val="Normal"/>
    <w:next w:val="Normal"/>
    <w:autoRedefine/>
    <w:rsid w:val="0082368B"/>
    <w:pPr>
      <w:ind w:left="220" w:hanging="220"/>
    </w:pPr>
  </w:style>
  <w:style w:type="paragraph" w:styleId="Index2">
    <w:name w:val="index 2"/>
    <w:basedOn w:val="Normal"/>
    <w:next w:val="Normal"/>
    <w:autoRedefine/>
    <w:rsid w:val="0082368B"/>
    <w:pPr>
      <w:ind w:left="440" w:hanging="220"/>
    </w:pPr>
  </w:style>
  <w:style w:type="paragraph" w:styleId="Index3">
    <w:name w:val="index 3"/>
    <w:basedOn w:val="Normal"/>
    <w:next w:val="Normal"/>
    <w:autoRedefine/>
    <w:rsid w:val="0082368B"/>
    <w:pPr>
      <w:ind w:left="660" w:hanging="220"/>
    </w:pPr>
  </w:style>
  <w:style w:type="paragraph" w:styleId="Index4">
    <w:name w:val="index 4"/>
    <w:basedOn w:val="Normal"/>
    <w:next w:val="Normal"/>
    <w:autoRedefine/>
    <w:rsid w:val="0082368B"/>
    <w:pPr>
      <w:ind w:left="880" w:hanging="220"/>
    </w:pPr>
  </w:style>
  <w:style w:type="paragraph" w:styleId="Index5">
    <w:name w:val="index 5"/>
    <w:basedOn w:val="Normal"/>
    <w:next w:val="Normal"/>
    <w:autoRedefine/>
    <w:rsid w:val="0082368B"/>
    <w:pPr>
      <w:ind w:left="1100" w:hanging="220"/>
    </w:pPr>
  </w:style>
  <w:style w:type="paragraph" w:styleId="Index6">
    <w:name w:val="index 6"/>
    <w:basedOn w:val="Normal"/>
    <w:next w:val="Normal"/>
    <w:autoRedefine/>
    <w:rsid w:val="0082368B"/>
    <w:pPr>
      <w:ind w:left="1320" w:hanging="220"/>
    </w:pPr>
  </w:style>
  <w:style w:type="paragraph" w:styleId="Index7">
    <w:name w:val="index 7"/>
    <w:basedOn w:val="Normal"/>
    <w:next w:val="Normal"/>
    <w:autoRedefine/>
    <w:rsid w:val="0082368B"/>
    <w:pPr>
      <w:ind w:left="1540" w:hanging="220"/>
    </w:pPr>
  </w:style>
  <w:style w:type="paragraph" w:styleId="Index8">
    <w:name w:val="index 8"/>
    <w:basedOn w:val="Normal"/>
    <w:next w:val="Normal"/>
    <w:autoRedefine/>
    <w:rsid w:val="0082368B"/>
    <w:pPr>
      <w:ind w:left="1760" w:hanging="220"/>
    </w:pPr>
  </w:style>
  <w:style w:type="paragraph" w:styleId="Index9">
    <w:name w:val="index 9"/>
    <w:basedOn w:val="Normal"/>
    <w:next w:val="Normal"/>
    <w:autoRedefine/>
    <w:rsid w:val="0082368B"/>
    <w:pPr>
      <w:ind w:left="1980" w:hanging="220"/>
    </w:pPr>
  </w:style>
  <w:style w:type="paragraph" w:styleId="IndexHeading">
    <w:name w:val="index heading"/>
    <w:basedOn w:val="Normal"/>
    <w:next w:val="Index1"/>
    <w:rsid w:val="0082368B"/>
    <w:rPr>
      <w:rFonts w:ascii="Cambria" w:hAnsi="Cambria"/>
      <w:b/>
      <w:bCs/>
    </w:rPr>
  </w:style>
  <w:style w:type="paragraph" w:styleId="IntenseQuote">
    <w:name w:val="Intense Quote"/>
    <w:basedOn w:val="Normal"/>
    <w:next w:val="Normal"/>
    <w:link w:val="IntenseQuoteChar"/>
    <w:uiPriority w:val="30"/>
    <w:qFormat/>
    <w:rsid w:val="0082368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2368B"/>
    <w:rPr>
      <w:b/>
      <w:bCs/>
      <w:i/>
      <w:iCs/>
      <w:color w:val="4F81BD"/>
      <w:sz w:val="22"/>
      <w:szCs w:val="24"/>
    </w:rPr>
  </w:style>
  <w:style w:type="paragraph" w:styleId="ListParagraph">
    <w:name w:val="List Paragraph"/>
    <w:basedOn w:val="Normal"/>
    <w:uiPriority w:val="34"/>
    <w:qFormat/>
    <w:rsid w:val="0082368B"/>
    <w:pPr>
      <w:ind w:left="720"/>
    </w:pPr>
  </w:style>
  <w:style w:type="paragraph" w:styleId="MacroText">
    <w:name w:val="macro"/>
    <w:link w:val="MacroTextChar"/>
    <w:rsid w:val="0082368B"/>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rsid w:val="0082368B"/>
    <w:rPr>
      <w:rFonts w:ascii="Courier New" w:hAnsi="Courier New" w:cs="Courier New"/>
      <w:lang w:val="en-US" w:eastAsia="en-US" w:bidi="ar-SA"/>
    </w:rPr>
  </w:style>
  <w:style w:type="paragraph" w:styleId="NoSpacing">
    <w:name w:val="No Spacing"/>
    <w:uiPriority w:val="1"/>
    <w:qFormat/>
    <w:rsid w:val="0082368B"/>
    <w:pPr>
      <w:widowControl w:val="0"/>
      <w:autoSpaceDE w:val="0"/>
      <w:autoSpaceDN w:val="0"/>
      <w:adjustRightInd w:val="0"/>
    </w:pPr>
    <w:rPr>
      <w:sz w:val="22"/>
      <w:szCs w:val="24"/>
    </w:rPr>
  </w:style>
  <w:style w:type="paragraph" w:styleId="NormalIndent">
    <w:name w:val="Normal Indent"/>
    <w:basedOn w:val="Normal"/>
    <w:rsid w:val="0082368B"/>
    <w:pPr>
      <w:ind w:left="720"/>
    </w:pPr>
  </w:style>
  <w:style w:type="paragraph" w:styleId="PlainText">
    <w:name w:val="Plain Text"/>
    <w:basedOn w:val="Normal"/>
    <w:link w:val="PlainTextChar"/>
    <w:rsid w:val="0082368B"/>
    <w:rPr>
      <w:rFonts w:ascii="Courier New" w:hAnsi="Courier New" w:cs="Courier New"/>
      <w:sz w:val="20"/>
      <w:szCs w:val="20"/>
    </w:rPr>
  </w:style>
  <w:style w:type="character" w:customStyle="1" w:styleId="PlainTextChar">
    <w:name w:val="Plain Text Char"/>
    <w:link w:val="PlainText"/>
    <w:rsid w:val="0082368B"/>
    <w:rPr>
      <w:rFonts w:ascii="Courier New" w:hAnsi="Courier New" w:cs="Courier New"/>
    </w:rPr>
  </w:style>
  <w:style w:type="paragraph" w:styleId="Quote">
    <w:name w:val="Quote"/>
    <w:basedOn w:val="Normal"/>
    <w:next w:val="Normal"/>
    <w:link w:val="QuoteChar"/>
    <w:uiPriority w:val="29"/>
    <w:qFormat/>
    <w:rsid w:val="0082368B"/>
    <w:rPr>
      <w:i/>
      <w:iCs/>
      <w:color w:val="000000"/>
    </w:rPr>
  </w:style>
  <w:style w:type="character" w:customStyle="1" w:styleId="QuoteChar">
    <w:name w:val="Quote Char"/>
    <w:link w:val="Quote"/>
    <w:uiPriority w:val="29"/>
    <w:rsid w:val="0082368B"/>
    <w:rPr>
      <w:i/>
      <w:iCs/>
      <w:color w:val="000000"/>
      <w:sz w:val="22"/>
      <w:szCs w:val="24"/>
    </w:rPr>
  </w:style>
  <w:style w:type="paragraph" w:styleId="TableofAuthorities">
    <w:name w:val="table of authorities"/>
    <w:basedOn w:val="Normal"/>
    <w:next w:val="Normal"/>
    <w:rsid w:val="0082368B"/>
    <w:pPr>
      <w:ind w:left="220" w:hanging="220"/>
    </w:pPr>
  </w:style>
  <w:style w:type="paragraph" w:styleId="TableofFigures">
    <w:name w:val="table of figures"/>
    <w:basedOn w:val="Normal"/>
    <w:next w:val="Normal"/>
    <w:rsid w:val="0082368B"/>
  </w:style>
  <w:style w:type="paragraph" w:styleId="Title">
    <w:name w:val="Title"/>
    <w:basedOn w:val="Normal"/>
    <w:next w:val="Normal"/>
    <w:link w:val="TitleChar"/>
    <w:qFormat/>
    <w:rsid w:val="0082368B"/>
    <w:pPr>
      <w:spacing w:before="240" w:after="60"/>
      <w:jc w:val="center"/>
      <w:outlineLvl w:val="0"/>
    </w:pPr>
    <w:rPr>
      <w:rFonts w:ascii="Cambria" w:hAnsi="Cambria"/>
      <w:b/>
      <w:bCs/>
      <w:kern w:val="28"/>
      <w:sz w:val="32"/>
      <w:szCs w:val="32"/>
    </w:rPr>
  </w:style>
  <w:style w:type="character" w:customStyle="1" w:styleId="TitleChar">
    <w:name w:val="Title Char"/>
    <w:link w:val="Title"/>
    <w:rsid w:val="0082368B"/>
    <w:rPr>
      <w:rFonts w:ascii="Cambria" w:eastAsia="Times New Roman" w:hAnsi="Cambria" w:cs="Times New Roman"/>
      <w:b/>
      <w:bCs/>
      <w:kern w:val="28"/>
      <w:sz w:val="32"/>
      <w:szCs w:val="32"/>
    </w:rPr>
  </w:style>
  <w:style w:type="paragraph" w:styleId="TOAHeading">
    <w:name w:val="toa heading"/>
    <w:basedOn w:val="Normal"/>
    <w:next w:val="Normal"/>
    <w:rsid w:val="0082368B"/>
    <w:pPr>
      <w:spacing w:before="120"/>
    </w:pPr>
    <w:rPr>
      <w:rFonts w:ascii="Cambria" w:hAnsi="Cambria"/>
      <w:b/>
      <w:bCs/>
      <w:sz w:val="24"/>
    </w:rPr>
  </w:style>
  <w:style w:type="paragraph" w:styleId="TOC3">
    <w:name w:val="toc 3"/>
    <w:basedOn w:val="Normal"/>
    <w:next w:val="Normal"/>
    <w:autoRedefine/>
    <w:uiPriority w:val="39"/>
    <w:rsid w:val="0082368B"/>
    <w:pPr>
      <w:ind w:left="440"/>
    </w:pPr>
    <w:rPr>
      <w:rFonts w:ascii="Calibri" w:hAnsi="Calibri"/>
      <w:i/>
      <w:iCs/>
      <w:sz w:val="20"/>
      <w:szCs w:val="20"/>
    </w:rPr>
  </w:style>
  <w:style w:type="paragraph" w:styleId="TOC4">
    <w:name w:val="toc 4"/>
    <w:basedOn w:val="Normal"/>
    <w:next w:val="Normal"/>
    <w:autoRedefine/>
    <w:uiPriority w:val="39"/>
    <w:rsid w:val="0082368B"/>
    <w:pPr>
      <w:ind w:left="660"/>
    </w:pPr>
    <w:rPr>
      <w:rFonts w:ascii="Calibri" w:hAnsi="Calibri"/>
      <w:sz w:val="18"/>
      <w:szCs w:val="18"/>
    </w:rPr>
  </w:style>
  <w:style w:type="paragraph" w:styleId="TOC5">
    <w:name w:val="toc 5"/>
    <w:basedOn w:val="Normal"/>
    <w:next w:val="Normal"/>
    <w:autoRedefine/>
    <w:uiPriority w:val="39"/>
    <w:rsid w:val="0082368B"/>
    <w:pPr>
      <w:ind w:left="880"/>
    </w:pPr>
    <w:rPr>
      <w:rFonts w:ascii="Calibri" w:hAnsi="Calibri"/>
      <w:sz w:val="18"/>
      <w:szCs w:val="18"/>
    </w:rPr>
  </w:style>
  <w:style w:type="paragraph" w:styleId="TOC6">
    <w:name w:val="toc 6"/>
    <w:basedOn w:val="Normal"/>
    <w:next w:val="Normal"/>
    <w:autoRedefine/>
    <w:uiPriority w:val="39"/>
    <w:rsid w:val="0082368B"/>
    <w:pPr>
      <w:ind w:left="1100"/>
    </w:pPr>
    <w:rPr>
      <w:rFonts w:ascii="Calibri" w:hAnsi="Calibri"/>
      <w:sz w:val="18"/>
      <w:szCs w:val="18"/>
    </w:rPr>
  </w:style>
  <w:style w:type="paragraph" w:styleId="TOC7">
    <w:name w:val="toc 7"/>
    <w:basedOn w:val="Normal"/>
    <w:next w:val="Normal"/>
    <w:autoRedefine/>
    <w:uiPriority w:val="39"/>
    <w:rsid w:val="0082368B"/>
    <w:pPr>
      <w:ind w:left="1320"/>
    </w:pPr>
    <w:rPr>
      <w:rFonts w:ascii="Calibri" w:hAnsi="Calibri"/>
      <w:sz w:val="18"/>
      <w:szCs w:val="18"/>
    </w:rPr>
  </w:style>
  <w:style w:type="paragraph" w:styleId="TOC8">
    <w:name w:val="toc 8"/>
    <w:basedOn w:val="Normal"/>
    <w:next w:val="Normal"/>
    <w:autoRedefine/>
    <w:uiPriority w:val="39"/>
    <w:rsid w:val="0082368B"/>
    <w:pPr>
      <w:ind w:left="1540"/>
    </w:pPr>
    <w:rPr>
      <w:rFonts w:ascii="Calibri" w:hAnsi="Calibri"/>
      <w:sz w:val="18"/>
      <w:szCs w:val="18"/>
    </w:rPr>
  </w:style>
  <w:style w:type="paragraph" w:styleId="TOC9">
    <w:name w:val="toc 9"/>
    <w:basedOn w:val="Normal"/>
    <w:next w:val="Normal"/>
    <w:autoRedefine/>
    <w:uiPriority w:val="39"/>
    <w:rsid w:val="0082368B"/>
    <w:pPr>
      <w:ind w:left="1760"/>
    </w:pPr>
    <w:rPr>
      <w:rFonts w:ascii="Calibri" w:hAnsi="Calibri"/>
      <w:sz w:val="18"/>
      <w:szCs w:val="18"/>
    </w:rPr>
  </w:style>
  <w:style w:type="paragraph" w:styleId="TOCHeading">
    <w:name w:val="TOC Heading"/>
    <w:basedOn w:val="Heading1"/>
    <w:next w:val="Normal"/>
    <w:uiPriority w:val="39"/>
    <w:semiHidden/>
    <w:unhideWhenUsed/>
    <w:qFormat/>
    <w:rsid w:val="0082368B"/>
    <w:pPr>
      <w:keepNext/>
      <w:widowControl w:val="0"/>
      <w:numPr>
        <w:numId w:val="0"/>
      </w:numPr>
      <w:spacing w:before="240" w:after="60"/>
      <w:outlineLvl w:val="9"/>
    </w:pPr>
    <w:rPr>
      <w:rFonts w:ascii="Cambria" w:hAnsi="Cambria"/>
      <w:caps w:val="0"/>
      <w:kern w:val="32"/>
      <w:sz w:val="32"/>
      <w:szCs w:val="32"/>
    </w:rPr>
  </w:style>
  <w:style w:type="character" w:customStyle="1" w:styleId="HeaderChar">
    <w:name w:val="Header Char"/>
    <w:link w:val="Header"/>
    <w:uiPriority w:val="99"/>
    <w:rsid w:val="008F4DCB"/>
    <w:rPr>
      <w:sz w:val="22"/>
      <w:szCs w:val="24"/>
    </w:rPr>
  </w:style>
  <w:style w:type="character" w:customStyle="1" w:styleId="FooterChar">
    <w:name w:val="Footer Char"/>
    <w:link w:val="Footer"/>
    <w:uiPriority w:val="99"/>
    <w:rsid w:val="008F4DCB"/>
    <w:rPr>
      <w:sz w:val="22"/>
      <w:szCs w:val="24"/>
    </w:rPr>
  </w:style>
  <w:style w:type="paragraph" w:customStyle="1" w:styleId="A">
    <w:name w:val="A."/>
    <w:basedOn w:val="Heading5"/>
    <w:link w:val="AChar"/>
    <w:rsid w:val="0042641A"/>
    <w:pPr>
      <w:ind w:left="1170" w:hanging="450"/>
    </w:pPr>
  </w:style>
  <w:style w:type="paragraph" w:customStyle="1" w:styleId="a0">
    <w:name w:val="a."/>
    <w:basedOn w:val="Heading5"/>
    <w:link w:val="aChar0"/>
    <w:rsid w:val="0042641A"/>
  </w:style>
  <w:style w:type="character" w:customStyle="1" w:styleId="AChar">
    <w:name w:val="A. Char"/>
    <w:basedOn w:val="Heading5Char"/>
    <w:link w:val="A"/>
    <w:rsid w:val="0042641A"/>
    <w:rPr>
      <w:rFonts w:ascii="Calibri" w:hAnsi="Calibri"/>
      <w:bCs/>
      <w:iCs/>
      <w:sz w:val="22"/>
      <w:szCs w:val="22"/>
    </w:rPr>
  </w:style>
  <w:style w:type="paragraph" w:customStyle="1" w:styleId="CapA">
    <w:name w:val="Cap A"/>
    <w:basedOn w:val="Heading3"/>
    <w:link w:val="CapAChar"/>
    <w:rsid w:val="0022094B"/>
  </w:style>
  <w:style w:type="character" w:customStyle="1" w:styleId="aChar0">
    <w:name w:val="a. Char"/>
    <w:basedOn w:val="Heading5Char"/>
    <w:link w:val="a0"/>
    <w:rsid w:val="0042641A"/>
    <w:rPr>
      <w:rFonts w:ascii="Calibri" w:hAnsi="Calibri"/>
      <w:bCs/>
      <w:iCs/>
      <w:sz w:val="22"/>
      <w:szCs w:val="22"/>
    </w:rPr>
  </w:style>
  <w:style w:type="paragraph" w:customStyle="1" w:styleId="CapA0">
    <w:name w:val="Cap A #"/>
    <w:basedOn w:val="Heading4"/>
    <w:link w:val="CapAChar0"/>
    <w:rsid w:val="0022094B"/>
  </w:style>
  <w:style w:type="character" w:customStyle="1" w:styleId="CapAChar">
    <w:name w:val="Cap A Char"/>
    <w:basedOn w:val="Heading3Char"/>
    <w:link w:val="CapA"/>
    <w:rsid w:val="0022094B"/>
    <w:rPr>
      <w:rFonts w:cs="Arial"/>
      <w:bCs/>
      <w:spacing w:val="-2"/>
      <w:sz w:val="22"/>
      <w:szCs w:val="22"/>
    </w:rPr>
  </w:style>
  <w:style w:type="paragraph" w:customStyle="1" w:styleId="a1">
    <w:name w:val="#.#"/>
    <w:basedOn w:val="Heading2"/>
    <w:link w:val="Char"/>
    <w:rsid w:val="005D6334"/>
  </w:style>
  <w:style w:type="character" w:customStyle="1" w:styleId="CapAChar0">
    <w:name w:val="Cap A # Char"/>
    <w:basedOn w:val="Heading4Char"/>
    <w:link w:val="CapA0"/>
    <w:rsid w:val="0022094B"/>
    <w:rPr>
      <w:color w:val="000000"/>
      <w:sz w:val="22"/>
      <w:szCs w:val="28"/>
    </w:rPr>
  </w:style>
  <w:style w:type="paragraph" w:customStyle="1" w:styleId="Part">
    <w:name w:val="Part #"/>
    <w:basedOn w:val="Heading1"/>
    <w:link w:val="PartChar"/>
    <w:rsid w:val="0022094B"/>
  </w:style>
  <w:style w:type="character" w:customStyle="1" w:styleId="Char">
    <w:name w:val="#.# Char"/>
    <w:basedOn w:val="Heading2Char"/>
    <w:link w:val="a1"/>
    <w:rsid w:val="005D6334"/>
    <w:rPr>
      <w:rFonts w:ascii="Calibri" w:hAnsi="Calibri" w:cs="Arial"/>
      <w:b/>
      <w:bCs/>
      <w:iCs/>
      <w:color w:val="000000"/>
      <w:sz w:val="24"/>
      <w:szCs w:val="24"/>
    </w:rPr>
  </w:style>
  <w:style w:type="paragraph" w:customStyle="1" w:styleId="a2">
    <w:name w:val="#.a."/>
    <w:basedOn w:val="Heading5"/>
    <w:link w:val="aChar1"/>
    <w:rsid w:val="005D6334"/>
  </w:style>
  <w:style w:type="character" w:customStyle="1" w:styleId="Heading1Char">
    <w:name w:val="Heading 1 Char"/>
    <w:aliases w:val="Part Char"/>
    <w:link w:val="Heading1"/>
    <w:rsid w:val="0022094B"/>
    <w:rPr>
      <w:b/>
      <w:bCs/>
      <w:caps/>
      <w:sz w:val="24"/>
      <w:szCs w:val="22"/>
    </w:rPr>
  </w:style>
  <w:style w:type="character" w:customStyle="1" w:styleId="PartChar">
    <w:name w:val="Part # Char"/>
    <w:basedOn w:val="Heading1Char"/>
    <w:link w:val="Part"/>
    <w:rsid w:val="0022094B"/>
    <w:rPr>
      <w:b/>
      <w:bCs/>
      <w:caps/>
      <w:sz w:val="24"/>
      <w:szCs w:val="22"/>
    </w:rPr>
  </w:style>
  <w:style w:type="paragraph" w:customStyle="1" w:styleId="PartGeneral">
    <w:name w:val="Part #. General"/>
    <w:basedOn w:val="Part"/>
    <w:link w:val="PartGeneralChar"/>
    <w:qFormat/>
    <w:rsid w:val="006018CA"/>
    <w:pPr>
      <w:ind w:left="922"/>
    </w:pPr>
  </w:style>
  <w:style w:type="character" w:customStyle="1" w:styleId="aChar1">
    <w:name w:val="#.a. Char"/>
    <w:basedOn w:val="Heading5Char"/>
    <w:link w:val="a2"/>
    <w:rsid w:val="005D6334"/>
    <w:rPr>
      <w:rFonts w:ascii="Calibri" w:hAnsi="Calibri"/>
      <w:bCs/>
      <w:iCs/>
      <w:sz w:val="22"/>
      <w:szCs w:val="22"/>
    </w:rPr>
  </w:style>
  <w:style w:type="paragraph" w:customStyle="1" w:styleId="CapA1">
    <w:name w:val="Cap A."/>
    <w:basedOn w:val="CapA"/>
    <w:link w:val="CapAChar1"/>
    <w:qFormat/>
    <w:rsid w:val="00706064"/>
    <w:pPr>
      <w:ind w:left="1170"/>
    </w:pPr>
  </w:style>
  <w:style w:type="character" w:customStyle="1" w:styleId="PartGeneralChar">
    <w:name w:val="Part #. General Char"/>
    <w:basedOn w:val="PartChar"/>
    <w:link w:val="PartGeneral"/>
    <w:rsid w:val="006018CA"/>
    <w:rPr>
      <w:b/>
      <w:bCs/>
      <w:caps/>
      <w:sz w:val="24"/>
      <w:szCs w:val="22"/>
    </w:rPr>
  </w:style>
  <w:style w:type="paragraph" w:customStyle="1" w:styleId="D">
    <w:name w:val="D. #."/>
    <w:basedOn w:val="CapA0"/>
    <w:link w:val="DChar"/>
    <w:qFormat/>
    <w:rsid w:val="00FF4D14"/>
    <w:pPr>
      <w:ind w:left="1620"/>
    </w:pPr>
  </w:style>
  <w:style w:type="character" w:customStyle="1" w:styleId="CapAChar1">
    <w:name w:val="Cap A. Char"/>
    <w:basedOn w:val="CapAChar"/>
    <w:link w:val="CapA1"/>
    <w:rsid w:val="00706064"/>
    <w:rPr>
      <w:rFonts w:cs="Arial"/>
      <w:bCs/>
      <w:spacing w:val="-2"/>
      <w:sz w:val="22"/>
      <w:szCs w:val="22"/>
    </w:rPr>
  </w:style>
  <w:style w:type="character" w:customStyle="1" w:styleId="DChar">
    <w:name w:val="D. #. Char"/>
    <w:basedOn w:val="CapAChar0"/>
    <w:link w:val="D"/>
    <w:rsid w:val="00FF4D14"/>
    <w:rPr>
      <w:color w:val="000000"/>
      <w:sz w:val="22"/>
      <w:szCs w:val="28"/>
    </w:rPr>
  </w:style>
  <w:style w:type="paragraph" w:customStyle="1" w:styleId="Exhibits">
    <w:name w:val="Exhibits"/>
    <w:basedOn w:val="Normal"/>
    <w:link w:val="ExhibitsChar"/>
    <w:rsid w:val="006018CA"/>
    <w:pPr>
      <w:jc w:val="center"/>
      <w:outlineLvl w:val="0"/>
    </w:pPr>
    <w:rPr>
      <w:b/>
      <w:sz w:val="40"/>
      <w:szCs w:val="40"/>
    </w:rPr>
  </w:style>
  <w:style w:type="character" w:customStyle="1" w:styleId="ExhibitsChar">
    <w:name w:val="Exhibits Char"/>
    <w:link w:val="Exhibits"/>
    <w:rsid w:val="006018CA"/>
    <w:rPr>
      <w:b/>
      <w:sz w:val="40"/>
      <w:szCs w:val="40"/>
    </w:rPr>
  </w:style>
  <w:style w:type="paragraph" w:customStyle="1" w:styleId="DIV2">
    <w:name w:val="DIV 2"/>
    <w:basedOn w:val="Heading8"/>
    <w:link w:val="DIV2Char"/>
    <w:qFormat/>
    <w:rsid w:val="00CC3CDD"/>
    <w:rPr>
      <w:rFonts w:cs="Calibri"/>
    </w:rPr>
  </w:style>
  <w:style w:type="paragraph" w:customStyle="1" w:styleId="Div3">
    <w:name w:val="Div 3"/>
    <w:basedOn w:val="DIV2"/>
    <w:link w:val="Div3Char"/>
    <w:qFormat/>
    <w:rsid w:val="00F56E5A"/>
    <w:pPr>
      <w:tabs>
        <w:tab w:val="left" w:pos="1620"/>
      </w:tabs>
    </w:pPr>
  </w:style>
  <w:style w:type="character" w:customStyle="1" w:styleId="Heading8Char">
    <w:name w:val="Heading 8 Char"/>
    <w:link w:val="Heading8"/>
    <w:rsid w:val="00752606"/>
    <w:rPr>
      <w:rFonts w:ascii="Calibri" w:hAnsi="Calibri"/>
      <w:b/>
      <w:iCs/>
      <w:sz w:val="24"/>
      <w:szCs w:val="24"/>
    </w:rPr>
  </w:style>
  <w:style w:type="character" w:customStyle="1" w:styleId="DIV2Char">
    <w:name w:val="DIV 2 Char"/>
    <w:link w:val="DIV2"/>
    <w:rsid w:val="00CC3CDD"/>
    <w:rPr>
      <w:rFonts w:ascii="Calibri" w:hAnsi="Calibri" w:cs="Calibri"/>
      <w:b/>
      <w:iCs/>
      <w:sz w:val="24"/>
      <w:szCs w:val="24"/>
    </w:rPr>
  </w:style>
  <w:style w:type="paragraph" w:customStyle="1" w:styleId="Header1">
    <w:name w:val="Header1"/>
    <w:basedOn w:val="Normal"/>
    <w:link w:val="Header1Char"/>
    <w:qFormat/>
    <w:rsid w:val="00791684"/>
    <w:pPr>
      <w:numPr>
        <w:numId w:val="22"/>
      </w:numPr>
      <w:spacing w:before="240" w:after="240"/>
      <w:ind w:left="720" w:hanging="720"/>
    </w:pPr>
    <w:rPr>
      <w:rFonts w:ascii="Calibri" w:hAnsi="Calibri"/>
      <w:b/>
      <w:sz w:val="24"/>
    </w:rPr>
  </w:style>
  <w:style w:type="character" w:customStyle="1" w:styleId="Div3Char">
    <w:name w:val="Div 3 Char"/>
    <w:basedOn w:val="DIV2Char"/>
    <w:link w:val="Div3"/>
    <w:rsid w:val="00F56E5A"/>
    <w:rPr>
      <w:rFonts w:ascii="Calibri" w:hAnsi="Calibri" w:cs="Calibri"/>
      <w:b/>
      <w:iCs/>
      <w:sz w:val="24"/>
      <w:szCs w:val="24"/>
    </w:rPr>
  </w:style>
  <w:style w:type="paragraph" w:customStyle="1" w:styleId="Header2">
    <w:name w:val="Header2"/>
    <w:basedOn w:val="Header1"/>
    <w:link w:val="Header2Char"/>
    <w:qFormat/>
    <w:rsid w:val="00264BBC"/>
    <w:pPr>
      <w:keepNext/>
      <w:keepLines/>
      <w:numPr>
        <w:ilvl w:val="1"/>
      </w:numPr>
    </w:pPr>
  </w:style>
  <w:style w:type="character" w:customStyle="1" w:styleId="Header1Char">
    <w:name w:val="Header1 Char"/>
    <w:link w:val="Header1"/>
    <w:rsid w:val="00791684"/>
    <w:rPr>
      <w:rFonts w:ascii="Calibri" w:hAnsi="Calibri"/>
      <w:b/>
      <w:sz w:val="24"/>
      <w:szCs w:val="24"/>
    </w:rPr>
  </w:style>
  <w:style w:type="paragraph" w:customStyle="1" w:styleId="Exhibit">
    <w:name w:val="Exhibit"/>
    <w:basedOn w:val="Exhibits"/>
    <w:link w:val="ExhibitChar"/>
    <w:rsid w:val="00C56309"/>
    <w:rPr>
      <w:rFonts w:ascii="Calibri" w:hAnsi="Calibri" w:cs="Calibri"/>
    </w:rPr>
  </w:style>
  <w:style w:type="character" w:customStyle="1" w:styleId="Header2Char">
    <w:name w:val="Header2 Char"/>
    <w:basedOn w:val="Header1Char"/>
    <w:link w:val="Header2"/>
    <w:rsid w:val="00264BBC"/>
    <w:rPr>
      <w:rFonts w:ascii="Calibri" w:hAnsi="Calibri"/>
      <w:b/>
      <w:sz w:val="24"/>
      <w:szCs w:val="24"/>
    </w:rPr>
  </w:style>
  <w:style w:type="paragraph" w:customStyle="1" w:styleId="Header3">
    <w:name w:val="Header3"/>
    <w:basedOn w:val="Header2"/>
    <w:link w:val="Header3Char"/>
    <w:qFormat/>
    <w:rsid w:val="00BA2FF3"/>
    <w:pPr>
      <w:numPr>
        <w:ilvl w:val="2"/>
      </w:numPr>
      <w:ind w:left="2520" w:hanging="1080"/>
    </w:pPr>
  </w:style>
  <w:style w:type="character" w:customStyle="1" w:styleId="ExhibitChar">
    <w:name w:val="Exhibit Char"/>
    <w:link w:val="Exhibit"/>
    <w:rsid w:val="00C56309"/>
    <w:rPr>
      <w:rFonts w:ascii="Calibri" w:hAnsi="Calibri" w:cs="Calibri"/>
      <w:b/>
      <w:sz w:val="40"/>
      <w:szCs w:val="40"/>
    </w:rPr>
  </w:style>
  <w:style w:type="paragraph" w:customStyle="1" w:styleId="Header4">
    <w:name w:val="Header4"/>
    <w:basedOn w:val="Header2"/>
    <w:link w:val="Header4Char"/>
    <w:qFormat/>
    <w:rsid w:val="00BA2FF3"/>
    <w:pPr>
      <w:numPr>
        <w:ilvl w:val="3"/>
      </w:numPr>
      <w:ind w:left="3600" w:hanging="1080"/>
    </w:pPr>
  </w:style>
  <w:style w:type="character" w:customStyle="1" w:styleId="Header3Char">
    <w:name w:val="Header3 Char"/>
    <w:basedOn w:val="Header2Char"/>
    <w:link w:val="Header3"/>
    <w:rsid w:val="00BA2FF3"/>
    <w:rPr>
      <w:rFonts w:ascii="Calibri" w:hAnsi="Calibri"/>
      <w:b/>
      <w:sz w:val="24"/>
      <w:szCs w:val="24"/>
    </w:rPr>
  </w:style>
  <w:style w:type="paragraph" w:customStyle="1" w:styleId="EX">
    <w:name w:val="EX"/>
    <w:basedOn w:val="Heading3"/>
    <w:link w:val="EXChar"/>
    <w:qFormat/>
    <w:rsid w:val="00557B31"/>
    <w:pPr>
      <w:keepNext/>
      <w:keepLines/>
      <w:numPr>
        <w:ilvl w:val="3"/>
        <w:numId w:val="150"/>
      </w:numPr>
      <w:spacing w:before="60" w:after="60"/>
      <w:ind w:left="3067" w:right="0" w:hanging="547"/>
    </w:pPr>
    <w:rPr>
      <w:rFonts w:ascii="Calibri" w:hAnsi="Calibri" w:cs="Calibri"/>
    </w:rPr>
  </w:style>
  <w:style w:type="character" w:customStyle="1" w:styleId="Header4Char">
    <w:name w:val="Header4 Char"/>
    <w:basedOn w:val="Header2Char"/>
    <w:link w:val="Header4"/>
    <w:rsid w:val="00BA2FF3"/>
    <w:rPr>
      <w:rFonts w:ascii="Calibri" w:hAnsi="Calibri"/>
      <w:b/>
      <w:sz w:val="24"/>
      <w:szCs w:val="24"/>
    </w:rPr>
  </w:style>
  <w:style w:type="paragraph" w:customStyle="1" w:styleId="Exhibit1">
    <w:name w:val="Exhibit1"/>
    <w:basedOn w:val="Normal"/>
    <w:link w:val="Exhibit1Char"/>
    <w:qFormat/>
    <w:rsid w:val="00A26D5B"/>
    <w:pPr>
      <w:jc w:val="center"/>
      <w:outlineLvl w:val="0"/>
    </w:pPr>
    <w:rPr>
      <w:rFonts w:ascii="Calibri" w:hAnsi="Calibri" w:cs="Calibri"/>
      <w:b/>
      <w:sz w:val="40"/>
      <w:szCs w:val="40"/>
    </w:rPr>
  </w:style>
  <w:style w:type="character" w:customStyle="1" w:styleId="EXChar">
    <w:name w:val="EX Char"/>
    <w:link w:val="EX"/>
    <w:rsid w:val="00557B31"/>
    <w:rPr>
      <w:rFonts w:ascii="Calibri" w:hAnsi="Calibri" w:cs="Calibri"/>
      <w:bCs/>
      <w:spacing w:val="-2"/>
      <w:sz w:val="22"/>
      <w:szCs w:val="22"/>
    </w:rPr>
  </w:style>
  <w:style w:type="character" w:customStyle="1" w:styleId="Exhibit1Char">
    <w:name w:val="Exhibit1 Char"/>
    <w:basedOn w:val="ExhibitChar"/>
    <w:link w:val="Exhibit1"/>
    <w:rsid w:val="00A26D5B"/>
    <w:rPr>
      <w:rFonts w:ascii="Calibri" w:hAnsi="Calibri" w:cs="Calibri"/>
      <w:b/>
      <w:sz w:val="40"/>
      <w:szCs w:val="40"/>
    </w:rPr>
  </w:style>
  <w:style w:type="character" w:customStyle="1" w:styleId="BodyTextIndentChar">
    <w:name w:val="Body Text Indent Char"/>
    <w:basedOn w:val="DefaultParagraphFont"/>
    <w:link w:val="BodyTextIndent"/>
    <w:rsid w:val="00A93414"/>
    <w:rPr>
      <w:sz w:val="22"/>
      <w:szCs w:val="22"/>
    </w:rPr>
  </w:style>
  <w:style w:type="character" w:styleId="CommentReference">
    <w:name w:val="annotation reference"/>
    <w:basedOn w:val="DefaultParagraphFont"/>
    <w:semiHidden/>
    <w:unhideWhenUsed/>
    <w:rsid w:val="00777D82"/>
    <w:rPr>
      <w:sz w:val="16"/>
      <w:szCs w:val="16"/>
    </w:rPr>
  </w:style>
  <w:style w:type="paragraph" w:customStyle="1" w:styleId="Default">
    <w:name w:val="Default"/>
    <w:rsid w:val="005142C7"/>
    <w:pPr>
      <w:autoSpaceDE w:val="0"/>
      <w:autoSpaceDN w:val="0"/>
      <w:adjustRightInd w:val="0"/>
    </w:pPr>
    <w:rPr>
      <w:rFonts w:ascii="Calibri" w:eastAsiaTheme="minorHAnsi" w:hAnsi="Calibri" w:cs="Calibri"/>
      <w:color w:val="000000"/>
      <w:sz w:val="24"/>
      <w:szCs w:val="24"/>
    </w:rPr>
  </w:style>
  <w:style w:type="paragraph" w:styleId="Revision">
    <w:name w:val="Revision"/>
    <w:hidden/>
    <w:uiPriority w:val="99"/>
    <w:semiHidden/>
    <w:rsid w:val="00F154E0"/>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8279">
      <w:bodyDiv w:val="1"/>
      <w:marLeft w:val="0"/>
      <w:marRight w:val="0"/>
      <w:marTop w:val="0"/>
      <w:marBottom w:val="0"/>
      <w:divBdr>
        <w:top w:val="none" w:sz="0" w:space="0" w:color="auto"/>
        <w:left w:val="none" w:sz="0" w:space="0" w:color="auto"/>
        <w:bottom w:val="none" w:sz="0" w:space="0" w:color="auto"/>
        <w:right w:val="none" w:sz="0" w:space="0" w:color="auto"/>
      </w:divBdr>
    </w:div>
    <w:div w:id="162550638">
      <w:bodyDiv w:val="1"/>
      <w:marLeft w:val="0"/>
      <w:marRight w:val="0"/>
      <w:marTop w:val="0"/>
      <w:marBottom w:val="0"/>
      <w:divBdr>
        <w:top w:val="none" w:sz="0" w:space="0" w:color="auto"/>
        <w:left w:val="none" w:sz="0" w:space="0" w:color="auto"/>
        <w:bottom w:val="none" w:sz="0" w:space="0" w:color="auto"/>
        <w:right w:val="none" w:sz="0" w:space="0" w:color="auto"/>
      </w:divBdr>
    </w:div>
    <w:div w:id="181020158">
      <w:bodyDiv w:val="1"/>
      <w:marLeft w:val="0"/>
      <w:marRight w:val="0"/>
      <w:marTop w:val="0"/>
      <w:marBottom w:val="0"/>
      <w:divBdr>
        <w:top w:val="none" w:sz="0" w:space="0" w:color="auto"/>
        <w:left w:val="none" w:sz="0" w:space="0" w:color="auto"/>
        <w:bottom w:val="none" w:sz="0" w:space="0" w:color="auto"/>
        <w:right w:val="none" w:sz="0" w:space="0" w:color="auto"/>
      </w:divBdr>
    </w:div>
    <w:div w:id="371733637">
      <w:bodyDiv w:val="1"/>
      <w:marLeft w:val="0"/>
      <w:marRight w:val="0"/>
      <w:marTop w:val="0"/>
      <w:marBottom w:val="0"/>
      <w:divBdr>
        <w:top w:val="none" w:sz="0" w:space="0" w:color="auto"/>
        <w:left w:val="none" w:sz="0" w:space="0" w:color="auto"/>
        <w:bottom w:val="none" w:sz="0" w:space="0" w:color="auto"/>
        <w:right w:val="none" w:sz="0" w:space="0" w:color="auto"/>
      </w:divBdr>
    </w:div>
    <w:div w:id="388654747">
      <w:bodyDiv w:val="1"/>
      <w:marLeft w:val="0"/>
      <w:marRight w:val="0"/>
      <w:marTop w:val="0"/>
      <w:marBottom w:val="0"/>
      <w:divBdr>
        <w:top w:val="none" w:sz="0" w:space="0" w:color="auto"/>
        <w:left w:val="none" w:sz="0" w:space="0" w:color="auto"/>
        <w:bottom w:val="none" w:sz="0" w:space="0" w:color="auto"/>
        <w:right w:val="none" w:sz="0" w:space="0" w:color="auto"/>
      </w:divBdr>
    </w:div>
    <w:div w:id="461071729">
      <w:bodyDiv w:val="1"/>
      <w:marLeft w:val="0"/>
      <w:marRight w:val="0"/>
      <w:marTop w:val="0"/>
      <w:marBottom w:val="0"/>
      <w:divBdr>
        <w:top w:val="none" w:sz="0" w:space="0" w:color="auto"/>
        <w:left w:val="none" w:sz="0" w:space="0" w:color="auto"/>
        <w:bottom w:val="none" w:sz="0" w:space="0" w:color="auto"/>
        <w:right w:val="none" w:sz="0" w:space="0" w:color="auto"/>
      </w:divBdr>
    </w:div>
    <w:div w:id="929893774">
      <w:bodyDiv w:val="1"/>
      <w:marLeft w:val="0"/>
      <w:marRight w:val="0"/>
      <w:marTop w:val="0"/>
      <w:marBottom w:val="0"/>
      <w:divBdr>
        <w:top w:val="none" w:sz="0" w:space="0" w:color="auto"/>
        <w:left w:val="none" w:sz="0" w:space="0" w:color="auto"/>
        <w:bottom w:val="none" w:sz="0" w:space="0" w:color="auto"/>
        <w:right w:val="none" w:sz="0" w:space="0" w:color="auto"/>
      </w:divBdr>
    </w:div>
    <w:div w:id="957445475">
      <w:bodyDiv w:val="1"/>
      <w:marLeft w:val="0"/>
      <w:marRight w:val="0"/>
      <w:marTop w:val="0"/>
      <w:marBottom w:val="0"/>
      <w:divBdr>
        <w:top w:val="none" w:sz="0" w:space="0" w:color="auto"/>
        <w:left w:val="none" w:sz="0" w:space="0" w:color="auto"/>
        <w:bottom w:val="none" w:sz="0" w:space="0" w:color="auto"/>
        <w:right w:val="none" w:sz="0" w:space="0" w:color="auto"/>
      </w:divBdr>
    </w:div>
    <w:div w:id="1169565798">
      <w:bodyDiv w:val="1"/>
      <w:marLeft w:val="0"/>
      <w:marRight w:val="0"/>
      <w:marTop w:val="0"/>
      <w:marBottom w:val="0"/>
      <w:divBdr>
        <w:top w:val="none" w:sz="0" w:space="0" w:color="auto"/>
        <w:left w:val="none" w:sz="0" w:space="0" w:color="auto"/>
        <w:bottom w:val="none" w:sz="0" w:space="0" w:color="auto"/>
        <w:right w:val="none" w:sz="0" w:space="0" w:color="auto"/>
      </w:divBdr>
    </w:div>
    <w:div w:id="1174607709">
      <w:bodyDiv w:val="1"/>
      <w:marLeft w:val="0"/>
      <w:marRight w:val="0"/>
      <w:marTop w:val="0"/>
      <w:marBottom w:val="0"/>
      <w:divBdr>
        <w:top w:val="none" w:sz="0" w:space="0" w:color="auto"/>
        <w:left w:val="none" w:sz="0" w:space="0" w:color="auto"/>
        <w:bottom w:val="none" w:sz="0" w:space="0" w:color="auto"/>
        <w:right w:val="none" w:sz="0" w:space="0" w:color="auto"/>
      </w:divBdr>
    </w:div>
    <w:div w:id="1275988338">
      <w:bodyDiv w:val="1"/>
      <w:marLeft w:val="0"/>
      <w:marRight w:val="0"/>
      <w:marTop w:val="0"/>
      <w:marBottom w:val="0"/>
      <w:divBdr>
        <w:top w:val="none" w:sz="0" w:space="0" w:color="auto"/>
        <w:left w:val="none" w:sz="0" w:space="0" w:color="auto"/>
        <w:bottom w:val="none" w:sz="0" w:space="0" w:color="auto"/>
        <w:right w:val="none" w:sz="0" w:space="0" w:color="auto"/>
      </w:divBdr>
    </w:div>
    <w:div w:id="1407806220">
      <w:bodyDiv w:val="1"/>
      <w:marLeft w:val="0"/>
      <w:marRight w:val="0"/>
      <w:marTop w:val="0"/>
      <w:marBottom w:val="0"/>
      <w:divBdr>
        <w:top w:val="none" w:sz="0" w:space="0" w:color="auto"/>
        <w:left w:val="none" w:sz="0" w:space="0" w:color="auto"/>
        <w:bottom w:val="none" w:sz="0" w:space="0" w:color="auto"/>
        <w:right w:val="none" w:sz="0" w:space="0" w:color="auto"/>
      </w:divBdr>
    </w:div>
    <w:div w:id="1424717697">
      <w:bodyDiv w:val="1"/>
      <w:marLeft w:val="0"/>
      <w:marRight w:val="0"/>
      <w:marTop w:val="0"/>
      <w:marBottom w:val="0"/>
      <w:divBdr>
        <w:top w:val="none" w:sz="0" w:space="0" w:color="auto"/>
        <w:left w:val="none" w:sz="0" w:space="0" w:color="auto"/>
        <w:bottom w:val="none" w:sz="0" w:space="0" w:color="auto"/>
        <w:right w:val="none" w:sz="0" w:space="0" w:color="auto"/>
      </w:divBdr>
    </w:div>
    <w:div w:id="1469594557">
      <w:bodyDiv w:val="1"/>
      <w:marLeft w:val="0"/>
      <w:marRight w:val="0"/>
      <w:marTop w:val="0"/>
      <w:marBottom w:val="0"/>
      <w:divBdr>
        <w:top w:val="none" w:sz="0" w:space="0" w:color="auto"/>
        <w:left w:val="none" w:sz="0" w:space="0" w:color="auto"/>
        <w:bottom w:val="none" w:sz="0" w:space="0" w:color="auto"/>
        <w:right w:val="none" w:sz="0" w:space="0" w:color="auto"/>
      </w:divBdr>
    </w:div>
    <w:div w:id="1536234452">
      <w:bodyDiv w:val="1"/>
      <w:marLeft w:val="0"/>
      <w:marRight w:val="0"/>
      <w:marTop w:val="0"/>
      <w:marBottom w:val="0"/>
      <w:divBdr>
        <w:top w:val="none" w:sz="0" w:space="0" w:color="auto"/>
        <w:left w:val="none" w:sz="0" w:space="0" w:color="auto"/>
        <w:bottom w:val="none" w:sz="0" w:space="0" w:color="auto"/>
        <w:right w:val="none" w:sz="0" w:space="0" w:color="auto"/>
      </w:divBdr>
    </w:div>
    <w:div w:id="1733234690">
      <w:bodyDiv w:val="1"/>
      <w:marLeft w:val="0"/>
      <w:marRight w:val="0"/>
      <w:marTop w:val="0"/>
      <w:marBottom w:val="0"/>
      <w:divBdr>
        <w:top w:val="none" w:sz="0" w:space="0" w:color="auto"/>
        <w:left w:val="none" w:sz="0" w:space="0" w:color="auto"/>
        <w:bottom w:val="none" w:sz="0" w:space="0" w:color="auto"/>
        <w:right w:val="none" w:sz="0" w:space="0" w:color="auto"/>
      </w:divBdr>
    </w:div>
    <w:div w:id="1856848661">
      <w:bodyDiv w:val="1"/>
      <w:marLeft w:val="0"/>
      <w:marRight w:val="0"/>
      <w:marTop w:val="0"/>
      <w:marBottom w:val="0"/>
      <w:divBdr>
        <w:top w:val="none" w:sz="0" w:space="0" w:color="auto"/>
        <w:left w:val="none" w:sz="0" w:space="0" w:color="auto"/>
        <w:bottom w:val="none" w:sz="0" w:space="0" w:color="auto"/>
        <w:right w:val="none" w:sz="0" w:space="0" w:color="auto"/>
      </w:divBdr>
    </w:div>
    <w:div w:id="2005666041">
      <w:bodyDiv w:val="1"/>
      <w:marLeft w:val="0"/>
      <w:marRight w:val="0"/>
      <w:marTop w:val="0"/>
      <w:marBottom w:val="0"/>
      <w:divBdr>
        <w:top w:val="none" w:sz="0" w:space="0" w:color="auto"/>
        <w:left w:val="none" w:sz="0" w:space="0" w:color="auto"/>
        <w:bottom w:val="none" w:sz="0" w:space="0" w:color="auto"/>
        <w:right w:val="none" w:sz="0" w:space="0" w:color="auto"/>
      </w:divBdr>
    </w:div>
    <w:div w:id="21010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o.ras.dshs.state.tx.us/datamart/login.do;jsessionid=y0UJBzcewrlNQgqpHNQJel1VwOwehJyYCfqgSj95.i-0d34cb9f4d8e5606c" TargetMode="External"/><Relationship Id="rId18" Type="http://schemas.openxmlformats.org/officeDocument/2006/relationships/hyperlink" Target="https://webapps.cns.doe.gov/LinksMgr/linksMgr?docStatus=APPROVED&amp;docType=PXFORM&amp;docNum=PX-665" TargetMode="External"/><Relationship Id="rId26" Type="http://schemas.openxmlformats.org/officeDocument/2006/relationships/hyperlink" Target="https://webapps.cns.doe.gov/LinksMgr/linksMgr?docStatus=APPROVED&amp;docType=PXFORM&amp;docNum=PX-5394" TargetMode="External"/><Relationship Id="rId39" Type="http://schemas.openxmlformats.org/officeDocument/2006/relationships/hyperlink" Target="https://webapps.cns.doe.gov/LinksMgr/linksMgr?docStatus=APPROVED&amp;docType=PXFORM&amp;docNum=PX-5668" TargetMode="External"/><Relationship Id="rId3" Type="http://schemas.openxmlformats.org/officeDocument/2006/relationships/styles" Target="styles.xml"/><Relationship Id="rId21" Type="http://schemas.openxmlformats.org/officeDocument/2006/relationships/hyperlink" Target="https://webapps.cns.doe.gov/LinksMgr/linksMgr?docStatus=APPROVED&amp;docType=PXFORM&amp;docNum=PX-3736" TargetMode="External"/><Relationship Id="rId34" Type="http://schemas.openxmlformats.org/officeDocument/2006/relationships/hyperlink" Target="https://webapps.cns.doe.gov/LinksMgr/linksMgr?docStatus=APPROVED&amp;docType=PXFORM&amp;docNum=PX-478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shs.texas.gov/asbestos/pdf/AsbestosNotificationInstructionGuide.pdf" TargetMode="External"/><Relationship Id="rId17" Type="http://schemas.openxmlformats.org/officeDocument/2006/relationships/hyperlink" Target="https://webapps.cns.doe.gov/LinksMgr/linksMgr?docStatus=APROVED&amp;docType=WI&amp;docNum=02.06.03.01.05" TargetMode="External"/><Relationship Id="rId25" Type="http://schemas.openxmlformats.org/officeDocument/2006/relationships/hyperlink" Target="https://webapps.cns.doe.gov/LinksMgr/linksMgr?docStatus=APPROVED&amp;docType=PXFORM&amp;docNum=PX-5253" TargetMode="External"/><Relationship Id="rId33" Type="http://schemas.openxmlformats.org/officeDocument/2006/relationships/hyperlink" Target="https://webapps.cns.doe.gov/LinksMgr/linksMgr?docStatus=APPROVED&amp;docType=PXFORM&amp;docNum=PX-3736" TargetMode="External"/><Relationship Id="rId38" Type="http://schemas.openxmlformats.org/officeDocument/2006/relationships/hyperlink" Target="https://webapps.cns.doe.gov/LinksMgr/linksMgr?docStatus=APPROVED&amp;docType=PXFORM&amp;docNum=PX-5394" TargetMode="External"/><Relationship Id="rId2" Type="http://schemas.openxmlformats.org/officeDocument/2006/relationships/numbering" Target="numbering.xml"/><Relationship Id="rId16" Type="http://schemas.openxmlformats.org/officeDocument/2006/relationships/hyperlink" Target="https://vo.ras.dshs.state.tx.us/datamart/login.do;jsessionid=y0UJBzcewrlNQgqpHNQJel1VwOwehJyYCfqgSj95.i-0d34cb9f4d8e5606c" TargetMode="External"/><Relationship Id="rId20" Type="http://schemas.openxmlformats.org/officeDocument/2006/relationships/hyperlink" Target="https://webapps.cns.doe.gov/LinksMgr/linksMgr?docStatus=APPROVED&amp;docType=PXFORM&amp;docNum=PX-2872A" TargetMode="External"/><Relationship Id="rId29" Type="http://schemas.openxmlformats.org/officeDocument/2006/relationships/hyperlink" Target="https://webapps.cns.doe.gov/LinksMgr/linksMgr?docStatus=APPROVED&amp;docType=PXFORM&amp;docNum=PX-6332"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hs.texas.gov/asbestos/pdf/AsbestosNotifcationForm.pdf" TargetMode="External"/><Relationship Id="rId24" Type="http://schemas.openxmlformats.org/officeDocument/2006/relationships/hyperlink" Target="https://webapps.cns.doe.gov/LinksMgr/linksMgr?docStatus=APPROVED&amp;docType=PXFORM&amp;docNum=PX-5151" TargetMode="External"/><Relationship Id="rId32" Type="http://schemas.openxmlformats.org/officeDocument/2006/relationships/hyperlink" Target="https://webapps.cns.doe.gov/LinksMgr/linksMgr?docStatus=APPROVED&amp;docType=PXFORM&amp;docNum=PX-2872A" TargetMode="External"/><Relationship Id="rId37" Type="http://schemas.openxmlformats.org/officeDocument/2006/relationships/hyperlink" Target="https://webapps.cns.doe.gov/LinksMgr/linksMgr?docStatus=APPROVED&amp;docType=PXFORM&amp;docNum=PX-5253" TargetMode="External"/><Relationship Id="rId40" Type="http://schemas.openxmlformats.org/officeDocument/2006/relationships/hyperlink" Target="https://webapps.cns.doe.gov/LinksMgr/linksMgr?docStatus=APPROVED&amp;docType=PXFORM&amp;docNum=PX-6109" TargetMode="External"/><Relationship Id="rId5" Type="http://schemas.openxmlformats.org/officeDocument/2006/relationships/webSettings" Target="webSettings.xml"/><Relationship Id="rId15" Type="http://schemas.openxmlformats.org/officeDocument/2006/relationships/hyperlink" Target="https://www.dshs.texas.gov/asbestos/pdf/AsbestosNotificationInstructionGuide.pdf" TargetMode="External"/><Relationship Id="rId23" Type="http://schemas.openxmlformats.org/officeDocument/2006/relationships/hyperlink" Target="https://webapps.cns.doe.gov/LinksMgr/linksMgr?docStatus=APPROVED&amp;docType=PXFORM&amp;docNum=PX-4798" TargetMode="External"/><Relationship Id="rId28" Type="http://schemas.openxmlformats.org/officeDocument/2006/relationships/hyperlink" Target="https://webapps.cns.doe.gov/LinksMgr/linksMgr?docStatus=APPROVED&amp;docType=PXFORM&amp;docNum=PX-6109" TargetMode="External"/><Relationship Id="rId36" Type="http://schemas.openxmlformats.org/officeDocument/2006/relationships/hyperlink" Target="https://webapps.cns.doe.gov/LinksMgr/linksMgr?docStatus=APPROVED&amp;docType=PXFORM&amp;docNum=PX-5151" TargetMode="External"/><Relationship Id="rId10" Type="http://schemas.openxmlformats.org/officeDocument/2006/relationships/hyperlink" Target="mailto:Project.records.man@cns.doe.gov" TargetMode="External"/><Relationship Id="rId19" Type="http://schemas.openxmlformats.org/officeDocument/2006/relationships/hyperlink" Target="https://webapps.cns.doe.gov/LinksMgr/linksMgr?docStatus=APPROVED&amp;docType=PXFORM&amp;docNum=PX-740" TargetMode="External"/><Relationship Id="rId31" Type="http://schemas.openxmlformats.org/officeDocument/2006/relationships/hyperlink" Target="https://webapps.cns.doe.gov/LinksMgr/linksMgr?docStatus=APPROVED&amp;docType=PXFORM&amp;docNum=PX-74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shs.texas.gov/asbestos/pdf/AsbestosNotifcationForm.pdf" TargetMode="External"/><Relationship Id="rId22" Type="http://schemas.openxmlformats.org/officeDocument/2006/relationships/hyperlink" Target="https://webapps.cns.doe.gov/LinksMgr/linksMgr?docStatus=APPROVED&amp;docType=PXFORM&amp;docNum=PX-4782" TargetMode="External"/><Relationship Id="rId27" Type="http://schemas.openxmlformats.org/officeDocument/2006/relationships/hyperlink" Target="https://webapps.cns.doe.gov/LinksMgr/linksMgr?docStatus=APPROVED&amp;docType=PXFORM&amp;docNum=PX-5668" TargetMode="External"/><Relationship Id="rId30" Type="http://schemas.openxmlformats.org/officeDocument/2006/relationships/hyperlink" Target="https://webapps.cns.doe.gov/LinksMgr/linksMgr?docStatus=APPROVED&amp;docType=PXFORM&amp;docNum=PX-665" TargetMode="External"/><Relationship Id="rId35" Type="http://schemas.openxmlformats.org/officeDocument/2006/relationships/hyperlink" Target="https://webapps.cns.doe.gov/LinksMgr/linksMgr?docStatus=APPROVED&amp;docType=PXFORM&amp;docNum=PX-4798"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1D14-202F-41A8-AC47-20139985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112</Pages>
  <Words>26464</Words>
  <Characters>149001</Characters>
  <Application>Microsoft Office Word</Application>
  <DocSecurity>0</DocSecurity>
  <Lines>1241</Lines>
  <Paragraphs>350</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175115</CharactersWithSpaces>
  <SharedDoc>false</SharedDoc>
  <HLinks>
    <vt:vector size="30" baseType="variant">
      <vt:variant>
        <vt:i4>4718668</vt:i4>
      </vt:variant>
      <vt:variant>
        <vt:i4>204</vt:i4>
      </vt:variant>
      <vt:variant>
        <vt:i4>0</vt:i4>
      </vt:variant>
      <vt:variant>
        <vt:i4>5</vt:i4>
      </vt:variant>
      <vt:variant>
        <vt:lpwstr>https://iw.pxplant.com/ucm/groups/jsp/documents/documents/rms/ReqFlowdown.jsp?docno=DIV-01500</vt:lpwstr>
      </vt:variant>
      <vt:variant>
        <vt:lpwstr/>
      </vt:variant>
      <vt:variant>
        <vt:i4>3342381</vt:i4>
      </vt:variant>
      <vt:variant>
        <vt:i4>201</vt:i4>
      </vt:variant>
      <vt:variant>
        <vt:i4>0</vt:i4>
      </vt:variant>
      <vt:variant>
        <vt:i4>5</vt:i4>
      </vt:variant>
      <vt:variant>
        <vt:lpwstr>http://www.dshs.state.tx.us/asbestos/notification.shtm</vt:lpwstr>
      </vt:variant>
      <vt:variant>
        <vt:lpwstr>demoforms</vt:lpwstr>
      </vt:variant>
      <vt:variant>
        <vt:i4>3342381</vt:i4>
      </vt:variant>
      <vt:variant>
        <vt:i4>198</vt:i4>
      </vt:variant>
      <vt:variant>
        <vt:i4>0</vt:i4>
      </vt:variant>
      <vt:variant>
        <vt:i4>5</vt:i4>
      </vt:variant>
      <vt:variant>
        <vt:lpwstr>http://www.dshs.state.tx.us/asbestos/notification.shtm</vt:lpwstr>
      </vt:variant>
      <vt:variant>
        <vt:lpwstr>demoforms</vt:lpwstr>
      </vt:variant>
      <vt:variant>
        <vt:i4>3342381</vt:i4>
      </vt:variant>
      <vt:variant>
        <vt:i4>195</vt:i4>
      </vt:variant>
      <vt:variant>
        <vt:i4>0</vt:i4>
      </vt:variant>
      <vt:variant>
        <vt:i4>5</vt:i4>
      </vt:variant>
      <vt:variant>
        <vt:lpwstr>http://www.dshs.state.tx.us/asbestos/notification.shtm</vt:lpwstr>
      </vt:variant>
      <vt:variant>
        <vt:lpwstr>demoforms</vt:lpwstr>
      </vt:variant>
      <vt:variant>
        <vt:i4>3342381</vt:i4>
      </vt:variant>
      <vt:variant>
        <vt:i4>192</vt:i4>
      </vt:variant>
      <vt:variant>
        <vt:i4>0</vt:i4>
      </vt:variant>
      <vt:variant>
        <vt:i4>5</vt:i4>
      </vt:variant>
      <vt:variant>
        <vt:lpwstr>http://www.dshs.state.tx.us/asbestos/notification.shtm</vt:lpwstr>
      </vt:variant>
      <vt:variant>
        <vt:lpwstr>demoforms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pcartwri</dc:creator>
  <cp:lastModifiedBy>Hooper, Stephanie R</cp:lastModifiedBy>
  <cp:revision>5</cp:revision>
  <cp:lastPrinted>2021-10-01T12:09:00Z</cp:lastPrinted>
  <dcterms:created xsi:type="dcterms:W3CDTF">2021-10-01T12:09:00Z</dcterms:created>
  <dcterms:modified xsi:type="dcterms:W3CDTF">2021-10-07T14:04:00Z</dcterms:modified>
</cp:coreProperties>
</file>