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29BA31" w14:textId="77777777" w:rsidR="00D2056A" w:rsidRPr="007C67DB" w:rsidRDefault="00D2056A" w:rsidP="00AA3957">
      <w:pPr>
        <w:spacing w:before="120" w:after="120"/>
        <w:rPr>
          <w:rFonts w:ascii="Calibri" w:hAnsi="Calibri"/>
        </w:rPr>
      </w:pPr>
    </w:p>
    <w:p w14:paraId="2FD8E582" w14:textId="77777777" w:rsidR="00D2056A" w:rsidRPr="007C67DB" w:rsidRDefault="00D2056A" w:rsidP="00AA3957">
      <w:pPr>
        <w:spacing w:before="120" w:after="120"/>
        <w:rPr>
          <w:rFonts w:ascii="Calibri" w:hAnsi="Calibri"/>
        </w:rPr>
      </w:pPr>
    </w:p>
    <w:p w14:paraId="2EE981CC" w14:textId="77777777" w:rsidR="00D2056A" w:rsidRPr="007C67DB" w:rsidRDefault="00D2056A" w:rsidP="00AA3957">
      <w:pPr>
        <w:spacing w:before="120" w:after="120"/>
        <w:rPr>
          <w:rFonts w:ascii="Calibri" w:hAnsi="Calibri"/>
        </w:rPr>
      </w:pPr>
    </w:p>
    <w:p w14:paraId="4F253338" w14:textId="407D8CBF" w:rsidR="00D2056A" w:rsidRPr="007C67DB" w:rsidRDefault="00D2056A" w:rsidP="00255EDE">
      <w:pPr>
        <w:tabs>
          <w:tab w:val="center" w:pos="4680"/>
          <w:tab w:val="right" w:pos="9360"/>
        </w:tabs>
        <w:spacing w:before="120" w:after="120"/>
        <w:jc w:val="center"/>
        <w:rPr>
          <w:rFonts w:ascii="Calibri" w:hAnsi="Calibri"/>
          <w:b/>
          <w:bCs/>
          <w:sz w:val="96"/>
          <w:szCs w:val="96"/>
        </w:rPr>
      </w:pPr>
      <w:r w:rsidRPr="007C67DB">
        <w:rPr>
          <w:rFonts w:ascii="Calibri" w:hAnsi="Calibri"/>
          <w:b/>
          <w:bCs/>
          <w:sz w:val="96"/>
          <w:szCs w:val="96"/>
        </w:rPr>
        <w:t>CONSTRUCTION</w:t>
      </w:r>
    </w:p>
    <w:p w14:paraId="612AC974" w14:textId="77777777" w:rsidR="00D2056A" w:rsidRPr="007C67DB" w:rsidRDefault="00D2056A" w:rsidP="00F66BE9">
      <w:pPr>
        <w:spacing w:before="120"/>
        <w:jc w:val="center"/>
        <w:rPr>
          <w:rFonts w:ascii="Calibri" w:hAnsi="Calibri"/>
          <w:b/>
          <w:bCs/>
          <w:sz w:val="96"/>
          <w:szCs w:val="96"/>
        </w:rPr>
      </w:pPr>
      <w:r w:rsidRPr="007C67DB">
        <w:rPr>
          <w:rFonts w:ascii="Calibri" w:hAnsi="Calibri"/>
          <w:b/>
          <w:bCs/>
          <w:sz w:val="96"/>
          <w:szCs w:val="96"/>
        </w:rPr>
        <w:t>MANAGEMENT</w:t>
      </w:r>
    </w:p>
    <w:p w14:paraId="417F4660" w14:textId="77777777" w:rsidR="00D2056A" w:rsidRPr="007C67DB" w:rsidRDefault="00D2056A" w:rsidP="00F66BE9">
      <w:pPr>
        <w:jc w:val="center"/>
        <w:rPr>
          <w:rFonts w:ascii="Calibri" w:hAnsi="Calibri"/>
          <w:b/>
          <w:bCs/>
          <w:sz w:val="96"/>
          <w:szCs w:val="96"/>
        </w:rPr>
      </w:pPr>
    </w:p>
    <w:p w14:paraId="4ABBA58B" w14:textId="77777777" w:rsidR="00D2056A" w:rsidRPr="007C67DB" w:rsidRDefault="00D2056A" w:rsidP="00F66BE9">
      <w:pPr>
        <w:spacing w:after="120"/>
        <w:jc w:val="center"/>
        <w:rPr>
          <w:rFonts w:ascii="Calibri" w:hAnsi="Calibri"/>
          <w:b/>
          <w:bCs/>
          <w:sz w:val="96"/>
          <w:szCs w:val="96"/>
        </w:rPr>
      </w:pPr>
      <w:r w:rsidRPr="007C67DB">
        <w:rPr>
          <w:rFonts w:ascii="Calibri" w:hAnsi="Calibri"/>
          <w:b/>
          <w:bCs/>
          <w:sz w:val="96"/>
          <w:szCs w:val="96"/>
        </w:rPr>
        <w:t xml:space="preserve">MASTER SPECIFICATIONS </w:t>
      </w:r>
    </w:p>
    <w:p w14:paraId="1BCAA914" w14:textId="77777777" w:rsidR="00D2056A" w:rsidRPr="007C67DB" w:rsidRDefault="00D2056A" w:rsidP="00F66BE9">
      <w:pPr>
        <w:spacing w:before="120"/>
        <w:jc w:val="center"/>
        <w:rPr>
          <w:rFonts w:ascii="Calibri" w:hAnsi="Calibri"/>
          <w:b/>
          <w:bCs/>
          <w:sz w:val="96"/>
          <w:szCs w:val="96"/>
        </w:rPr>
      </w:pPr>
      <w:r w:rsidRPr="007C67DB">
        <w:rPr>
          <w:rFonts w:ascii="Calibri" w:hAnsi="Calibri"/>
          <w:b/>
          <w:bCs/>
          <w:sz w:val="96"/>
          <w:szCs w:val="96"/>
        </w:rPr>
        <w:t>DIVISION 1</w:t>
      </w:r>
    </w:p>
    <w:p w14:paraId="48C5271A" w14:textId="77777777" w:rsidR="00D2056A" w:rsidRPr="007C67DB" w:rsidRDefault="00D2056A" w:rsidP="00F66BE9">
      <w:pPr>
        <w:jc w:val="center"/>
        <w:rPr>
          <w:rFonts w:ascii="Calibri" w:hAnsi="Calibri"/>
          <w:b/>
          <w:bCs/>
          <w:sz w:val="96"/>
          <w:szCs w:val="96"/>
        </w:rPr>
      </w:pPr>
    </w:p>
    <w:p w14:paraId="4E79EB2F" w14:textId="3D5A0DA3" w:rsidR="00D2056A" w:rsidRDefault="00D2056A" w:rsidP="00F66BE9">
      <w:pPr>
        <w:spacing w:after="120"/>
        <w:jc w:val="center"/>
        <w:rPr>
          <w:rFonts w:ascii="Calibri" w:hAnsi="Calibri"/>
          <w:b/>
          <w:bCs/>
          <w:sz w:val="96"/>
          <w:szCs w:val="96"/>
        </w:rPr>
      </w:pPr>
      <w:r w:rsidRPr="007C67DB">
        <w:rPr>
          <w:rFonts w:ascii="Calibri" w:hAnsi="Calibri"/>
          <w:b/>
          <w:bCs/>
          <w:sz w:val="96"/>
          <w:szCs w:val="96"/>
        </w:rPr>
        <w:t>(Security)</w:t>
      </w:r>
    </w:p>
    <w:p w14:paraId="42C9FEB5" w14:textId="77777777" w:rsidR="00255EDE" w:rsidRPr="007C67DB" w:rsidRDefault="00255EDE" w:rsidP="00255EDE">
      <w:pPr>
        <w:spacing w:before="120" w:after="120"/>
        <w:rPr>
          <w:rFonts w:ascii="Calibri" w:hAnsi="Calibri"/>
        </w:rPr>
      </w:pPr>
    </w:p>
    <w:p w14:paraId="364042A4" w14:textId="77777777" w:rsidR="00D2056A" w:rsidRPr="007C67DB" w:rsidRDefault="00D2056A" w:rsidP="00AA3957">
      <w:pPr>
        <w:pStyle w:val="SCT"/>
        <w:widowControl/>
        <w:tabs>
          <w:tab w:val="left" w:pos="360"/>
        </w:tabs>
        <w:spacing w:after="120"/>
        <w:jc w:val="center"/>
        <w:rPr>
          <w:rFonts w:ascii="Calibri" w:hAnsi="Calibri" w:cs="Times New Roman"/>
          <w:b w:val="0"/>
          <w:bCs w:val="0"/>
          <w:szCs w:val="22"/>
        </w:rPr>
        <w:sectPr w:rsidR="00D2056A" w:rsidRPr="007C67DB" w:rsidSect="00255EDE">
          <w:headerReference w:type="default" r:id="rId8"/>
          <w:footerReference w:type="default" r:id="rId9"/>
          <w:pgSz w:w="12240" w:h="15840" w:code="1"/>
          <w:pgMar w:top="1719" w:right="1440" w:bottom="1080" w:left="1440" w:header="720" w:footer="510" w:gutter="0"/>
          <w:cols w:space="720"/>
          <w:docGrid w:linePitch="360"/>
        </w:sectPr>
      </w:pPr>
    </w:p>
    <w:tbl>
      <w:tblPr>
        <w:tblpPr w:leftFromText="180" w:rightFromText="180" w:vertAnchor="text" w:horzAnchor="page" w:tblpX="4956"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905"/>
      </w:tblGrid>
      <w:tr w:rsidR="003C7F00" w:rsidRPr="007C67DB" w14:paraId="4B569975" w14:textId="77777777" w:rsidTr="003C7F00">
        <w:trPr>
          <w:trHeight w:val="440"/>
        </w:trPr>
        <w:tc>
          <w:tcPr>
            <w:tcW w:w="2905" w:type="dxa"/>
            <w:shd w:val="clear" w:color="auto" w:fill="D9D9D9"/>
            <w:vAlign w:val="center"/>
          </w:tcPr>
          <w:p w14:paraId="5A495BE0" w14:textId="77777777" w:rsidR="003C7F00" w:rsidRPr="007C67DB" w:rsidRDefault="003C7F00" w:rsidP="003C7F00">
            <w:pPr>
              <w:jc w:val="center"/>
              <w:rPr>
                <w:rFonts w:ascii="Calibri" w:hAnsi="Calibri" w:cs="Arial"/>
                <w:b/>
                <w:szCs w:val="22"/>
              </w:rPr>
            </w:pPr>
            <w:r w:rsidRPr="007C67DB">
              <w:rPr>
                <w:rFonts w:ascii="Calibri" w:hAnsi="Calibri" w:cs="Arial"/>
                <w:b/>
                <w:szCs w:val="22"/>
              </w:rPr>
              <w:lastRenderedPageBreak/>
              <w:t>Level of Use:  Reference</w:t>
            </w:r>
          </w:p>
        </w:tc>
      </w:tr>
    </w:tbl>
    <w:p w14:paraId="7DD9EA3C" w14:textId="34B02B6A" w:rsidR="00422F6F" w:rsidRDefault="00422F6F" w:rsidP="00422F6F">
      <w:pPr>
        <w:pStyle w:val="IssueHistory"/>
        <w:spacing w:before="60" w:after="60"/>
        <w:jc w:val="center"/>
        <w:rPr>
          <w:rFonts w:ascii="Calibri" w:hAnsi="Calibri"/>
          <w:b/>
          <w:bCs/>
          <w:sz w:val="20"/>
          <w:szCs w:val="20"/>
        </w:rPr>
      </w:pPr>
    </w:p>
    <w:p w14:paraId="7972B466" w14:textId="64D9A3CA" w:rsidR="00422F6F" w:rsidRDefault="00422F6F" w:rsidP="00422F6F"/>
    <w:tbl>
      <w:tblPr>
        <w:tblW w:w="94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748"/>
        <w:gridCol w:w="1156"/>
        <w:gridCol w:w="2478"/>
        <w:gridCol w:w="5053"/>
      </w:tblGrid>
      <w:tr w:rsidR="003C7F00" w:rsidRPr="007C67DB" w14:paraId="0CFC3B3B" w14:textId="77777777" w:rsidTr="00422F6F">
        <w:trPr>
          <w:trHeight w:val="328"/>
          <w:tblHeader/>
        </w:trPr>
        <w:tc>
          <w:tcPr>
            <w:tcW w:w="9435" w:type="dxa"/>
            <w:gridSpan w:val="4"/>
            <w:tcBorders>
              <w:top w:val="double" w:sz="4" w:space="0" w:color="auto"/>
              <w:bottom w:val="double" w:sz="4" w:space="0" w:color="auto"/>
            </w:tcBorders>
            <w:vAlign w:val="center"/>
          </w:tcPr>
          <w:p w14:paraId="37B09977" w14:textId="3F9CCFBA" w:rsidR="003C7F00" w:rsidRPr="00D13AB7" w:rsidRDefault="003C7F00" w:rsidP="00422F6F">
            <w:pPr>
              <w:pStyle w:val="IssueHistory"/>
              <w:spacing w:before="60" w:after="60"/>
              <w:jc w:val="center"/>
              <w:rPr>
                <w:rFonts w:ascii="Calibri" w:hAnsi="Calibri"/>
                <w:b/>
                <w:bCs/>
                <w:sz w:val="20"/>
                <w:szCs w:val="20"/>
              </w:rPr>
            </w:pPr>
            <w:r w:rsidRPr="00D13AB7">
              <w:rPr>
                <w:rFonts w:ascii="Calibri" w:hAnsi="Calibri"/>
                <w:b/>
                <w:bCs/>
                <w:sz w:val="20"/>
                <w:szCs w:val="20"/>
              </w:rPr>
              <w:t>Issue History</w:t>
            </w:r>
          </w:p>
        </w:tc>
      </w:tr>
      <w:tr w:rsidR="003C7F00" w:rsidRPr="007C67DB" w14:paraId="1BFD5AB6" w14:textId="77777777" w:rsidTr="00422F6F">
        <w:trPr>
          <w:trHeight w:val="418"/>
          <w:tblHeader/>
        </w:trPr>
        <w:tc>
          <w:tcPr>
            <w:tcW w:w="748" w:type="dxa"/>
            <w:tcBorders>
              <w:top w:val="double" w:sz="4" w:space="0" w:color="auto"/>
              <w:bottom w:val="double" w:sz="4" w:space="0" w:color="auto"/>
            </w:tcBorders>
            <w:shd w:val="clear" w:color="auto" w:fill="D9D9D9"/>
          </w:tcPr>
          <w:p w14:paraId="43790779"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Issue</w:t>
            </w:r>
          </w:p>
        </w:tc>
        <w:tc>
          <w:tcPr>
            <w:tcW w:w="1156" w:type="dxa"/>
            <w:tcBorders>
              <w:top w:val="double" w:sz="4" w:space="0" w:color="auto"/>
              <w:bottom w:val="double" w:sz="4" w:space="0" w:color="auto"/>
            </w:tcBorders>
            <w:shd w:val="clear" w:color="auto" w:fill="D9D9D9"/>
          </w:tcPr>
          <w:p w14:paraId="152079E9"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Publish Date</w:t>
            </w:r>
          </w:p>
        </w:tc>
        <w:tc>
          <w:tcPr>
            <w:tcW w:w="2478" w:type="dxa"/>
            <w:tcBorders>
              <w:top w:val="double" w:sz="4" w:space="0" w:color="auto"/>
              <w:bottom w:val="double" w:sz="4" w:space="0" w:color="auto"/>
            </w:tcBorders>
            <w:shd w:val="clear" w:color="auto" w:fill="D9D9D9"/>
          </w:tcPr>
          <w:p w14:paraId="19F1A80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Pages Affected</w:t>
            </w:r>
          </w:p>
        </w:tc>
        <w:tc>
          <w:tcPr>
            <w:tcW w:w="5053" w:type="dxa"/>
            <w:tcBorders>
              <w:top w:val="double" w:sz="4" w:space="0" w:color="auto"/>
              <w:bottom w:val="double" w:sz="4" w:space="0" w:color="auto"/>
            </w:tcBorders>
            <w:shd w:val="clear" w:color="auto" w:fill="D9D9D9"/>
          </w:tcPr>
          <w:p w14:paraId="66C7D9D9" w14:textId="77777777" w:rsidR="003C7F00" w:rsidRPr="00D13AB7" w:rsidRDefault="003C7F00" w:rsidP="00422F6F">
            <w:pPr>
              <w:pStyle w:val="IssueHistory"/>
              <w:spacing w:before="60" w:after="60"/>
              <w:rPr>
                <w:rFonts w:ascii="Calibri" w:hAnsi="Calibri"/>
                <w:b/>
                <w:sz w:val="20"/>
                <w:szCs w:val="20"/>
              </w:rPr>
            </w:pPr>
            <w:r w:rsidRPr="00D13AB7">
              <w:rPr>
                <w:rFonts w:ascii="Calibri" w:hAnsi="Calibri"/>
                <w:b/>
                <w:sz w:val="20"/>
                <w:szCs w:val="20"/>
              </w:rPr>
              <w:t>Comments</w:t>
            </w:r>
          </w:p>
        </w:tc>
      </w:tr>
      <w:tr w:rsidR="003C7F00" w:rsidRPr="007C67DB" w14:paraId="5BBD457E" w14:textId="77777777" w:rsidTr="00422F6F">
        <w:trPr>
          <w:trHeight w:val="418"/>
        </w:trPr>
        <w:tc>
          <w:tcPr>
            <w:tcW w:w="748" w:type="dxa"/>
            <w:tcBorders>
              <w:top w:val="single" w:sz="4" w:space="0" w:color="auto"/>
              <w:bottom w:val="single" w:sz="4" w:space="0" w:color="auto"/>
            </w:tcBorders>
          </w:tcPr>
          <w:p w14:paraId="618DBBC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002</w:t>
            </w:r>
          </w:p>
        </w:tc>
        <w:tc>
          <w:tcPr>
            <w:tcW w:w="1156" w:type="dxa"/>
            <w:tcBorders>
              <w:top w:val="single" w:sz="4" w:space="0" w:color="auto"/>
              <w:bottom w:val="single" w:sz="4" w:space="0" w:color="auto"/>
            </w:tcBorders>
          </w:tcPr>
          <w:p w14:paraId="15699BF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01/03/05</w:t>
            </w:r>
          </w:p>
        </w:tc>
        <w:tc>
          <w:tcPr>
            <w:tcW w:w="2478" w:type="dxa"/>
            <w:tcBorders>
              <w:top w:val="single" w:sz="4" w:space="0" w:color="auto"/>
              <w:bottom w:val="single" w:sz="4" w:space="0" w:color="auto"/>
            </w:tcBorders>
          </w:tcPr>
          <w:p w14:paraId="0F90D79B"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42AC015E"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Format changes only.</w:t>
            </w:r>
          </w:p>
        </w:tc>
      </w:tr>
      <w:tr w:rsidR="003C7F00" w:rsidRPr="007C67DB" w14:paraId="1929E496" w14:textId="77777777" w:rsidTr="00422F6F">
        <w:trPr>
          <w:trHeight w:val="404"/>
        </w:trPr>
        <w:tc>
          <w:tcPr>
            <w:tcW w:w="748" w:type="dxa"/>
            <w:tcBorders>
              <w:top w:val="single" w:sz="4" w:space="0" w:color="auto"/>
              <w:bottom w:val="single" w:sz="4" w:space="0" w:color="auto"/>
            </w:tcBorders>
          </w:tcPr>
          <w:p w14:paraId="071FE485"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003</w:t>
            </w:r>
          </w:p>
        </w:tc>
        <w:tc>
          <w:tcPr>
            <w:tcW w:w="1156" w:type="dxa"/>
            <w:tcBorders>
              <w:top w:val="single" w:sz="4" w:space="0" w:color="auto"/>
              <w:bottom w:val="single" w:sz="4" w:space="0" w:color="auto"/>
            </w:tcBorders>
          </w:tcPr>
          <w:p w14:paraId="6D8E6B73"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03/10/05</w:t>
            </w:r>
          </w:p>
        </w:tc>
        <w:tc>
          <w:tcPr>
            <w:tcW w:w="2478" w:type="dxa"/>
            <w:tcBorders>
              <w:top w:val="single" w:sz="4" w:space="0" w:color="auto"/>
              <w:bottom w:val="single" w:sz="4" w:space="0" w:color="auto"/>
            </w:tcBorders>
          </w:tcPr>
          <w:p w14:paraId="0BBD1045"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6F25D359"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General change.</w:t>
            </w:r>
          </w:p>
        </w:tc>
      </w:tr>
      <w:tr w:rsidR="003C7F00" w:rsidRPr="007C67DB" w14:paraId="5856A361" w14:textId="77777777" w:rsidTr="00422F6F">
        <w:trPr>
          <w:trHeight w:val="418"/>
        </w:trPr>
        <w:tc>
          <w:tcPr>
            <w:tcW w:w="748" w:type="dxa"/>
            <w:tcBorders>
              <w:top w:val="single" w:sz="4" w:space="0" w:color="auto"/>
              <w:bottom w:val="single" w:sz="4" w:space="0" w:color="auto"/>
            </w:tcBorders>
          </w:tcPr>
          <w:p w14:paraId="77330DA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004</w:t>
            </w:r>
          </w:p>
        </w:tc>
        <w:tc>
          <w:tcPr>
            <w:tcW w:w="1156" w:type="dxa"/>
            <w:tcBorders>
              <w:top w:val="single" w:sz="4" w:space="0" w:color="auto"/>
              <w:bottom w:val="single" w:sz="4" w:space="0" w:color="auto"/>
            </w:tcBorders>
          </w:tcPr>
          <w:p w14:paraId="7C9FC49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04/21/05</w:t>
            </w:r>
          </w:p>
        </w:tc>
        <w:tc>
          <w:tcPr>
            <w:tcW w:w="2478" w:type="dxa"/>
            <w:tcBorders>
              <w:top w:val="single" w:sz="4" w:space="0" w:color="auto"/>
              <w:bottom w:val="single" w:sz="4" w:space="0" w:color="auto"/>
            </w:tcBorders>
          </w:tcPr>
          <w:p w14:paraId="1845B7B0"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45A4A4E4"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General change.</w:t>
            </w:r>
          </w:p>
        </w:tc>
      </w:tr>
      <w:tr w:rsidR="003C7F00" w:rsidRPr="007C67DB" w14:paraId="5E011ECE" w14:textId="77777777" w:rsidTr="00422F6F">
        <w:trPr>
          <w:trHeight w:val="418"/>
        </w:trPr>
        <w:tc>
          <w:tcPr>
            <w:tcW w:w="748" w:type="dxa"/>
            <w:tcBorders>
              <w:top w:val="single" w:sz="4" w:space="0" w:color="auto"/>
              <w:bottom w:val="single" w:sz="4" w:space="0" w:color="auto"/>
            </w:tcBorders>
          </w:tcPr>
          <w:p w14:paraId="0EC6B74D"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005</w:t>
            </w:r>
          </w:p>
        </w:tc>
        <w:tc>
          <w:tcPr>
            <w:tcW w:w="1156" w:type="dxa"/>
            <w:tcBorders>
              <w:top w:val="single" w:sz="4" w:space="0" w:color="auto"/>
              <w:bottom w:val="single" w:sz="4" w:space="0" w:color="auto"/>
            </w:tcBorders>
          </w:tcPr>
          <w:p w14:paraId="7872D07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07/06/05</w:t>
            </w:r>
          </w:p>
        </w:tc>
        <w:tc>
          <w:tcPr>
            <w:tcW w:w="2478" w:type="dxa"/>
            <w:tcBorders>
              <w:top w:val="single" w:sz="4" w:space="0" w:color="auto"/>
              <w:bottom w:val="single" w:sz="4" w:space="0" w:color="auto"/>
            </w:tcBorders>
          </w:tcPr>
          <w:p w14:paraId="67B59BE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2</w:t>
            </w:r>
          </w:p>
        </w:tc>
        <w:tc>
          <w:tcPr>
            <w:tcW w:w="5053" w:type="dxa"/>
            <w:tcBorders>
              <w:top w:val="single" w:sz="4" w:space="0" w:color="auto"/>
              <w:bottom w:val="single" w:sz="4" w:space="0" w:color="auto"/>
            </w:tcBorders>
          </w:tcPr>
          <w:p w14:paraId="3D2C0D25"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1.1.A.</w:t>
            </w:r>
          </w:p>
        </w:tc>
      </w:tr>
      <w:tr w:rsidR="003C7F00" w:rsidRPr="007C67DB" w14:paraId="0E6091F4" w14:textId="77777777" w:rsidTr="00422F6F">
        <w:trPr>
          <w:trHeight w:val="628"/>
        </w:trPr>
        <w:tc>
          <w:tcPr>
            <w:tcW w:w="748" w:type="dxa"/>
            <w:tcBorders>
              <w:top w:val="single" w:sz="4" w:space="0" w:color="auto"/>
              <w:bottom w:val="single" w:sz="4" w:space="0" w:color="auto"/>
            </w:tcBorders>
          </w:tcPr>
          <w:p w14:paraId="6C07A0EC"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006</w:t>
            </w:r>
          </w:p>
        </w:tc>
        <w:tc>
          <w:tcPr>
            <w:tcW w:w="1156" w:type="dxa"/>
            <w:tcBorders>
              <w:top w:val="single" w:sz="4" w:space="0" w:color="auto"/>
              <w:bottom w:val="single" w:sz="4" w:space="0" w:color="auto"/>
            </w:tcBorders>
          </w:tcPr>
          <w:p w14:paraId="7BB560A3"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10/08</w:t>
            </w:r>
          </w:p>
        </w:tc>
        <w:tc>
          <w:tcPr>
            <w:tcW w:w="2478" w:type="dxa"/>
            <w:tcBorders>
              <w:top w:val="single" w:sz="4" w:space="0" w:color="auto"/>
              <w:bottom w:val="single" w:sz="4" w:space="0" w:color="auto"/>
            </w:tcBorders>
          </w:tcPr>
          <w:p w14:paraId="7849446C"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2DD2E323"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Change title.  Incorporates 01540, input from SRAG, MAA access info from old 01250, deleted all covered in T&amp;Cs, all edited.</w:t>
            </w:r>
          </w:p>
        </w:tc>
      </w:tr>
      <w:tr w:rsidR="003C7F00" w:rsidRPr="007C67DB" w14:paraId="4379808C" w14:textId="77777777" w:rsidTr="00422F6F">
        <w:trPr>
          <w:trHeight w:val="404"/>
        </w:trPr>
        <w:tc>
          <w:tcPr>
            <w:tcW w:w="748" w:type="dxa"/>
            <w:tcBorders>
              <w:top w:val="single" w:sz="4" w:space="0" w:color="auto"/>
              <w:bottom w:val="single" w:sz="4" w:space="0" w:color="auto"/>
            </w:tcBorders>
          </w:tcPr>
          <w:p w14:paraId="29CC081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007</w:t>
            </w:r>
          </w:p>
        </w:tc>
        <w:tc>
          <w:tcPr>
            <w:tcW w:w="1156" w:type="dxa"/>
            <w:tcBorders>
              <w:top w:val="single" w:sz="4" w:space="0" w:color="auto"/>
              <w:bottom w:val="single" w:sz="4" w:space="0" w:color="auto"/>
            </w:tcBorders>
          </w:tcPr>
          <w:p w14:paraId="136055D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07/10</w:t>
            </w:r>
          </w:p>
        </w:tc>
        <w:tc>
          <w:tcPr>
            <w:tcW w:w="2478" w:type="dxa"/>
            <w:tcBorders>
              <w:top w:val="single" w:sz="4" w:space="0" w:color="auto"/>
              <w:bottom w:val="single" w:sz="4" w:space="0" w:color="auto"/>
            </w:tcBorders>
          </w:tcPr>
          <w:p w14:paraId="71CAFFDC"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5, 6</w:t>
            </w:r>
          </w:p>
        </w:tc>
        <w:tc>
          <w:tcPr>
            <w:tcW w:w="5053" w:type="dxa"/>
            <w:tcBorders>
              <w:top w:val="single" w:sz="4" w:space="0" w:color="auto"/>
              <w:bottom w:val="single" w:sz="4" w:space="0" w:color="auto"/>
            </w:tcBorders>
          </w:tcPr>
          <w:p w14:paraId="13C68F70"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 xml:space="preserve">Add reference to </w:t>
            </w:r>
            <w:r>
              <w:rPr>
                <w:rFonts w:ascii="Calibri" w:hAnsi="Calibri"/>
                <w:b/>
                <w:sz w:val="20"/>
                <w:szCs w:val="20"/>
              </w:rPr>
              <w:t>E-POL-0049</w:t>
            </w:r>
            <w:r w:rsidRPr="00D13AB7">
              <w:rPr>
                <w:rFonts w:ascii="Calibri" w:hAnsi="Calibri"/>
                <w:b/>
                <w:sz w:val="20"/>
                <w:szCs w:val="20"/>
              </w:rPr>
              <w:t>.</w:t>
            </w:r>
          </w:p>
        </w:tc>
      </w:tr>
      <w:tr w:rsidR="003C7F00" w:rsidRPr="007C67DB" w14:paraId="57A3592E" w14:textId="77777777" w:rsidTr="00422F6F">
        <w:trPr>
          <w:trHeight w:val="418"/>
        </w:trPr>
        <w:tc>
          <w:tcPr>
            <w:tcW w:w="748" w:type="dxa"/>
            <w:tcBorders>
              <w:top w:val="single" w:sz="4" w:space="0" w:color="auto"/>
              <w:bottom w:val="single" w:sz="4" w:space="0" w:color="auto"/>
            </w:tcBorders>
          </w:tcPr>
          <w:p w14:paraId="274551EE"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008</w:t>
            </w:r>
          </w:p>
        </w:tc>
        <w:tc>
          <w:tcPr>
            <w:tcW w:w="1156" w:type="dxa"/>
            <w:tcBorders>
              <w:top w:val="single" w:sz="4" w:space="0" w:color="auto"/>
              <w:bottom w:val="single" w:sz="4" w:space="0" w:color="auto"/>
            </w:tcBorders>
          </w:tcPr>
          <w:p w14:paraId="2964CD7C"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08/11</w:t>
            </w:r>
          </w:p>
        </w:tc>
        <w:tc>
          <w:tcPr>
            <w:tcW w:w="2478" w:type="dxa"/>
            <w:tcBorders>
              <w:top w:val="single" w:sz="4" w:space="0" w:color="auto"/>
              <w:bottom w:val="single" w:sz="4" w:space="0" w:color="auto"/>
            </w:tcBorders>
          </w:tcPr>
          <w:p w14:paraId="1B2BE67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7E352397"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Global changes to clarify Contractor requirements.</w:t>
            </w:r>
          </w:p>
        </w:tc>
      </w:tr>
      <w:tr w:rsidR="003C7F00" w:rsidRPr="007C67DB" w14:paraId="68B11939" w14:textId="77777777" w:rsidTr="00422F6F">
        <w:trPr>
          <w:trHeight w:val="418"/>
        </w:trPr>
        <w:tc>
          <w:tcPr>
            <w:tcW w:w="748" w:type="dxa"/>
            <w:tcBorders>
              <w:top w:val="single" w:sz="4" w:space="0" w:color="auto"/>
              <w:bottom w:val="single" w:sz="4" w:space="0" w:color="auto"/>
            </w:tcBorders>
          </w:tcPr>
          <w:p w14:paraId="30A12755"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009</w:t>
            </w:r>
          </w:p>
        </w:tc>
        <w:tc>
          <w:tcPr>
            <w:tcW w:w="1156" w:type="dxa"/>
            <w:tcBorders>
              <w:top w:val="single" w:sz="4" w:space="0" w:color="auto"/>
              <w:bottom w:val="single" w:sz="4" w:space="0" w:color="auto"/>
            </w:tcBorders>
          </w:tcPr>
          <w:p w14:paraId="316EB7C1"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10/11</w:t>
            </w:r>
          </w:p>
        </w:tc>
        <w:tc>
          <w:tcPr>
            <w:tcW w:w="2478" w:type="dxa"/>
            <w:tcBorders>
              <w:top w:val="single" w:sz="4" w:space="0" w:color="auto"/>
              <w:bottom w:val="single" w:sz="4" w:space="0" w:color="auto"/>
            </w:tcBorders>
          </w:tcPr>
          <w:p w14:paraId="7F8C32B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All</w:t>
            </w:r>
          </w:p>
        </w:tc>
        <w:tc>
          <w:tcPr>
            <w:tcW w:w="5053" w:type="dxa"/>
            <w:tcBorders>
              <w:top w:val="single" w:sz="4" w:space="0" w:color="auto"/>
              <w:bottom w:val="single" w:sz="4" w:space="0" w:color="auto"/>
            </w:tcBorders>
          </w:tcPr>
          <w:p w14:paraId="40827AE2"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 xml:space="preserve">Global change of DESKAID-0302 to </w:t>
            </w:r>
            <w:r>
              <w:rPr>
                <w:rFonts w:ascii="Calibri" w:hAnsi="Calibri"/>
                <w:b/>
                <w:sz w:val="20"/>
                <w:szCs w:val="20"/>
              </w:rPr>
              <w:t>E-POL-0049</w:t>
            </w:r>
            <w:r w:rsidRPr="00D13AB7">
              <w:rPr>
                <w:rFonts w:ascii="Calibri" w:hAnsi="Calibri"/>
                <w:b/>
                <w:sz w:val="20"/>
                <w:szCs w:val="20"/>
              </w:rPr>
              <w:t>.</w:t>
            </w:r>
          </w:p>
        </w:tc>
      </w:tr>
      <w:tr w:rsidR="003C7F00" w:rsidRPr="007C67DB" w14:paraId="5F20DFEC" w14:textId="77777777" w:rsidTr="00422F6F">
        <w:trPr>
          <w:trHeight w:val="404"/>
        </w:trPr>
        <w:tc>
          <w:tcPr>
            <w:tcW w:w="748" w:type="dxa"/>
            <w:tcBorders>
              <w:top w:val="single" w:sz="4" w:space="0" w:color="auto"/>
              <w:bottom w:val="single" w:sz="4" w:space="0" w:color="auto"/>
            </w:tcBorders>
          </w:tcPr>
          <w:p w14:paraId="6D2199D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010</w:t>
            </w:r>
          </w:p>
        </w:tc>
        <w:tc>
          <w:tcPr>
            <w:tcW w:w="1156" w:type="dxa"/>
            <w:tcBorders>
              <w:top w:val="single" w:sz="4" w:space="0" w:color="auto"/>
              <w:bottom w:val="single" w:sz="4" w:space="0" w:color="auto"/>
            </w:tcBorders>
          </w:tcPr>
          <w:p w14:paraId="3D17A9CB" w14:textId="49B364FA" w:rsidR="003C7F00" w:rsidRPr="00D13AB7" w:rsidRDefault="00921045" w:rsidP="00422F6F">
            <w:pPr>
              <w:pStyle w:val="IssueHistory"/>
              <w:spacing w:before="60" w:after="60"/>
              <w:jc w:val="center"/>
              <w:rPr>
                <w:rFonts w:ascii="Calibri" w:hAnsi="Calibri"/>
                <w:b/>
                <w:sz w:val="20"/>
                <w:szCs w:val="20"/>
              </w:rPr>
            </w:pPr>
            <w:r>
              <w:rPr>
                <w:rFonts w:ascii="Calibri" w:hAnsi="Calibri"/>
                <w:b/>
                <w:sz w:val="20"/>
                <w:szCs w:val="20"/>
              </w:rPr>
              <w:t>0</w:t>
            </w:r>
            <w:r w:rsidR="003C7F00" w:rsidRPr="00D13AB7">
              <w:rPr>
                <w:rFonts w:ascii="Calibri" w:hAnsi="Calibri"/>
                <w:b/>
                <w:sz w:val="20"/>
                <w:szCs w:val="20"/>
              </w:rPr>
              <w:t>2/12</w:t>
            </w:r>
          </w:p>
        </w:tc>
        <w:tc>
          <w:tcPr>
            <w:tcW w:w="2478" w:type="dxa"/>
            <w:tcBorders>
              <w:top w:val="single" w:sz="4" w:space="0" w:color="auto"/>
              <w:bottom w:val="single" w:sz="4" w:space="0" w:color="auto"/>
            </w:tcBorders>
          </w:tcPr>
          <w:p w14:paraId="4FD99EB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9</w:t>
            </w:r>
          </w:p>
        </w:tc>
        <w:tc>
          <w:tcPr>
            <w:tcW w:w="5053" w:type="dxa"/>
            <w:tcBorders>
              <w:top w:val="single" w:sz="4" w:space="0" w:color="auto"/>
              <w:bottom w:val="single" w:sz="4" w:space="0" w:color="auto"/>
            </w:tcBorders>
          </w:tcPr>
          <w:p w14:paraId="6AABE298"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MAA and PA access considerations.</w:t>
            </w:r>
          </w:p>
        </w:tc>
      </w:tr>
      <w:tr w:rsidR="003C7F00" w:rsidRPr="007C67DB" w14:paraId="0FC2BBF0" w14:textId="77777777" w:rsidTr="00422F6F">
        <w:trPr>
          <w:trHeight w:val="628"/>
        </w:trPr>
        <w:tc>
          <w:tcPr>
            <w:tcW w:w="748" w:type="dxa"/>
            <w:tcBorders>
              <w:top w:val="single" w:sz="4" w:space="0" w:color="auto"/>
              <w:bottom w:val="single" w:sz="4" w:space="0" w:color="auto"/>
            </w:tcBorders>
          </w:tcPr>
          <w:p w14:paraId="0B3B407F"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011</w:t>
            </w:r>
          </w:p>
        </w:tc>
        <w:tc>
          <w:tcPr>
            <w:tcW w:w="1156" w:type="dxa"/>
            <w:tcBorders>
              <w:top w:val="single" w:sz="4" w:space="0" w:color="auto"/>
              <w:bottom w:val="single" w:sz="4" w:space="0" w:color="auto"/>
            </w:tcBorders>
          </w:tcPr>
          <w:p w14:paraId="7B2600DB"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11/12</w:t>
            </w:r>
          </w:p>
        </w:tc>
        <w:tc>
          <w:tcPr>
            <w:tcW w:w="2478" w:type="dxa"/>
            <w:tcBorders>
              <w:top w:val="single" w:sz="4" w:space="0" w:color="auto"/>
              <w:bottom w:val="single" w:sz="4" w:space="0" w:color="auto"/>
            </w:tcBorders>
          </w:tcPr>
          <w:p w14:paraId="7BFBBEA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6,11,12,16</w:t>
            </w:r>
          </w:p>
        </w:tc>
        <w:tc>
          <w:tcPr>
            <w:tcW w:w="5053" w:type="dxa"/>
            <w:tcBorders>
              <w:top w:val="single" w:sz="4" w:space="0" w:color="auto"/>
              <w:bottom w:val="single" w:sz="4" w:space="0" w:color="auto"/>
            </w:tcBorders>
          </w:tcPr>
          <w:p w14:paraId="03CDF87E"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To incorporate CR #48406.  PX-4319 has been archived and information added to PX-3429.</w:t>
            </w:r>
          </w:p>
        </w:tc>
      </w:tr>
      <w:tr w:rsidR="003C7F00" w:rsidRPr="007C67DB" w14:paraId="5B9C92EA" w14:textId="77777777" w:rsidTr="00422F6F">
        <w:trPr>
          <w:trHeight w:val="628"/>
        </w:trPr>
        <w:tc>
          <w:tcPr>
            <w:tcW w:w="748" w:type="dxa"/>
            <w:tcBorders>
              <w:top w:val="single" w:sz="4" w:space="0" w:color="auto"/>
              <w:bottom w:val="single" w:sz="4" w:space="0" w:color="auto"/>
            </w:tcBorders>
          </w:tcPr>
          <w:p w14:paraId="3CB0A893"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012</w:t>
            </w:r>
          </w:p>
        </w:tc>
        <w:tc>
          <w:tcPr>
            <w:tcW w:w="1156" w:type="dxa"/>
            <w:tcBorders>
              <w:top w:val="single" w:sz="4" w:space="0" w:color="auto"/>
              <w:bottom w:val="single" w:sz="4" w:space="0" w:color="auto"/>
            </w:tcBorders>
          </w:tcPr>
          <w:p w14:paraId="603FE6B1" w14:textId="0ADB8513" w:rsidR="003C7F00" w:rsidRPr="00D13AB7" w:rsidRDefault="00921045" w:rsidP="00422F6F">
            <w:pPr>
              <w:pStyle w:val="IssueHistory"/>
              <w:spacing w:before="60" w:after="60"/>
              <w:jc w:val="center"/>
              <w:rPr>
                <w:rFonts w:ascii="Calibri" w:hAnsi="Calibri"/>
                <w:b/>
                <w:sz w:val="20"/>
                <w:szCs w:val="20"/>
              </w:rPr>
            </w:pPr>
            <w:r>
              <w:rPr>
                <w:rFonts w:ascii="Calibri" w:hAnsi="Calibri"/>
                <w:b/>
                <w:sz w:val="20"/>
                <w:szCs w:val="20"/>
              </w:rPr>
              <w:t>0</w:t>
            </w:r>
            <w:r w:rsidR="003C7F00" w:rsidRPr="00D13AB7">
              <w:rPr>
                <w:rFonts w:ascii="Calibri" w:hAnsi="Calibri"/>
                <w:b/>
                <w:sz w:val="20"/>
                <w:szCs w:val="20"/>
              </w:rPr>
              <w:t>2/13</w:t>
            </w:r>
          </w:p>
        </w:tc>
        <w:tc>
          <w:tcPr>
            <w:tcW w:w="2478" w:type="dxa"/>
            <w:tcBorders>
              <w:top w:val="single" w:sz="4" w:space="0" w:color="auto"/>
              <w:bottom w:val="single" w:sz="4" w:space="0" w:color="auto"/>
            </w:tcBorders>
          </w:tcPr>
          <w:p w14:paraId="0E820598"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6, 15</w:t>
            </w:r>
          </w:p>
        </w:tc>
        <w:tc>
          <w:tcPr>
            <w:tcW w:w="5053" w:type="dxa"/>
            <w:tcBorders>
              <w:top w:val="single" w:sz="4" w:space="0" w:color="auto"/>
              <w:bottom w:val="single" w:sz="4" w:space="0" w:color="auto"/>
            </w:tcBorders>
          </w:tcPr>
          <w:p w14:paraId="2D1D6446"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To incorporate CR #49017. PX-2432 has been archived and information added to PX-3429.</w:t>
            </w:r>
          </w:p>
        </w:tc>
      </w:tr>
      <w:tr w:rsidR="003C7F00" w:rsidRPr="007C67DB" w14:paraId="3F403F4A" w14:textId="77777777" w:rsidTr="00422F6F">
        <w:trPr>
          <w:trHeight w:val="320"/>
        </w:trPr>
        <w:tc>
          <w:tcPr>
            <w:tcW w:w="748" w:type="dxa"/>
            <w:tcBorders>
              <w:top w:val="single" w:sz="4" w:space="0" w:color="auto"/>
              <w:bottom w:val="single" w:sz="4" w:space="0" w:color="auto"/>
            </w:tcBorders>
          </w:tcPr>
          <w:p w14:paraId="20BD11C5"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013</w:t>
            </w:r>
          </w:p>
        </w:tc>
        <w:tc>
          <w:tcPr>
            <w:tcW w:w="1156" w:type="dxa"/>
            <w:tcBorders>
              <w:top w:val="single" w:sz="4" w:space="0" w:color="auto"/>
              <w:bottom w:val="single" w:sz="4" w:space="0" w:color="auto"/>
            </w:tcBorders>
          </w:tcPr>
          <w:p w14:paraId="105F889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01/17</w:t>
            </w:r>
          </w:p>
        </w:tc>
        <w:tc>
          <w:tcPr>
            <w:tcW w:w="2478" w:type="dxa"/>
            <w:tcBorders>
              <w:top w:val="single" w:sz="4" w:space="0" w:color="auto"/>
              <w:bottom w:val="single" w:sz="4" w:space="0" w:color="auto"/>
            </w:tcBorders>
          </w:tcPr>
          <w:p w14:paraId="3C07AA0D"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6, 7</w:t>
            </w:r>
          </w:p>
        </w:tc>
        <w:tc>
          <w:tcPr>
            <w:tcW w:w="5053" w:type="dxa"/>
            <w:tcBorders>
              <w:top w:val="single" w:sz="4" w:space="0" w:color="auto"/>
              <w:bottom w:val="single" w:sz="4" w:space="0" w:color="auto"/>
            </w:tcBorders>
          </w:tcPr>
          <w:p w14:paraId="0D137A1C" w14:textId="58D11ECE"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Clarify subcontractor responsibilities regarding vehicle inspections</w:t>
            </w:r>
            <w:r w:rsidR="00B4218B">
              <w:rPr>
                <w:rFonts w:ascii="Calibri" w:hAnsi="Calibri"/>
                <w:b/>
                <w:sz w:val="20"/>
                <w:szCs w:val="20"/>
              </w:rPr>
              <w:t>.</w:t>
            </w:r>
          </w:p>
        </w:tc>
      </w:tr>
      <w:tr w:rsidR="003C7F00" w:rsidRPr="007C67DB" w14:paraId="66400A24" w14:textId="77777777" w:rsidTr="00422F6F">
        <w:trPr>
          <w:trHeight w:val="359"/>
        </w:trPr>
        <w:tc>
          <w:tcPr>
            <w:tcW w:w="748" w:type="dxa"/>
            <w:tcBorders>
              <w:top w:val="single" w:sz="4" w:space="0" w:color="auto"/>
              <w:bottom w:val="single" w:sz="4" w:space="0" w:color="auto"/>
            </w:tcBorders>
          </w:tcPr>
          <w:p w14:paraId="1EC8DFCA"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014</w:t>
            </w:r>
          </w:p>
        </w:tc>
        <w:tc>
          <w:tcPr>
            <w:tcW w:w="1156" w:type="dxa"/>
            <w:tcBorders>
              <w:top w:val="single" w:sz="4" w:space="0" w:color="auto"/>
              <w:bottom w:val="single" w:sz="4" w:space="0" w:color="auto"/>
            </w:tcBorders>
          </w:tcPr>
          <w:p w14:paraId="1B3DFD0F" w14:textId="77777777" w:rsidR="003C7F00" w:rsidRPr="00D13AB7" w:rsidRDefault="003C7F00" w:rsidP="00422F6F">
            <w:pPr>
              <w:pStyle w:val="IssueHistory"/>
              <w:spacing w:before="60" w:after="60"/>
              <w:jc w:val="center"/>
              <w:rPr>
                <w:rFonts w:ascii="Calibri" w:hAnsi="Calibri"/>
                <w:b/>
                <w:sz w:val="20"/>
                <w:szCs w:val="20"/>
              </w:rPr>
            </w:pPr>
          </w:p>
        </w:tc>
        <w:tc>
          <w:tcPr>
            <w:tcW w:w="2478" w:type="dxa"/>
            <w:tcBorders>
              <w:top w:val="single" w:sz="4" w:space="0" w:color="auto"/>
              <w:bottom w:val="single" w:sz="4" w:space="0" w:color="auto"/>
            </w:tcBorders>
          </w:tcPr>
          <w:p w14:paraId="3421F687"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5, 12, 13, 14</w:t>
            </w:r>
          </w:p>
        </w:tc>
        <w:tc>
          <w:tcPr>
            <w:tcW w:w="5053" w:type="dxa"/>
            <w:tcBorders>
              <w:top w:val="single" w:sz="4" w:space="0" w:color="auto"/>
              <w:bottom w:val="single" w:sz="4" w:space="0" w:color="auto"/>
            </w:tcBorders>
          </w:tcPr>
          <w:p w14:paraId="15FB56DD"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PX-1195 has been archived.</w:t>
            </w:r>
          </w:p>
        </w:tc>
      </w:tr>
      <w:tr w:rsidR="003C7F00" w:rsidRPr="007C67DB" w14:paraId="15D2268D" w14:textId="77777777" w:rsidTr="00422F6F">
        <w:trPr>
          <w:trHeight w:val="564"/>
        </w:trPr>
        <w:tc>
          <w:tcPr>
            <w:tcW w:w="748" w:type="dxa"/>
            <w:tcBorders>
              <w:top w:val="single" w:sz="4" w:space="0" w:color="auto"/>
              <w:bottom w:val="single" w:sz="4" w:space="0" w:color="auto"/>
            </w:tcBorders>
          </w:tcPr>
          <w:p w14:paraId="41D1E736"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015</w:t>
            </w:r>
          </w:p>
        </w:tc>
        <w:tc>
          <w:tcPr>
            <w:tcW w:w="1156" w:type="dxa"/>
            <w:tcBorders>
              <w:top w:val="single" w:sz="4" w:space="0" w:color="auto"/>
              <w:bottom w:val="single" w:sz="4" w:space="0" w:color="auto"/>
            </w:tcBorders>
          </w:tcPr>
          <w:p w14:paraId="2C9FDE2E"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07/19</w:t>
            </w:r>
          </w:p>
        </w:tc>
        <w:tc>
          <w:tcPr>
            <w:tcW w:w="2478" w:type="dxa"/>
            <w:tcBorders>
              <w:top w:val="single" w:sz="4" w:space="0" w:color="auto"/>
              <w:bottom w:val="single" w:sz="4" w:space="0" w:color="auto"/>
            </w:tcBorders>
          </w:tcPr>
          <w:p w14:paraId="0C1B6334" w14:textId="77777777" w:rsidR="003C7F00" w:rsidRPr="00D13AB7" w:rsidRDefault="003C7F00" w:rsidP="00422F6F">
            <w:pPr>
              <w:pStyle w:val="IssueHistory"/>
              <w:spacing w:before="60" w:after="60"/>
              <w:jc w:val="center"/>
              <w:rPr>
                <w:rFonts w:ascii="Calibri" w:hAnsi="Calibri"/>
                <w:b/>
                <w:sz w:val="20"/>
                <w:szCs w:val="20"/>
              </w:rPr>
            </w:pPr>
          </w:p>
        </w:tc>
        <w:tc>
          <w:tcPr>
            <w:tcW w:w="5053" w:type="dxa"/>
            <w:tcBorders>
              <w:top w:val="single" w:sz="4" w:space="0" w:color="auto"/>
              <w:bottom w:val="single" w:sz="4" w:space="0" w:color="auto"/>
            </w:tcBorders>
          </w:tcPr>
          <w:p w14:paraId="11B9893A" w14:textId="3E4407DC"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Replaced List-0044 with E-POL-0049.  Changed references of PSTR to STR1</w:t>
            </w:r>
            <w:r w:rsidR="00B4218B">
              <w:rPr>
                <w:rFonts w:ascii="Calibri" w:hAnsi="Calibri"/>
                <w:b/>
                <w:sz w:val="20"/>
                <w:szCs w:val="20"/>
              </w:rPr>
              <w:t>.</w:t>
            </w:r>
          </w:p>
        </w:tc>
      </w:tr>
      <w:tr w:rsidR="003C7F00" w:rsidRPr="007C67DB" w14:paraId="609CC75B" w14:textId="77777777" w:rsidTr="00422F6F">
        <w:trPr>
          <w:trHeight w:val="700"/>
        </w:trPr>
        <w:tc>
          <w:tcPr>
            <w:tcW w:w="748" w:type="dxa"/>
            <w:tcBorders>
              <w:top w:val="single" w:sz="4" w:space="0" w:color="auto"/>
              <w:bottom w:val="single" w:sz="4" w:space="0" w:color="auto"/>
            </w:tcBorders>
          </w:tcPr>
          <w:p w14:paraId="3A1DB6B4"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016</w:t>
            </w:r>
          </w:p>
        </w:tc>
        <w:tc>
          <w:tcPr>
            <w:tcW w:w="1156" w:type="dxa"/>
            <w:tcBorders>
              <w:top w:val="single" w:sz="4" w:space="0" w:color="auto"/>
              <w:bottom w:val="single" w:sz="4" w:space="0" w:color="auto"/>
            </w:tcBorders>
          </w:tcPr>
          <w:p w14:paraId="20F6FC2C" w14:textId="77777777" w:rsidR="003C7F00" w:rsidRPr="00D13AB7" w:rsidRDefault="003C7F00" w:rsidP="00422F6F">
            <w:pPr>
              <w:pStyle w:val="IssueHistory"/>
              <w:spacing w:before="60" w:after="60"/>
              <w:jc w:val="center"/>
              <w:rPr>
                <w:rFonts w:ascii="Calibri" w:hAnsi="Calibri"/>
                <w:b/>
                <w:sz w:val="20"/>
                <w:szCs w:val="20"/>
              </w:rPr>
            </w:pPr>
            <w:r w:rsidRPr="00D13AB7">
              <w:rPr>
                <w:rFonts w:ascii="Calibri" w:hAnsi="Calibri"/>
                <w:b/>
                <w:sz w:val="20"/>
                <w:szCs w:val="20"/>
              </w:rPr>
              <w:t>02/20</w:t>
            </w:r>
          </w:p>
        </w:tc>
        <w:tc>
          <w:tcPr>
            <w:tcW w:w="2478" w:type="dxa"/>
            <w:tcBorders>
              <w:top w:val="single" w:sz="4" w:space="0" w:color="auto"/>
              <w:bottom w:val="single" w:sz="4" w:space="0" w:color="auto"/>
            </w:tcBorders>
          </w:tcPr>
          <w:p w14:paraId="3E34E339" w14:textId="77777777" w:rsidR="003C7F00" w:rsidRPr="00D13AB7" w:rsidRDefault="002248AC" w:rsidP="00422F6F">
            <w:pPr>
              <w:pStyle w:val="IssueHistory"/>
              <w:spacing w:before="60" w:after="60"/>
              <w:jc w:val="center"/>
              <w:rPr>
                <w:rFonts w:ascii="Calibri" w:hAnsi="Calibri"/>
                <w:b/>
                <w:sz w:val="20"/>
                <w:szCs w:val="20"/>
              </w:rPr>
            </w:pPr>
            <w:r>
              <w:rPr>
                <w:rFonts w:ascii="Calibri" w:hAnsi="Calibri"/>
                <w:b/>
                <w:sz w:val="20"/>
                <w:szCs w:val="20"/>
              </w:rPr>
              <w:t>ALL</w:t>
            </w:r>
          </w:p>
        </w:tc>
        <w:tc>
          <w:tcPr>
            <w:tcW w:w="5053" w:type="dxa"/>
            <w:tcBorders>
              <w:top w:val="single" w:sz="4" w:space="0" w:color="auto"/>
              <w:bottom w:val="single" w:sz="4" w:space="0" w:color="auto"/>
            </w:tcBorders>
          </w:tcPr>
          <w:p w14:paraId="0DFDE73D" w14:textId="77777777" w:rsidR="003C7F00" w:rsidRPr="00D13AB7" w:rsidRDefault="003C7F00" w:rsidP="00422F6F">
            <w:pPr>
              <w:pStyle w:val="IssueHistory"/>
              <w:spacing w:before="60" w:after="60"/>
              <w:ind w:left="34"/>
              <w:rPr>
                <w:rFonts w:ascii="Calibri" w:hAnsi="Calibri"/>
                <w:b/>
                <w:sz w:val="20"/>
                <w:szCs w:val="20"/>
              </w:rPr>
            </w:pPr>
            <w:r w:rsidRPr="00D13AB7">
              <w:rPr>
                <w:rFonts w:ascii="Calibri" w:hAnsi="Calibri"/>
                <w:b/>
                <w:sz w:val="20"/>
                <w:szCs w:val="20"/>
              </w:rPr>
              <w:t>Added Temporary Material Staging Area Guidelines</w:t>
            </w:r>
            <w:r>
              <w:rPr>
                <w:rFonts w:ascii="Calibri" w:hAnsi="Calibri"/>
                <w:b/>
                <w:sz w:val="20"/>
                <w:szCs w:val="20"/>
              </w:rPr>
              <w:t>, protection of Badges/Information &amp; Utilizing maximum occupancy for subcontractor vehicles when entering into the LA, PA &amp; MAA.</w:t>
            </w:r>
          </w:p>
        </w:tc>
      </w:tr>
      <w:tr w:rsidR="00C65296" w:rsidRPr="007C67DB" w14:paraId="6C6330E2" w14:textId="77777777" w:rsidTr="0005664C">
        <w:tc>
          <w:tcPr>
            <w:tcW w:w="748" w:type="dxa"/>
            <w:tcBorders>
              <w:top w:val="single" w:sz="4" w:space="0" w:color="auto"/>
              <w:bottom w:val="single" w:sz="4" w:space="0" w:color="auto"/>
            </w:tcBorders>
          </w:tcPr>
          <w:p w14:paraId="7998D0BC" w14:textId="77777777" w:rsidR="00C65296" w:rsidRPr="00D13AB7" w:rsidRDefault="00C65296" w:rsidP="00422F6F">
            <w:pPr>
              <w:pStyle w:val="IssueHistory"/>
              <w:spacing w:before="60" w:after="60"/>
              <w:jc w:val="center"/>
              <w:rPr>
                <w:rFonts w:ascii="Calibri" w:hAnsi="Calibri"/>
                <w:b/>
                <w:sz w:val="20"/>
                <w:szCs w:val="20"/>
              </w:rPr>
            </w:pPr>
            <w:r>
              <w:rPr>
                <w:rFonts w:ascii="Calibri" w:hAnsi="Calibri"/>
                <w:b/>
                <w:sz w:val="20"/>
                <w:szCs w:val="20"/>
              </w:rPr>
              <w:t>017</w:t>
            </w:r>
          </w:p>
        </w:tc>
        <w:tc>
          <w:tcPr>
            <w:tcW w:w="1156" w:type="dxa"/>
            <w:tcBorders>
              <w:top w:val="single" w:sz="4" w:space="0" w:color="auto"/>
              <w:bottom w:val="single" w:sz="4" w:space="0" w:color="auto"/>
            </w:tcBorders>
          </w:tcPr>
          <w:p w14:paraId="768CC4F7" w14:textId="35C8760D" w:rsidR="00C65296" w:rsidRPr="00D13AB7" w:rsidRDefault="00921045" w:rsidP="00422F6F">
            <w:pPr>
              <w:pStyle w:val="IssueHistory"/>
              <w:spacing w:before="60" w:after="60"/>
              <w:jc w:val="center"/>
              <w:rPr>
                <w:rFonts w:ascii="Calibri" w:hAnsi="Calibri"/>
                <w:b/>
                <w:sz w:val="20"/>
                <w:szCs w:val="20"/>
              </w:rPr>
            </w:pPr>
            <w:r>
              <w:rPr>
                <w:rFonts w:ascii="Calibri" w:hAnsi="Calibri"/>
                <w:b/>
                <w:sz w:val="20"/>
                <w:szCs w:val="20"/>
              </w:rPr>
              <w:t>0</w:t>
            </w:r>
            <w:r w:rsidR="005D66A3">
              <w:rPr>
                <w:rFonts w:ascii="Calibri" w:hAnsi="Calibri"/>
                <w:b/>
                <w:sz w:val="20"/>
                <w:szCs w:val="20"/>
              </w:rPr>
              <w:t>7</w:t>
            </w:r>
            <w:r w:rsidR="00C65296">
              <w:rPr>
                <w:rFonts w:ascii="Calibri" w:hAnsi="Calibri"/>
                <w:b/>
                <w:sz w:val="20"/>
                <w:szCs w:val="20"/>
              </w:rPr>
              <w:t>/21</w:t>
            </w:r>
          </w:p>
        </w:tc>
        <w:tc>
          <w:tcPr>
            <w:tcW w:w="2478" w:type="dxa"/>
            <w:tcBorders>
              <w:top w:val="single" w:sz="4" w:space="0" w:color="auto"/>
              <w:bottom w:val="single" w:sz="4" w:space="0" w:color="auto"/>
            </w:tcBorders>
          </w:tcPr>
          <w:p w14:paraId="116D1D90" w14:textId="77777777" w:rsidR="00C65296" w:rsidRDefault="00942E78" w:rsidP="00422F6F">
            <w:pPr>
              <w:pStyle w:val="IssueHistory"/>
              <w:spacing w:before="60" w:after="60"/>
              <w:jc w:val="center"/>
              <w:rPr>
                <w:rFonts w:ascii="Calibri" w:hAnsi="Calibri"/>
                <w:b/>
                <w:sz w:val="20"/>
                <w:szCs w:val="20"/>
              </w:rPr>
            </w:pPr>
            <w:r>
              <w:rPr>
                <w:rFonts w:ascii="Calibri" w:hAnsi="Calibri"/>
                <w:b/>
                <w:sz w:val="20"/>
                <w:szCs w:val="20"/>
              </w:rPr>
              <w:t>3,5,6,7,8,9,10,11,12,15,17,18</w:t>
            </w:r>
          </w:p>
        </w:tc>
        <w:tc>
          <w:tcPr>
            <w:tcW w:w="5053" w:type="dxa"/>
            <w:tcBorders>
              <w:top w:val="single" w:sz="4" w:space="0" w:color="auto"/>
              <w:bottom w:val="single" w:sz="4" w:space="0" w:color="auto"/>
            </w:tcBorders>
          </w:tcPr>
          <w:p w14:paraId="2213CB19" w14:textId="77777777" w:rsidR="00C65296" w:rsidRPr="00D13AB7" w:rsidRDefault="00942E78" w:rsidP="00422F6F">
            <w:pPr>
              <w:pStyle w:val="IssueHistory"/>
              <w:spacing w:before="60" w:after="60"/>
              <w:ind w:left="34"/>
              <w:rPr>
                <w:rFonts w:ascii="Calibri" w:hAnsi="Calibri"/>
                <w:b/>
                <w:sz w:val="20"/>
                <w:szCs w:val="20"/>
              </w:rPr>
            </w:pPr>
            <w:r>
              <w:rPr>
                <w:rFonts w:ascii="Calibri" w:hAnsi="Calibri"/>
                <w:b/>
                <w:sz w:val="20"/>
                <w:szCs w:val="20"/>
              </w:rPr>
              <w:t>Update for UPIV</w:t>
            </w:r>
            <w:r w:rsidR="004A67B4">
              <w:rPr>
                <w:rFonts w:ascii="Calibri" w:hAnsi="Calibri"/>
                <w:b/>
                <w:sz w:val="20"/>
                <w:szCs w:val="20"/>
              </w:rPr>
              <w:t>, TRR</w:t>
            </w:r>
            <w:r>
              <w:rPr>
                <w:rFonts w:ascii="Calibri" w:hAnsi="Calibri"/>
                <w:b/>
                <w:sz w:val="20"/>
                <w:szCs w:val="20"/>
              </w:rPr>
              <w:t xml:space="preserve"> and general editorial.</w:t>
            </w:r>
          </w:p>
        </w:tc>
      </w:tr>
      <w:tr w:rsidR="00422F6F" w:rsidRPr="007C67DB" w14:paraId="7642A93E" w14:textId="77777777" w:rsidTr="0005664C">
        <w:tc>
          <w:tcPr>
            <w:tcW w:w="748" w:type="dxa"/>
            <w:tcBorders>
              <w:top w:val="single" w:sz="4" w:space="0" w:color="auto"/>
              <w:bottom w:val="double" w:sz="4" w:space="0" w:color="auto"/>
            </w:tcBorders>
          </w:tcPr>
          <w:p w14:paraId="7800ED16" w14:textId="1B60D3A2" w:rsidR="00422F6F" w:rsidRDefault="00422F6F" w:rsidP="00422F6F">
            <w:pPr>
              <w:pStyle w:val="IssueHistory"/>
              <w:spacing w:before="60" w:after="60"/>
              <w:jc w:val="center"/>
              <w:rPr>
                <w:rFonts w:ascii="Calibri" w:hAnsi="Calibri"/>
                <w:b/>
                <w:sz w:val="20"/>
                <w:szCs w:val="20"/>
              </w:rPr>
            </w:pPr>
            <w:r>
              <w:rPr>
                <w:rFonts w:ascii="Calibri" w:hAnsi="Calibri"/>
                <w:b/>
                <w:sz w:val="20"/>
                <w:szCs w:val="20"/>
              </w:rPr>
              <w:t>018</w:t>
            </w:r>
          </w:p>
        </w:tc>
        <w:tc>
          <w:tcPr>
            <w:tcW w:w="1156" w:type="dxa"/>
            <w:tcBorders>
              <w:top w:val="single" w:sz="4" w:space="0" w:color="auto"/>
              <w:bottom w:val="double" w:sz="4" w:space="0" w:color="auto"/>
            </w:tcBorders>
          </w:tcPr>
          <w:p w14:paraId="56946C76" w14:textId="044012DE" w:rsidR="00422F6F" w:rsidRDefault="00921045" w:rsidP="00422F6F">
            <w:pPr>
              <w:pStyle w:val="IssueHistory"/>
              <w:spacing w:before="60" w:after="60"/>
              <w:jc w:val="center"/>
              <w:rPr>
                <w:rFonts w:ascii="Calibri" w:hAnsi="Calibri"/>
                <w:b/>
                <w:sz w:val="20"/>
                <w:szCs w:val="20"/>
              </w:rPr>
            </w:pPr>
            <w:r>
              <w:rPr>
                <w:rFonts w:ascii="Calibri" w:hAnsi="Calibri"/>
                <w:b/>
                <w:sz w:val="20"/>
                <w:szCs w:val="20"/>
              </w:rPr>
              <w:t>03</w:t>
            </w:r>
            <w:r w:rsidR="00422F6F" w:rsidRPr="00921045">
              <w:rPr>
                <w:rFonts w:ascii="Calibri" w:hAnsi="Calibri"/>
                <w:b/>
                <w:sz w:val="20"/>
                <w:szCs w:val="20"/>
              </w:rPr>
              <w:t>/22</w:t>
            </w:r>
          </w:p>
        </w:tc>
        <w:tc>
          <w:tcPr>
            <w:tcW w:w="2478" w:type="dxa"/>
            <w:tcBorders>
              <w:top w:val="single" w:sz="4" w:space="0" w:color="auto"/>
              <w:bottom w:val="double" w:sz="4" w:space="0" w:color="auto"/>
            </w:tcBorders>
          </w:tcPr>
          <w:p w14:paraId="1711D44B" w14:textId="0F61B493" w:rsidR="00422F6F" w:rsidRDefault="00422F6F" w:rsidP="00422F6F">
            <w:pPr>
              <w:pStyle w:val="IssueHistory"/>
              <w:spacing w:before="60" w:after="60"/>
              <w:jc w:val="center"/>
              <w:rPr>
                <w:rFonts w:ascii="Calibri" w:hAnsi="Calibri"/>
                <w:b/>
                <w:sz w:val="20"/>
                <w:szCs w:val="20"/>
              </w:rPr>
            </w:pPr>
            <w:r>
              <w:rPr>
                <w:rFonts w:ascii="Calibri" w:hAnsi="Calibri"/>
                <w:b/>
                <w:sz w:val="20"/>
                <w:szCs w:val="20"/>
              </w:rPr>
              <w:t>14</w:t>
            </w:r>
          </w:p>
        </w:tc>
        <w:tc>
          <w:tcPr>
            <w:tcW w:w="5053" w:type="dxa"/>
            <w:tcBorders>
              <w:top w:val="single" w:sz="4" w:space="0" w:color="auto"/>
              <w:bottom w:val="double" w:sz="4" w:space="0" w:color="auto"/>
            </w:tcBorders>
          </w:tcPr>
          <w:p w14:paraId="220A0A87" w14:textId="41375B35" w:rsidR="00422F6F" w:rsidRDefault="00422F6F" w:rsidP="00422F6F">
            <w:pPr>
              <w:pStyle w:val="IssueHistory"/>
              <w:spacing w:before="60" w:after="60"/>
              <w:ind w:left="34"/>
              <w:rPr>
                <w:rFonts w:ascii="Calibri" w:hAnsi="Calibri"/>
                <w:b/>
                <w:sz w:val="20"/>
                <w:szCs w:val="20"/>
              </w:rPr>
            </w:pPr>
            <w:r>
              <w:rPr>
                <w:rFonts w:ascii="Calibri" w:hAnsi="Calibri"/>
                <w:b/>
                <w:sz w:val="20"/>
                <w:szCs w:val="20"/>
              </w:rPr>
              <w:t>Wording change to Section 15.1.</w:t>
            </w:r>
          </w:p>
        </w:tc>
      </w:tr>
    </w:tbl>
    <w:p w14:paraId="34572DC9" w14:textId="341779D4" w:rsidR="00D61BB4" w:rsidRDefault="00D61BB4" w:rsidP="00AA3957">
      <w:pPr>
        <w:pStyle w:val="SCT"/>
        <w:widowControl/>
        <w:tabs>
          <w:tab w:val="left" w:pos="360"/>
        </w:tabs>
        <w:spacing w:after="120"/>
        <w:jc w:val="center"/>
        <w:rPr>
          <w:rFonts w:ascii="Calibri" w:hAnsi="Calibri" w:cs="Times New Roman"/>
          <w:b w:val="0"/>
          <w:bCs w:val="0"/>
          <w:szCs w:val="22"/>
        </w:rPr>
      </w:pPr>
    </w:p>
    <w:p w14:paraId="0F845037" w14:textId="77777777" w:rsidR="007A1422" w:rsidRPr="007C67DB" w:rsidRDefault="003A29EE" w:rsidP="00AA3957">
      <w:pPr>
        <w:pStyle w:val="SCT"/>
        <w:widowControl/>
        <w:tabs>
          <w:tab w:val="left" w:pos="360"/>
        </w:tabs>
        <w:spacing w:after="120"/>
        <w:jc w:val="center"/>
        <w:rPr>
          <w:rFonts w:ascii="Calibri" w:hAnsi="Calibri" w:cs="Times New Roman"/>
          <w:bCs w:val="0"/>
          <w:caps/>
          <w:sz w:val="24"/>
        </w:rPr>
      </w:pPr>
      <w:r w:rsidRPr="007C67DB">
        <w:rPr>
          <w:rFonts w:ascii="Calibri" w:hAnsi="Calibri" w:cs="Times New Roman"/>
          <w:bCs w:val="0"/>
          <w:sz w:val="24"/>
        </w:rPr>
        <w:t>TABLE OF CONTENTS</w:t>
      </w:r>
    </w:p>
    <w:p w14:paraId="17A05875" w14:textId="6B2D44C9" w:rsidR="0005664C" w:rsidRPr="00831C75" w:rsidRDefault="00805086">
      <w:pPr>
        <w:pStyle w:val="TOC2"/>
        <w:rPr>
          <w:rFonts w:asciiTheme="minorHAnsi" w:eastAsiaTheme="minorEastAsia" w:hAnsiTheme="minorHAnsi" w:cstheme="minorHAnsi"/>
          <w:noProof/>
          <w:szCs w:val="22"/>
        </w:rPr>
      </w:pPr>
      <w:r w:rsidRPr="00D11AAC">
        <w:rPr>
          <w:bCs/>
          <w:sz w:val="20"/>
          <w:szCs w:val="22"/>
        </w:rPr>
        <w:fldChar w:fldCharType="begin"/>
      </w:r>
      <w:r w:rsidRPr="00D11AAC">
        <w:rPr>
          <w:bCs/>
          <w:sz w:val="20"/>
          <w:szCs w:val="22"/>
        </w:rPr>
        <w:instrText xml:space="preserve"> TOC \o "1-2" \h \z \u </w:instrText>
      </w:r>
      <w:r w:rsidRPr="00D11AAC">
        <w:rPr>
          <w:bCs/>
          <w:sz w:val="20"/>
          <w:szCs w:val="22"/>
        </w:rPr>
        <w:fldChar w:fldCharType="separate"/>
      </w:r>
      <w:hyperlink w:anchor="_Toc94164363" w:history="1">
        <w:r w:rsidR="0005664C" w:rsidRPr="00831C75">
          <w:rPr>
            <w:rStyle w:val="Hyperlink"/>
            <w:rFonts w:asciiTheme="minorHAnsi" w:hAnsiTheme="minorHAnsi" w:cstheme="minorHAnsi"/>
            <w:noProof/>
          </w:rPr>
          <w:t>1.0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GENERAL</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_Toc94164363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5</w:t>
        </w:r>
        <w:r w:rsidR="0005664C" w:rsidRPr="00831C75">
          <w:rPr>
            <w:rFonts w:asciiTheme="minorHAnsi" w:hAnsiTheme="minorHAnsi" w:cstheme="minorHAnsi"/>
            <w:noProof/>
            <w:webHidden/>
          </w:rPr>
          <w:fldChar w:fldCharType="end"/>
        </w:r>
      </w:hyperlink>
    </w:p>
    <w:p w14:paraId="7D6E50F9" w14:textId="25E85688" w:rsidR="0005664C" w:rsidRPr="00831C75" w:rsidRDefault="0013295C">
      <w:pPr>
        <w:pStyle w:val="TOC2"/>
        <w:rPr>
          <w:rFonts w:asciiTheme="minorHAnsi" w:eastAsiaTheme="minorEastAsia" w:hAnsiTheme="minorHAnsi" w:cstheme="minorHAnsi"/>
          <w:noProof/>
          <w:szCs w:val="22"/>
        </w:rPr>
      </w:pPr>
      <w:hyperlink w:anchor="_Toc94164364" w:history="1">
        <w:r w:rsidR="0005664C" w:rsidRPr="00831C75">
          <w:rPr>
            <w:rStyle w:val="Hyperlink"/>
            <w:rFonts w:asciiTheme="minorHAnsi" w:hAnsiTheme="minorHAnsi" w:cstheme="minorHAnsi"/>
            <w:noProof/>
          </w:rPr>
          <w:t>2.0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IDENTIFICATION BADGES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_Toc94164364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5</w:t>
        </w:r>
        <w:r w:rsidR="0005664C" w:rsidRPr="00831C75">
          <w:rPr>
            <w:rFonts w:asciiTheme="minorHAnsi" w:hAnsiTheme="minorHAnsi" w:cstheme="minorHAnsi"/>
            <w:noProof/>
            <w:webHidden/>
          </w:rPr>
          <w:fldChar w:fldCharType="end"/>
        </w:r>
      </w:hyperlink>
    </w:p>
    <w:p w14:paraId="0C2563CF" w14:textId="67088F2D" w:rsidR="0005664C" w:rsidRPr="00831C75" w:rsidRDefault="0013295C">
      <w:pPr>
        <w:pStyle w:val="TOC2"/>
        <w:rPr>
          <w:rFonts w:asciiTheme="minorHAnsi" w:eastAsiaTheme="minorEastAsia" w:hAnsiTheme="minorHAnsi" w:cstheme="minorHAnsi"/>
          <w:noProof/>
          <w:szCs w:val="22"/>
        </w:rPr>
      </w:pPr>
      <w:hyperlink w:anchor="_Toc94164365" w:history="1">
        <w:r w:rsidR="0005664C" w:rsidRPr="00831C75">
          <w:rPr>
            <w:rStyle w:val="Hyperlink"/>
            <w:rFonts w:asciiTheme="minorHAnsi" w:hAnsiTheme="minorHAnsi" w:cstheme="minorHAnsi"/>
            <w:noProof/>
          </w:rPr>
          <w:t>3.0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PROTECTION OF BADGES AND INFORMATION PROTECTION</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_Toc94164365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6</w:t>
        </w:r>
        <w:r w:rsidR="0005664C" w:rsidRPr="00831C75">
          <w:rPr>
            <w:rFonts w:asciiTheme="minorHAnsi" w:hAnsiTheme="minorHAnsi" w:cstheme="minorHAnsi"/>
            <w:noProof/>
            <w:webHidden/>
          </w:rPr>
          <w:fldChar w:fldCharType="end"/>
        </w:r>
      </w:hyperlink>
    </w:p>
    <w:p w14:paraId="1172BFB6" w14:textId="408038BD" w:rsidR="0005664C" w:rsidRPr="00831C75" w:rsidRDefault="0013295C">
      <w:pPr>
        <w:pStyle w:val="TOC2"/>
        <w:rPr>
          <w:rFonts w:asciiTheme="minorHAnsi" w:eastAsiaTheme="minorEastAsia" w:hAnsiTheme="minorHAnsi" w:cstheme="minorHAnsi"/>
          <w:noProof/>
          <w:szCs w:val="22"/>
        </w:rPr>
      </w:pPr>
      <w:hyperlink w:anchor="_Toc94164366" w:history="1">
        <w:r w:rsidR="0005664C" w:rsidRPr="00831C75">
          <w:rPr>
            <w:rStyle w:val="Hyperlink"/>
            <w:rFonts w:asciiTheme="minorHAnsi" w:hAnsiTheme="minorHAnsi" w:cstheme="minorHAnsi"/>
            <w:noProof/>
          </w:rPr>
          <w:t>4.0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LOST BADGES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_Toc94164366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6</w:t>
        </w:r>
        <w:r w:rsidR="0005664C" w:rsidRPr="00831C75">
          <w:rPr>
            <w:rFonts w:asciiTheme="minorHAnsi" w:hAnsiTheme="minorHAnsi" w:cstheme="minorHAnsi"/>
            <w:noProof/>
            <w:webHidden/>
          </w:rPr>
          <w:fldChar w:fldCharType="end"/>
        </w:r>
      </w:hyperlink>
    </w:p>
    <w:p w14:paraId="7A3175D7" w14:textId="4174F02E" w:rsidR="0005664C" w:rsidRPr="00831C75" w:rsidRDefault="0013295C">
      <w:pPr>
        <w:pStyle w:val="TOC2"/>
        <w:rPr>
          <w:rFonts w:asciiTheme="minorHAnsi" w:eastAsiaTheme="minorEastAsia" w:hAnsiTheme="minorHAnsi" w:cstheme="minorHAnsi"/>
          <w:noProof/>
          <w:szCs w:val="22"/>
        </w:rPr>
      </w:pPr>
      <w:hyperlink w:anchor="_Toc94164367" w:history="1">
        <w:r w:rsidR="0005664C" w:rsidRPr="00831C75">
          <w:rPr>
            <w:rStyle w:val="Hyperlink"/>
            <w:rFonts w:asciiTheme="minorHAnsi" w:hAnsiTheme="minorHAnsi" w:cstheme="minorHAnsi"/>
            <w:noProof/>
          </w:rPr>
          <w:t>5.0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PROHIBITED ITEMS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_Toc94164367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6</w:t>
        </w:r>
        <w:r w:rsidR="0005664C" w:rsidRPr="00831C75">
          <w:rPr>
            <w:rFonts w:asciiTheme="minorHAnsi" w:hAnsiTheme="minorHAnsi" w:cstheme="minorHAnsi"/>
            <w:noProof/>
            <w:webHidden/>
          </w:rPr>
          <w:fldChar w:fldCharType="end"/>
        </w:r>
      </w:hyperlink>
    </w:p>
    <w:p w14:paraId="5682B94F" w14:textId="6B78AB98" w:rsidR="0005664C" w:rsidRPr="00831C75" w:rsidRDefault="0013295C">
      <w:pPr>
        <w:pStyle w:val="TOC2"/>
        <w:rPr>
          <w:rFonts w:asciiTheme="minorHAnsi" w:eastAsiaTheme="minorEastAsia" w:hAnsiTheme="minorHAnsi" w:cstheme="minorHAnsi"/>
          <w:noProof/>
          <w:szCs w:val="22"/>
        </w:rPr>
      </w:pPr>
      <w:hyperlink w:anchor="_Toc94164368" w:history="1">
        <w:r w:rsidR="0005664C" w:rsidRPr="00831C75">
          <w:rPr>
            <w:rStyle w:val="Hyperlink"/>
            <w:rFonts w:asciiTheme="minorHAnsi" w:hAnsiTheme="minorHAnsi" w:cstheme="minorHAnsi"/>
            <w:noProof/>
          </w:rPr>
          <w:t>6.0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CONTROLLED ITEMS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_Toc94164368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7</w:t>
        </w:r>
        <w:r w:rsidR="0005664C" w:rsidRPr="00831C75">
          <w:rPr>
            <w:rFonts w:asciiTheme="minorHAnsi" w:hAnsiTheme="minorHAnsi" w:cstheme="minorHAnsi"/>
            <w:noProof/>
            <w:webHidden/>
          </w:rPr>
          <w:fldChar w:fldCharType="end"/>
        </w:r>
      </w:hyperlink>
    </w:p>
    <w:p w14:paraId="700BDD72" w14:textId="626F9391" w:rsidR="0005664C" w:rsidRPr="00831C75" w:rsidRDefault="0013295C">
      <w:pPr>
        <w:pStyle w:val="TOC2"/>
        <w:rPr>
          <w:rFonts w:asciiTheme="minorHAnsi" w:eastAsiaTheme="minorEastAsia" w:hAnsiTheme="minorHAnsi" w:cstheme="minorHAnsi"/>
          <w:noProof/>
          <w:szCs w:val="22"/>
        </w:rPr>
      </w:pPr>
      <w:hyperlink w:anchor="_Toc94164369" w:history="1">
        <w:r w:rsidR="0005664C" w:rsidRPr="00831C75">
          <w:rPr>
            <w:rStyle w:val="Hyperlink"/>
            <w:rFonts w:asciiTheme="minorHAnsi" w:hAnsiTheme="minorHAnsi" w:cstheme="minorHAnsi"/>
            <w:noProof/>
          </w:rPr>
          <w:t>7.0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SCHEDULING SPO ESCORTS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_Toc94164369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7</w:t>
        </w:r>
        <w:r w:rsidR="0005664C" w:rsidRPr="00831C75">
          <w:rPr>
            <w:rFonts w:asciiTheme="minorHAnsi" w:hAnsiTheme="minorHAnsi" w:cstheme="minorHAnsi"/>
            <w:noProof/>
            <w:webHidden/>
          </w:rPr>
          <w:fldChar w:fldCharType="end"/>
        </w:r>
      </w:hyperlink>
    </w:p>
    <w:p w14:paraId="123B3EC6" w14:textId="06BFAECE" w:rsidR="0005664C" w:rsidRPr="00831C75" w:rsidRDefault="0013295C">
      <w:pPr>
        <w:pStyle w:val="TOC2"/>
        <w:rPr>
          <w:rFonts w:asciiTheme="minorHAnsi" w:eastAsiaTheme="minorEastAsia" w:hAnsiTheme="minorHAnsi" w:cstheme="minorHAnsi"/>
          <w:noProof/>
          <w:szCs w:val="22"/>
        </w:rPr>
      </w:pPr>
      <w:hyperlink w:anchor="_Toc94164370" w:history="1">
        <w:r w:rsidR="0005664C" w:rsidRPr="00831C75">
          <w:rPr>
            <w:rStyle w:val="Hyperlink"/>
            <w:rFonts w:asciiTheme="minorHAnsi" w:hAnsiTheme="minorHAnsi" w:cstheme="minorHAnsi"/>
            <w:noProof/>
          </w:rPr>
          <w:t>8.0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SITE ACCESS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_Toc94164370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7</w:t>
        </w:r>
        <w:r w:rsidR="0005664C" w:rsidRPr="00831C75">
          <w:rPr>
            <w:rFonts w:asciiTheme="minorHAnsi" w:hAnsiTheme="minorHAnsi" w:cstheme="minorHAnsi"/>
            <w:noProof/>
            <w:webHidden/>
          </w:rPr>
          <w:fldChar w:fldCharType="end"/>
        </w:r>
      </w:hyperlink>
    </w:p>
    <w:p w14:paraId="05E3FC30" w14:textId="18D1C7CF" w:rsidR="0005664C" w:rsidRPr="00831C75" w:rsidRDefault="0013295C">
      <w:pPr>
        <w:pStyle w:val="TOC2"/>
        <w:rPr>
          <w:rFonts w:asciiTheme="minorHAnsi" w:eastAsiaTheme="minorEastAsia" w:hAnsiTheme="minorHAnsi" w:cstheme="minorHAnsi"/>
          <w:noProof/>
          <w:szCs w:val="22"/>
        </w:rPr>
      </w:pPr>
      <w:hyperlink w:anchor="_Toc94164371" w:history="1">
        <w:r w:rsidR="0005664C" w:rsidRPr="00831C75">
          <w:rPr>
            <w:rStyle w:val="Hyperlink"/>
            <w:rFonts w:asciiTheme="minorHAnsi" w:hAnsiTheme="minorHAnsi" w:cstheme="minorHAnsi"/>
            <w:noProof/>
          </w:rPr>
          <w:t>9.0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CONSTRUCTION SITE SECURITY</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_Toc94164371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9</w:t>
        </w:r>
        <w:r w:rsidR="0005664C" w:rsidRPr="00831C75">
          <w:rPr>
            <w:rFonts w:asciiTheme="minorHAnsi" w:hAnsiTheme="minorHAnsi" w:cstheme="minorHAnsi"/>
            <w:noProof/>
            <w:webHidden/>
          </w:rPr>
          <w:fldChar w:fldCharType="end"/>
        </w:r>
      </w:hyperlink>
    </w:p>
    <w:p w14:paraId="164E7124" w14:textId="478E0CB7" w:rsidR="0005664C" w:rsidRPr="00831C75" w:rsidRDefault="0013295C">
      <w:pPr>
        <w:pStyle w:val="TOC2"/>
        <w:rPr>
          <w:rFonts w:asciiTheme="minorHAnsi" w:eastAsiaTheme="minorEastAsia" w:hAnsiTheme="minorHAnsi" w:cstheme="minorHAnsi"/>
          <w:noProof/>
          <w:szCs w:val="22"/>
        </w:rPr>
      </w:pPr>
      <w:hyperlink w:anchor="_Toc94164372" w:history="1">
        <w:r w:rsidR="0005664C" w:rsidRPr="00831C75">
          <w:rPr>
            <w:rStyle w:val="Hyperlink"/>
            <w:rFonts w:asciiTheme="minorHAnsi" w:hAnsiTheme="minorHAnsi" w:cstheme="minorHAnsi"/>
            <w:noProof/>
          </w:rPr>
          <w:t>10.0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TEMPORARY MATERIAL STAGING AREA GUIDELINES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_Toc94164372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9</w:t>
        </w:r>
        <w:r w:rsidR="0005664C" w:rsidRPr="00831C75">
          <w:rPr>
            <w:rFonts w:asciiTheme="minorHAnsi" w:hAnsiTheme="minorHAnsi" w:cstheme="minorHAnsi"/>
            <w:noProof/>
            <w:webHidden/>
          </w:rPr>
          <w:fldChar w:fldCharType="end"/>
        </w:r>
      </w:hyperlink>
    </w:p>
    <w:p w14:paraId="5A57324A" w14:textId="3A7A5037" w:rsidR="0005664C" w:rsidRPr="00831C75" w:rsidRDefault="0013295C">
      <w:pPr>
        <w:pStyle w:val="TOC2"/>
        <w:rPr>
          <w:rFonts w:asciiTheme="minorHAnsi" w:eastAsiaTheme="minorEastAsia" w:hAnsiTheme="minorHAnsi" w:cstheme="minorHAnsi"/>
          <w:noProof/>
          <w:szCs w:val="22"/>
        </w:rPr>
      </w:pPr>
      <w:hyperlink w:anchor="_Toc94164373" w:history="1">
        <w:r w:rsidR="0005664C" w:rsidRPr="00831C75">
          <w:rPr>
            <w:rStyle w:val="Hyperlink"/>
            <w:rFonts w:asciiTheme="minorHAnsi" w:hAnsiTheme="minorHAnsi" w:cstheme="minorHAnsi"/>
            <w:noProof/>
          </w:rPr>
          <w:t>11.0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DELIVERIES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_Toc94164373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12</w:t>
        </w:r>
        <w:r w:rsidR="0005664C" w:rsidRPr="00831C75">
          <w:rPr>
            <w:rFonts w:asciiTheme="minorHAnsi" w:hAnsiTheme="minorHAnsi" w:cstheme="minorHAnsi"/>
            <w:noProof/>
            <w:webHidden/>
          </w:rPr>
          <w:fldChar w:fldCharType="end"/>
        </w:r>
      </w:hyperlink>
    </w:p>
    <w:p w14:paraId="5E313445" w14:textId="4289AC40" w:rsidR="0005664C" w:rsidRPr="00831C75" w:rsidRDefault="0013295C">
      <w:pPr>
        <w:pStyle w:val="TOC2"/>
        <w:rPr>
          <w:rFonts w:asciiTheme="minorHAnsi" w:eastAsiaTheme="minorEastAsia" w:hAnsiTheme="minorHAnsi" w:cstheme="minorHAnsi"/>
          <w:noProof/>
          <w:szCs w:val="22"/>
        </w:rPr>
      </w:pPr>
      <w:hyperlink w:anchor="_Toc94164374" w:history="1">
        <w:r w:rsidR="0005664C" w:rsidRPr="00831C75">
          <w:rPr>
            <w:rStyle w:val="Hyperlink"/>
            <w:rFonts w:asciiTheme="minorHAnsi" w:hAnsiTheme="minorHAnsi" w:cstheme="minorHAnsi"/>
            <w:noProof/>
          </w:rPr>
          <w:t>12.0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SECURITY SHUTTLE</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_Toc94164374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12</w:t>
        </w:r>
        <w:r w:rsidR="0005664C" w:rsidRPr="00831C75">
          <w:rPr>
            <w:rFonts w:asciiTheme="minorHAnsi" w:hAnsiTheme="minorHAnsi" w:cstheme="minorHAnsi"/>
            <w:noProof/>
            <w:webHidden/>
          </w:rPr>
          <w:fldChar w:fldCharType="end"/>
        </w:r>
      </w:hyperlink>
    </w:p>
    <w:p w14:paraId="20AF30C8" w14:textId="1BC75672" w:rsidR="0005664C" w:rsidRPr="00831C75" w:rsidRDefault="0013295C">
      <w:pPr>
        <w:pStyle w:val="TOC2"/>
        <w:rPr>
          <w:rFonts w:asciiTheme="minorHAnsi" w:eastAsiaTheme="minorEastAsia" w:hAnsiTheme="minorHAnsi" w:cstheme="minorHAnsi"/>
          <w:noProof/>
          <w:szCs w:val="22"/>
        </w:rPr>
      </w:pPr>
      <w:hyperlink w:anchor="_Toc94164375" w:history="1">
        <w:r w:rsidR="0005664C" w:rsidRPr="00831C75">
          <w:rPr>
            <w:rStyle w:val="Hyperlink"/>
            <w:rFonts w:asciiTheme="minorHAnsi" w:hAnsiTheme="minorHAnsi" w:cstheme="minorHAnsi"/>
            <w:noProof/>
          </w:rPr>
          <w:t>13.0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TERMINATION OF EMPLOYEES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_Toc94164375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12</w:t>
        </w:r>
        <w:r w:rsidR="0005664C" w:rsidRPr="00831C75">
          <w:rPr>
            <w:rFonts w:asciiTheme="minorHAnsi" w:hAnsiTheme="minorHAnsi" w:cstheme="minorHAnsi"/>
            <w:noProof/>
            <w:webHidden/>
          </w:rPr>
          <w:fldChar w:fldCharType="end"/>
        </w:r>
      </w:hyperlink>
    </w:p>
    <w:p w14:paraId="7BEF29D7" w14:textId="1FC44C3C" w:rsidR="0005664C" w:rsidRPr="00831C75" w:rsidRDefault="0013295C">
      <w:pPr>
        <w:pStyle w:val="TOC2"/>
        <w:rPr>
          <w:rFonts w:asciiTheme="minorHAnsi" w:eastAsiaTheme="minorEastAsia" w:hAnsiTheme="minorHAnsi" w:cstheme="minorHAnsi"/>
          <w:noProof/>
          <w:szCs w:val="22"/>
        </w:rPr>
      </w:pPr>
      <w:hyperlink w:anchor="_Toc94164376" w:history="1">
        <w:r w:rsidR="0005664C" w:rsidRPr="00831C75">
          <w:rPr>
            <w:rStyle w:val="Hyperlink"/>
            <w:rFonts w:asciiTheme="minorHAnsi" w:hAnsiTheme="minorHAnsi" w:cstheme="minorHAnsi"/>
            <w:noProof/>
          </w:rPr>
          <w:t>14.0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VISITORS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_Toc94164376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13</w:t>
        </w:r>
        <w:r w:rsidR="0005664C" w:rsidRPr="00831C75">
          <w:rPr>
            <w:rFonts w:asciiTheme="minorHAnsi" w:hAnsiTheme="minorHAnsi" w:cstheme="minorHAnsi"/>
            <w:noProof/>
            <w:webHidden/>
          </w:rPr>
          <w:fldChar w:fldCharType="end"/>
        </w:r>
      </w:hyperlink>
    </w:p>
    <w:p w14:paraId="21251E5C" w14:textId="399A9D83" w:rsidR="0005664C" w:rsidRPr="00831C75" w:rsidRDefault="0013295C">
      <w:pPr>
        <w:pStyle w:val="TOC2"/>
        <w:rPr>
          <w:rFonts w:asciiTheme="minorHAnsi" w:eastAsiaTheme="minorEastAsia" w:hAnsiTheme="minorHAnsi" w:cstheme="minorHAnsi"/>
          <w:noProof/>
          <w:szCs w:val="22"/>
        </w:rPr>
      </w:pPr>
      <w:hyperlink w:anchor="_Toc94164377" w:history="1">
        <w:r w:rsidR="0005664C" w:rsidRPr="00831C75">
          <w:rPr>
            <w:rStyle w:val="Hyperlink"/>
            <w:rFonts w:asciiTheme="minorHAnsi" w:hAnsiTheme="minorHAnsi" w:cstheme="minorHAnsi"/>
            <w:noProof/>
          </w:rPr>
          <w:t>15.0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MAA AND PA ACCESS CONSIDERATIONS [RESERVE IF ACCESS TO MAA OR PA IS NOT REQUIRED]</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_Toc94164377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13</w:t>
        </w:r>
        <w:r w:rsidR="0005664C" w:rsidRPr="00831C75">
          <w:rPr>
            <w:rFonts w:asciiTheme="minorHAnsi" w:hAnsiTheme="minorHAnsi" w:cstheme="minorHAnsi"/>
            <w:noProof/>
            <w:webHidden/>
          </w:rPr>
          <w:fldChar w:fldCharType="end"/>
        </w:r>
      </w:hyperlink>
    </w:p>
    <w:p w14:paraId="280A6FA3" w14:textId="28E369B1" w:rsidR="0005664C" w:rsidRPr="00831C75" w:rsidRDefault="0013295C">
      <w:pPr>
        <w:pStyle w:val="TOC2"/>
        <w:rPr>
          <w:rFonts w:asciiTheme="minorHAnsi" w:eastAsiaTheme="minorEastAsia" w:hAnsiTheme="minorHAnsi" w:cstheme="minorHAnsi"/>
          <w:noProof/>
          <w:szCs w:val="22"/>
        </w:rPr>
      </w:pPr>
      <w:hyperlink w:anchor="_Toc94164378" w:history="1">
        <w:r w:rsidR="0005664C" w:rsidRPr="00831C75">
          <w:rPr>
            <w:rStyle w:val="Hyperlink"/>
            <w:rFonts w:asciiTheme="minorHAnsi" w:hAnsiTheme="minorHAnsi" w:cstheme="minorHAnsi"/>
            <w:noProof/>
          </w:rPr>
          <w:t>16.0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REFERENCES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_Toc94164378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14</w:t>
        </w:r>
        <w:r w:rsidR="0005664C" w:rsidRPr="00831C75">
          <w:rPr>
            <w:rFonts w:asciiTheme="minorHAnsi" w:hAnsiTheme="minorHAnsi" w:cstheme="minorHAnsi"/>
            <w:noProof/>
            <w:webHidden/>
          </w:rPr>
          <w:fldChar w:fldCharType="end"/>
        </w:r>
      </w:hyperlink>
    </w:p>
    <w:p w14:paraId="33698D3E" w14:textId="1A7A324F" w:rsidR="0005664C" w:rsidRDefault="0013295C">
      <w:pPr>
        <w:pStyle w:val="TOC2"/>
        <w:rPr>
          <w:rFonts w:asciiTheme="minorHAnsi" w:eastAsiaTheme="minorEastAsia" w:hAnsiTheme="minorHAnsi" w:cstheme="minorBidi"/>
          <w:noProof/>
          <w:szCs w:val="22"/>
        </w:rPr>
      </w:pPr>
      <w:hyperlink w:anchor="_Toc94164379" w:history="1">
        <w:r w:rsidR="0005664C" w:rsidRPr="00831C75">
          <w:rPr>
            <w:rStyle w:val="Hyperlink"/>
            <w:rFonts w:asciiTheme="minorHAnsi" w:hAnsiTheme="minorHAnsi" w:cstheme="minorHAnsi"/>
            <w:noProof/>
          </w:rPr>
          <w:t>17.0</w:t>
        </w:r>
        <w:r w:rsidR="0005664C" w:rsidRPr="00831C75">
          <w:rPr>
            <w:rFonts w:asciiTheme="minorHAnsi" w:eastAsiaTheme="minorEastAsia" w:hAnsiTheme="minorHAnsi" w:cstheme="minorHAnsi"/>
            <w:noProof/>
            <w:szCs w:val="22"/>
          </w:rPr>
          <w:tab/>
        </w:r>
        <w:r w:rsidR="0005664C" w:rsidRPr="00831C75">
          <w:rPr>
            <w:rStyle w:val="Hyperlink"/>
            <w:rFonts w:asciiTheme="minorHAnsi" w:hAnsiTheme="minorHAnsi" w:cstheme="minorHAnsi"/>
            <w:noProof/>
          </w:rPr>
          <w:t>EXHIBITS</w:t>
        </w:r>
        <w:r w:rsidR="0005664C" w:rsidRPr="00831C75">
          <w:rPr>
            <w:rFonts w:asciiTheme="minorHAnsi" w:hAnsiTheme="minorHAnsi" w:cstheme="minorHAnsi"/>
            <w:noProof/>
            <w:webHidden/>
          </w:rPr>
          <w:tab/>
        </w:r>
        <w:r w:rsidR="0005664C" w:rsidRPr="00831C75">
          <w:rPr>
            <w:rFonts w:asciiTheme="minorHAnsi" w:hAnsiTheme="minorHAnsi" w:cstheme="minorHAnsi"/>
            <w:noProof/>
            <w:webHidden/>
          </w:rPr>
          <w:fldChar w:fldCharType="begin"/>
        </w:r>
        <w:r w:rsidR="0005664C" w:rsidRPr="00831C75">
          <w:rPr>
            <w:rFonts w:asciiTheme="minorHAnsi" w:hAnsiTheme="minorHAnsi" w:cstheme="minorHAnsi"/>
            <w:noProof/>
            <w:webHidden/>
          </w:rPr>
          <w:instrText xml:space="preserve"> PAGEREF _Toc94164379 \h </w:instrText>
        </w:r>
        <w:r w:rsidR="0005664C" w:rsidRPr="00831C75">
          <w:rPr>
            <w:rFonts w:asciiTheme="minorHAnsi" w:hAnsiTheme="minorHAnsi" w:cstheme="minorHAnsi"/>
            <w:noProof/>
            <w:webHidden/>
          </w:rPr>
        </w:r>
        <w:r w:rsidR="0005664C" w:rsidRPr="00831C75">
          <w:rPr>
            <w:rFonts w:asciiTheme="minorHAnsi" w:hAnsiTheme="minorHAnsi" w:cstheme="minorHAnsi"/>
            <w:noProof/>
            <w:webHidden/>
          </w:rPr>
          <w:fldChar w:fldCharType="separate"/>
        </w:r>
        <w:r w:rsidR="00831C75">
          <w:rPr>
            <w:rFonts w:asciiTheme="minorHAnsi" w:hAnsiTheme="minorHAnsi" w:cstheme="minorHAnsi"/>
            <w:noProof/>
            <w:webHidden/>
          </w:rPr>
          <w:t>14</w:t>
        </w:r>
        <w:r w:rsidR="0005664C" w:rsidRPr="00831C75">
          <w:rPr>
            <w:rFonts w:asciiTheme="minorHAnsi" w:hAnsiTheme="minorHAnsi" w:cstheme="minorHAnsi"/>
            <w:noProof/>
            <w:webHidden/>
          </w:rPr>
          <w:fldChar w:fldCharType="end"/>
        </w:r>
      </w:hyperlink>
    </w:p>
    <w:p w14:paraId="0234AAF4" w14:textId="5DB58446" w:rsidR="00D61BB4" w:rsidRPr="007C67DB" w:rsidRDefault="00805086" w:rsidP="006E64D7">
      <w:pPr>
        <w:pStyle w:val="SCT"/>
        <w:widowControl/>
        <w:tabs>
          <w:tab w:val="right" w:leader="dot" w:pos="9360"/>
        </w:tabs>
        <w:spacing w:after="120" w:line="360" w:lineRule="auto"/>
        <w:jc w:val="center"/>
        <w:rPr>
          <w:rFonts w:ascii="Calibri" w:hAnsi="Calibri" w:cs="Times New Roman"/>
          <w:bCs w:val="0"/>
          <w:sz w:val="24"/>
        </w:rPr>
      </w:pPr>
      <w:r w:rsidRPr="00D11AAC">
        <w:rPr>
          <w:rFonts w:ascii="Calibri" w:hAnsi="Calibri" w:cs="Times New Roman"/>
          <w:bCs w:val="0"/>
          <w:sz w:val="20"/>
          <w:szCs w:val="22"/>
        </w:rPr>
        <w:fldChar w:fldCharType="end"/>
      </w:r>
      <w:r w:rsidR="008B7642" w:rsidRPr="007C67DB">
        <w:rPr>
          <w:rFonts w:ascii="Calibri" w:hAnsi="Calibri" w:cs="Times New Roman"/>
          <w:b w:val="0"/>
          <w:bCs w:val="0"/>
          <w:szCs w:val="22"/>
        </w:rPr>
        <w:br w:type="page"/>
      </w:r>
      <w:r w:rsidR="003A29EE" w:rsidRPr="003A29EE">
        <w:rPr>
          <w:rFonts w:ascii="Calibri" w:hAnsi="Calibri" w:cs="Times New Roman"/>
          <w:bCs w:val="0"/>
        </w:rPr>
        <w:lastRenderedPageBreak/>
        <w:t>ACRONYMS</w:t>
      </w:r>
    </w:p>
    <w:p w14:paraId="398F0AEA"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LA</w:t>
      </w:r>
      <w:r w:rsidRPr="007C67DB">
        <w:rPr>
          <w:rFonts w:ascii="Calibri" w:hAnsi="Calibri" w:cs="Times New Roman"/>
          <w:b w:val="0"/>
          <w:bCs w:val="0"/>
          <w:szCs w:val="22"/>
        </w:rPr>
        <w:tab/>
        <w:t>Limited Area</w:t>
      </w:r>
    </w:p>
    <w:p w14:paraId="3FA2764C"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LC</w:t>
      </w:r>
      <w:r w:rsidR="00300F6A" w:rsidRPr="007C67DB">
        <w:rPr>
          <w:rFonts w:ascii="Calibri" w:hAnsi="Calibri" w:cs="Times New Roman"/>
          <w:b w:val="0"/>
          <w:bCs w:val="0"/>
          <w:szCs w:val="22"/>
        </w:rPr>
        <w:tab/>
        <w:t>Logistics Coordinator</w:t>
      </w:r>
    </w:p>
    <w:p w14:paraId="56A1106F"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MAA</w:t>
      </w:r>
      <w:r w:rsidRPr="007C67DB">
        <w:rPr>
          <w:rFonts w:ascii="Calibri" w:hAnsi="Calibri" w:cs="Times New Roman"/>
          <w:b w:val="0"/>
          <w:bCs w:val="0"/>
          <w:szCs w:val="22"/>
        </w:rPr>
        <w:tab/>
        <w:t>Material Access Area</w:t>
      </w:r>
    </w:p>
    <w:p w14:paraId="7C004F75"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PA</w:t>
      </w:r>
      <w:r w:rsidRPr="007C67DB">
        <w:rPr>
          <w:rFonts w:ascii="Calibri" w:hAnsi="Calibri" w:cs="Times New Roman"/>
          <w:b w:val="0"/>
          <w:bCs w:val="0"/>
          <w:szCs w:val="22"/>
        </w:rPr>
        <w:tab/>
        <w:t>Protected Area</w:t>
      </w:r>
    </w:p>
    <w:p w14:paraId="32F5333E" w14:textId="77777777" w:rsidR="00CD162C"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PPA</w:t>
      </w:r>
      <w:r w:rsidRPr="007C67DB">
        <w:rPr>
          <w:rFonts w:ascii="Calibri" w:hAnsi="Calibri" w:cs="Times New Roman"/>
          <w:b w:val="0"/>
          <w:bCs w:val="0"/>
          <w:szCs w:val="22"/>
        </w:rPr>
        <w:tab/>
        <w:t>Property Protection Area</w:t>
      </w:r>
    </w:p>
    <w:p w14:paraId="03BB8F32" w14:textId="77777777" w:rsidR="00365322" w:rsidRPr="007C67DB" w:rsidRDefault="00365322" w:rsidP="00D11AAC">
      <w:pPr>
        <w:pStyle w:val="SCT"/>
        <w:widowControl/>
        <w:tabs>
          <w:tab w:val="left" w:pos="1440"/>
        </w:tabs>
        <w:spacing w:after="120" w:line="360" w:lineRule="auto"/>
        <w:rPr>
          <w:rFonts w:ascii="Calibri" w:hAnsi="Calibri" w:cs="Times New Roman"/>
          <w:b w:val="0"/>
          <w:bCs w:val="0"/>
          <w:szCs w:val="22"/>
        </w:rPr>
      </w:pPr>
      <w:proofErr w:type="spellStart"/>
      <w:r>
        <w:rPr>
          <w:rFonts w:ascii="Calibri" w:hAnsi="Calibri" w:cs="Times New Roman"/>
          <w:b w:val="0"/>
          <w:bCs w:val="0"/>
          <w:szCs w:val="22"/>
        </w:rPr>
        <w:t>PDMLink</w:t>
      </w:r>
      <w:proofErr w:type="spellEnd"/>
      <w:r>
        <w:rPr>
          <w:rFonts w:ascii="Calibri" w:hAnsi="Calibri" w:cs="Times New Roman"/>
          <w:b w:val="0"/>
          <w:bCs w:val="0"/>
          <w:szCs w:val="22"/>
        </w:rPr>
        <w:tab/>
        <w:t>Product Data Management Link</w:t>
      </w:r>
    </w:p>
    <w:p w14:paraId="4D711115" w14:textId="77777777" w:rsidR="00CD162C" w:rsidRPr="007C67DB" w:rsidRDefault="00CB7298" w:rsidP="00D11AAC">
      <w:pPr>
        <w:pStyle w:val="SCT"/>
        <w:widowControl/>
        <w:tabs>
          <w:tab w:val="left" w:pos="1440"/>
        </w:tabs>
        <w:spacing w:after="120" w:line="360" w:lineRule="auto"/>
        <w:rPr>
          <w:rFonts w:ascii="Calibri" w:hAnsi="Calibri" w:cs="Times New Roman"/>
          <w:b w:val="0"/>
          <w:bCs w:val="0"/>
          <w:szCs w:val="22"/>
        </w:rPr>
      </w:pPr>
      <w:r>
        <w:rPr>
          <w:rFonts w:ascii="Calibri" w:hAnsi="Calibri" w:cs="Times New Roman"/>
          <w:b w:val="0"/>
          <w:bCs w:val="0"/>
          <w:szCs w:val="22"/>
        </w:rPr>
        <w:t>STR1</w:t>
      </w:r>
      <w:r w:rsidR="00CD162C" w:rsidRPr="007C67DB">
        <w:rPr>
          <w:rFonts w:ascii="Calibri" w:hAnsi="Calibri" w:cs="Times New Roman"/>
          <w:b w:val="0"/>
          <w:bCs w:val="0"/>
          <w:szCs w:val="22"/>
        </w:rPr>
        <w:tab/>
        <w:t>Subcontract Technical Representative</w:t>
      </w:r>
      <w:r>
        <w:rPr>
          <w:rFonts w:ascii="Calibri" w:hAnsi="Calibri" w:cs="Times New Roman"/>
          <w:b w:val="0"/>
          <w:bCs w:val="0"/>
          <w:szCs w:val="22"/>
        </w:rPr>
        <w:t xml:space="preserve"> Tier 1</w:t>
      </w:r>
    </w:p>
    <w:p w14:paraId="05A93B02"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SPO</w:t>
      </w:r>
      <w:r w:rsidRPr="007C67DB">
        <w:rPr>
          <w:rFonts w:ascii="Calibri" w:hAnsi="Calibri" w:cs="Times New Roman"/>
          <w:b w:val="0"/>
          <w:bCs w:val="0"/>
          <w:szCs w:val="22"/>
        </w:rPr>
        <w:tab/>
        <w:t>Security Police Officer</w:t>
      </w:r>
    </w:p>
    <w:p w14:paraId="4849702D"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STR</w:t>
      </w:r>
      <w:r w:rsidRPr="007C67DB">
        <w:rPr>
          <w:rFonts w:ascii="Calibri" w:hAnsi="Calibri" w:cs="Times New Roman"/>
          <w:b w:val="0"/>
          <w:bCs w:val="0"/>
          <w:szCs w:val="22"/>
        </w:rPr>
        <w:tab/>
        <w:t>Subcontract Technical Representative</w:t>
      </w:r>
    </w:p>
    <w:p w14:paraId="44614DE2" w14:textId="77777777" w:rsidR="00CD162C" w:rsidRPr="007C67DB" w:rsidRDefault="00CD162C" w:rsidP="00D11AAC">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SUV</w:t>
      </w:r>
      <w:r w:rsidRPr="007C67DB">
        <w:rPr>
          <w:rFonts w:ascii="Calibri" w:hAnsi="Calibri" w:cs="Times New Roman"/>
          <w:b w:val="0"/>
          <w:bCs w:val="0"/>
          <w:szCs w:val="22"/>
        </w:rPr>
        <w:tab/>
        <w:t>Sport Utility Vehicle</w:t>
      </w:r>
    </w:p>
    <w:p w14:paraId="63F5A147" w14:textId="77777777" w:rsidR="005065B3" w:rsidRDefault="00CD162C" w:rsidP="001D576B">
      <w:pPr>
        <w:pStyle w:val="SCT"/>
        <w:widowControl/>
        <w:tabs>
          <w:tab w:val="left" w:pos="1440"/>
        </w:tabs>
        <w:spacing w:after="120" w:line="360" w:lineRule="auto"/>
        <w:rPr>
          <w:rFonts w:ascii="Calibri" w:hAnsi="Calibri" w:cs="Times New Roman"/>
          <w:b w:val="0"/>
          <w:bCs w:val="0"/>
          <w:szCs w:val="22"/>
        </w:rPr>
      </w:pPr>
      <w:r w:rsidRPr="007C67DB">
        <w:rPr>
          <w:rFonts w:ascii="Calibri" w:hAnsi="Calibri" w:cs="Times New Roman"/>
          <w:b w:val="0"/>
          <w:bCs w:val="0"/>
          <w:szCs w:val="22"/>
        </w:rPr>
        <w:t>T&amp;C</w:t>
      </w:r>
      <w:r w:rsidR="00300F6A" w:rsidRPr="007C67DB">
        <w:rPr>
          <w:rFonts w:ascii="Calibri" w:hAnsi="Calibri" w:cs="Times New Roman"/>
          <w:b w:val="0"/>
          <w:bCs w:val="0"/>
          <w:szCs w:val="22"/>
        </w:rPr>
        <w:tab/>
        <w:t>Terms and Conditions</w:t>
      </w:r>
    </w:p>
    <w:p w14:paraId="2D5B18E5" w14:textId="77777777" w:rsidR="00F66BE9" w:rsidRDefault="005065B3" w:rsidP="001D576B">
      <w:pPr>
        <w:pStyle w:val="SCT"/>
        <w:widowControl/>
        <w:tabs>
          <w:tab w:val="left" w:pos="1440"/>
        </w:tabs>
        <w:spacing w:after="120" w:line="360" w:lineRule="auto"/>
        <w:rPr>
          <w:rFonts w:ascii="Calibri" w:hAnsi="Calibri" w:cs="Times New Roman"/>
          <w:b w:val="0"/>
          <w:bCs w:val="0"/>
          <w:szCs w:val="22"/>
        </w:rPr>
      </w:pPr>
      <w:r>
        <w:rPr>
          <w:rFonts w:ascii="Calibri" w:hAnsi="Calibri" w:cs="Times New Roman"/>
          <w:b w:val="0"/>
          <w:bCs w:val="0"/>
          <w:szCs w:val="22"/>
        </w:rPr>
        <w:t>UPIV</w:t>
      </w:r>
      <w:r>
        <w:rPr>
          <w:rFonts w:ascii="Calibri" w:hAnsi="Calibri" w:cs="Times New Roman"/>
          <w:b w:val="0"/>
          <w:bCs w:val="0"/>
          <w:szCs w:val="22"/>
        </w:rPr>
        <w:tab/>
      </w:r>
      <w:proofErr w:type="spellStart"/>
      <w:r>
        <w:rPr>
          <w:rFonts w:ascii="Calibri" w:hAnsi="Calibri" w:cs="Times New Roman"/>
          <w:b w:val="0"/>
          <w:bCs w:val="0"/>
          <w:szCs w:val="22"/>
        </w:rPr>
        <w:t>Uncleared</w:t>
      </w:r>
      <w:proofErr w:type="spellEnd"/>
      <w:r>
        <w:rPr>
          <w:rFonts w:ascii="Calibri" w:hAnsi="Calibri" w:cs="Times New Roman"/>
          <w:b w:val="0"/>
          <w:bCs w:val="0"/>
          <w:szCs w:val="22"/>
        </w:rPr>
        <w:t xml:space="preserve"> Personal Identification Process </w:t>
      </w:r>
    </w:p>
    <w:p w14:paraId="61391A40" w14:textId="41BDE731" w:rsidR="00464DD0" w:rsidRPr="007C67DB" w:rsidRDefault="00D61BB4" w:rsidP="001D576B">
      <w:pPr>
        <w:pStyle w:val="SCT"/>
        <w:widowControl/>
        <w:tabs>
          <w:tab w:val="left" w:pos="1440"/>
        </w:tabs>
        <w:spacing w:after="120" w:line="360" w:lineRule="auto"/>
        <w:rPr>
          <w:rFonts w:ascii="Calibri" w:hAnsi="Calibri" w:cs="Times New Roman"/>
          <w:sz w:val="24"/>
        </w:rPr>
      </w:pPr>
      <w:r w:rsidRPr="007C67DB">
        <w:rPr>
          <w:rFonts w:ascii="Calibri" w:hAnsi="Calibri" w:cs="Times New Roman"/>
          <w:b w:val="0"/>
          <w:bCs w:val="0"/>
          <w:szCs w:val="22"/>
          <w:highlight w:val="yellow"/>
        </w:rPr>
        <w:br w:type="page"/>
      </w:r>
      <w:r w:rsidR="00FD0C70" w:rsidRPr="007C67DB">
        <w:rPr>
          <w:rFonts w:ascii="Calibri" w:hAnsi="Calibri" w:cs="Times New Roman"/>
          <w:bCs w:val="0"/>
          <w:sz w:val="24"/>
        </w:rPr>
        <w:lastRenderedPageBreak/>
        <w:t xml:space="preserve">Section </w:t>
      </w:r>
      <w:r w:rsidR="00FD0C70" w:rsidRPr="007C67DB">
        <w:rPr>
          <w:rStyle w:val="NUM"/>
          <w:rFonts w:ascii="Calibri" w:hAnsi="Calibri" w:cs="Times New Roman"/>
          <w:b/>
          <w:sz w:val="24"/>
        </w:rPr>
        <w:t>01700</w:t>
      </w:r>
      <w:r w:rsidR="00FD0C70" w:rsidRPr="007C67DB">
        <w:rPr>
          <w:rFonts w:ascii="Calibri" w:hAnsi="Calibri" w:cs="Times New Roman"/>
          <w:b w:val="0"/>
          <w:bCs w:val="0"/>
          <w:sz w:val="24"/>
        </w:rPr>
        <w:t xml:space="preserve"> –</w:t>
      </w:r>
      <w:r w:rsidR="00FD0C70" w:rsidRPr="007C67DB">
        <w:rPr>
          <w:rStyle w:val="NAM"/>
          <w:rFonts w:ascii="Calibri" w:hAnsi="Calibri" w:cs="Times New Roman"/>
          <w:b/>
          <w:sz w:val="24"/>
        </w:rPr>
        <w:t xml:space="preserve"> Security</w:t>
      </w:r>
    </w:p>
    <w:p w14:paraId="66B0F3F2" w14:textId="77777777" w:rsidR="008B7642" w:rsidRPr="007C67DB" w:rsidRDefault="00F046A5" w:rsidP="001D576B">
      <w:pPr>
        <w:pStyle w:val="Level1"/>
        <w:tabs>
          <w:tab w:val="clear" w:pos="540"/>
        </w:tabs>
        <w:ind w:left="720" w:hanging="720"/>
      </w:pPr>
      <w:bookmarkStart w:id="0" w:name="_Toc94164363"/>
      <w:r w:rsidRPr="007C67DB">
        <w:t>GENERAL</w:t>
      </w:r>
      <w:bookmarkEnd w:id="0"/>
    </w:p>
    <w:p w14:paraId="2D8B7DEE" w14:textId="77777777" w:rsidR="0040297E" w:rsidRPr="007C67DB" w:rsidRDefault="009C18DC" w:rsidP="001D576B">
      <w:pPr>
        <w:pStyle w:val="Level2"/>
        <w:ind w:left="1440" w:hanging="720"/>
        <w:rPr>
          <w:rFonts w:ascii="Calibri" w:hAnsi="Calibri"/>
          <w:szCs w:val="22"/>
        </w:rPr>
      </w:pPr>
      <w:r w:rsidRPr="007C67DB">
        <w:rPr>
          <w:rFonts w:ascii="Calibri" w:hAnsi="Calibri"/>
        </w:rPr>
        <w:t>T</w:t>
      </w:r>
      <w:r w:rsidR="008B7642" w:rsidRPr="007C67DB">
        <w:rPr>
          <w:rFonts w:ascii="Calibri" w:hAnsi="Calibri"/>
        </w:rPr>
        <w:t>h</w:t>
      </w:r>
      <w:r w:rsidR="00F375F3" w:rsidRPr="007C67DB">
        <w:rPr>
          <w:rFonts w:ascii="Calibri" w:hAnsi="Calibri"/>
        </w:rPr>
        <w:t xml:space="preserve">is </w:t>
      </w:r>
      <w:r w:rsidR="00A90A17" w:rsidRPr="007C67DB">
        <w:rPr>
          <w:rFonts w:ascii="Calibri" w:hAnsi="Calibri"/>
        </w:rPr>
        <w:t>section includes</w:t>
      </w:r>
      <w:r w:rsidR="008B7642" w:rsidRPr="007C67DB">
        <w:rPr>
          <w:rFonts w:ascii="Calibri" w:hAnsi="Calibri"/>
        </w:rPr>
        <w:t xml:space="preserve"> Contractor </w:t>
      </w:r>
      <w:r w:rsidR="00F62CEC" w:rsidRPr="007C67DB">
        <w:rPr>
          <w:rFonts w:ascii="Calibri" w:hAnsi="Calibri"/>
        </w:rPr>
        <w:t>responsib</w:t>
      </w:r>
      <w:r w:rsidR="00A90A17" w:rsidRPr="007C67DB">
        <w:rPr>
          <w:rFonts w:ascii="Calibri" w:hAnsi="Calibri"/>
        </w:rPr>
        <w:t xml:space="preserve">ilities </w:t>
      </w:r>
      <w:r w:rsidR="00F62CEC" w:rsidRPr="007C67DB">
        <w:rPr>
          <w:rFonts w:ascii="Calibri" w:hAnsi="Calibri"/>
        </w:rPr>
        <w:t>for requesting, maintaining</w:t>
      </w:r>
      <w:r w:rsidR="00D61BB4" w:rsidRPr="007C67DB">
        <w:rPr>
          <w:rFonts w:ascii="Calibri" w:hAnsi="Calibri"/>
        </w:rPr>
        <w:t>,</w:t>
      </w:r>
      <w:r w:rsidR="00F62CEC" w:rsidRPr="007C67DB">
        <w:rPr>
          <w:rFonts w:ascii="Calibri" w:hAnsi="Calibri"/>
        </w:rPr>
        <w:t xml:space="preserve"> and complying with access </w:t>
      </w:r>
      <w:r w:rsidR="00A90A17" w:rsidRPr="007C67DB">
        <w:rPr>
          <w:rFonts w:ascii="Calibri" w:hAnsi="Calibri"/>
        </w:rPr>
        <w:t xml:space="preserve">and security </w:t>
      </w:r>
      <w:r w:rsidR="00F62CEC" w:rsidRPr="007C67DB">
        <w:rPr>
          <w:rFonts w:ascii="Calibri" w:hAnsi="Calibri"/>
        </w:rPr>
        <w:t>requirements</w:t>
      </w:r>
      <w:r w:rsidR="008B7642" w:rsidRPr="007C67DB">
        <w:rPr>
          <w:rFonts w:ascii="Calibri" w:hAnsi="Calibri"/>
        </w:rPr>
        <w:t>.</w:t>
      </w:r>
    </w:p>
    <w:p w14:paraId="5B6AE655" w14:textId="77777777" w:rsidR="008B7642" w:rsidRPr="007C67DB" w:rsidRDefault="008B7642" w:rsidP="001D576B">
      <w:pPr>
        <w:pStyle w:val="Level2"/>
        <w:ind w:left="1440" w:hanging="720"/>
        <w:rPr>
          <w:rFonts w:ascii="Calibri" w:hAnsi="Calibri"/>
        </w:rPr>
      </w:pPr>
      <w:r w:rsidRPr="007C67DB">
        <w:rPr>
          <w:rFonts w:ascii="Calibri" w:hAnsi="Calibri"/>
        </w:rPr>
        <w:t xml:space="preserve">The Contractor </w:t>
      </w:r>
      <w:r w:rsidR="001A4055" w:rsidRPr="007C67DB">
        <w:rPr>
          <w:rFonts w:ascii="Calibri" w:hAnsi="Calibri"/>
        </w:rPr>
        <w:t xml:space="preserve">shall </w:t>
      </w:r>
      <w:r w:rsidRPr="007C67DB">
        <w:rPr>
          <w:rFonts w:ascii="Calibri" w:hAnsi="Calibri"/>
        </w:rPr>
        <w:t xml:space="preserve">attend a Security briefing prior to starting work on the contract. </w:t>
      </w:r>
    </w:p>
    <w:p w14:paraId="2F1320AC" w14:textId="77777777" w:rsidR="008B7642" w:rsidRPr="007C67DB" w:rsidRDefault="00F046A5" w:rsidP="001D576B">
      <w:pPr>
        <w:pStyle w:val="Level1"/>
        <w:tabs>
          <w:tab w:val="clear" w:pos="540"/>
        </w:tabs>
        <w:ind w:left="720" w:hanging="720"/>
      </w:pPr>
      <w:bookmarkStart w:id="1" w:name="_Toc94164364"/>
      <w:r w:rsidRPr="007C67DB">
        <w:t>IDENTIFICATION BADGES</w:t>
      </w:r>
      <w:bookmarkEnd w:id="1"/>
    </w:p>
    <w:p w14:paraId="0BD93F81" w14:textId="77777777" w:rsidR="00BF169D" w:rsidRPr="002503CE" w:rsidRDefault="009C5523" w:rsidP="002503CE">
      <w:pPr>
        <w:pStyle w:val="Level2"/>
        <w:ind w:left="1440" w:hanging="720"/>
        <w:rPr>
          <w:rFonts w:ascii="Calibri" w:hAnsi="Calibri"/>
        </w:rPr>
      </w:pPr>
      <w:r w:rsidRPr="007C67DB">
        <w:rPr>
          <w:rFonts w:ascii="Calibri" w:hAnsi="Calibri"/>
        </w:rPr>
        <w:t>Th</w:t>
      </w:r>
      <w:r w:rsidR="008B7642" w:rsidRPr="007C67DB">
        <w:rPr>
          <w:rFonts w:ascii="Calibri" w:hAnsi="Calibri"/>
        </w:rPr>
        <w:t xml:space="preserve">e Contractor is responsible for </w:t>
      </w:r>
      <w:r w:rsidR="004303DB" w:rsidRPr="007C67DB">
        <w:rPr>
          <w:rFonts w:ascii="Calibri" w:hAnsi="Calibri"/>
        </w:rPr>
        <w:t xml:space="preserve">requesting, </w:t>
      </w:r>
      <w:r w:rsidR="008B7642" w:rsidRPr="007C67DB">
        <w:rPr>
          <w:rFonts w:ascii="Calibri" w:hAnsi="Calibri"/>
        </w:rPr>
        <w:t>control</w:t>
      </w:r>
      <w:r w:rsidR="00D61BB4" w:rsidRPr="007C67DB">
        <w:rPr>
          <w:rFonts w:ascii="Calibri" w:hAnsi="Calibri"/>
        </w:rPr>
        <w:t>,</w:t>
      </w:r>
      <w:r w:rsidR="00955FEC">
        <w:rPr>
          <w:rFonts w:ascii="Calibri" w:hAnsi="Calibri"/>
        </w:rPr>
        <w:t xml:space="preserve"> protection,</w:t>
      </w:r>
      <w:r w:rsidR="008B7642" w:rsidRPr="007C67DB">
        <w:rPr>
          <w:rFonts w:ascii="Calibri" w:hAnsi="Calibri"/>
        </w:rPr>
        <w:t xml:space="preserve"> and accountability of all badges issued </w:t>
      </w:r>
      <w:r w:rsidR="004303DB" w:rsidRPr="007C67DB">
        <w:rPr>
          <w:rFonts w:ascii="Calibri" w:hAnsi="Calibri"/>
        </w:rPr>
        <w:t>under the contract</w:t>
      </w:r>
      <w:r w:rsidR="008B7642" w:rsidRPr="007C67DB">
        <w:rPr>
          <w:rFonts w:ascii="Calibri" w:hAnsi="Calibri"/>
        </w:rPr>
        <w:t>.</w:t>
      </w:r>
    </w:p>
    <w:p w14:paraId="2865E340" w14:textId="0EBE198D" w:rsidR="00AC2401" w:rsidRDefault="00645A3D" w:rsidP="001D576B">
      <w:pPr>
        <w:pStyle w:val="Level2"/>
        <w:ind w:left="1440" w:hanging="720"/>
        <w:rPr>
          <w:rFonts w:ascii="Calibri" w:hAnsi="Calibri"/>
        </w:rPr>
      </w:pPr>
      <w:r>
        <w:rPr>
          <w:rFonts w:ascii="Calibri" w:hAnsi="Calibri"/>
        </w:rPr>
        <w:t xml:space="preserve">Submit a </w:t>
      </w:r>
      <w:r w:rsidR="00056D59">
        <w:rPr>
          <w:rFonts w:ascii="Calibri" w:hAnsi="Calibri"/>
        </w:rPr>
        <w:t>PX-1196</w:t>
      </w:r>
      <w:r w:rsidR="004518B6">
        <w:rPr>
          <w:rFonts w:ascii="Calibri" w:hAnsi="Calibri"/>
        </w:rPr>
        <w:t xml:space="preserve">, </w:t>
      </w:r>
      <w:r w:rsidR="004518B6" w:rsidRPr="00A25434">
        <w:rPr>
          <w:rFonts w:ascii="Calibri" w:hAnsi="Calibri"/>
          <w:i/>
        </w:rPr>
        <w:t>Construction Security Badge Request Form</w:t>
      </w:r>
      <w:r w:rsidR="004518B6">
        <w:rPr>
          <w:rFonts w:ascii="Calibri" w:hAnsi="Calibri"/>
        </w:rPr>
        <w:t>,</w:t>
      </w:r>
      <w:r w:rsidR="001C61C6">
        <w:rPr>
          <w:rFonts w:ascii="Calibri" w:hAnsi="Calibri"/>
        </w:rPr>
        <w:t xml:space="preserve"> </w:t>
      </w:r>
      <w:r w:rsidR="00056D59">
        <w:rPr>
          <w:rFonts w:ascii="Calibri" w:hAnsi="Calibri"/>
        </w:rPr>
        <w:t>to Logistics</w:t>
      </w:r>
      <w:r w:rsidR="001C61C6">
        <w:rPr>
          <w:rFonts w:ascii="Calibri" w:hAnsi="Calibri"/>
        </w:rPr>
        <w:t>, in Building</w:t>
      </w:r>
      <w:r w:rsidR="004518B6">
        <w:rPr>
          <w:rFonts w:ascii="Calibri" w:hAnsi="Calibri"/>
        </w:rPr>
        <w:t> </w:t>
      </w:r>
      <w:r w:rsidR="001C61C6">
        <w:rPr>
          <w:rFonts w:ascii="Calibri" w:hAnsi="Calibri"/>
        </w:rPr>
        <w:t>16-12 for review and</w:t>
      </w:r>
      <w:r w:rsidR="00056D59">
        <w:rPr>
          <w:rFonts w:ascii="Calibri" w:hAnsi="Calibri"/>
        </w:rPr>
        <w:t xml:space="preserve"> approval.  Access Control, in Building 16-12 will require a minimum of 48 hours (</w:t>
      </w:r>
      <w:r w:rsidR="00596D4C">
        <w:rPr>
          <w:rFonts w:ascii="Calibri" w:hAnsi="Calibri"/>
        </w:rPr>
        <w:t>workdays</w:t>
      </w:r>
      <w:r w:rsidR="00056D59">
        <w:rPr>
          <w:rFonts w:ascii="Calibri" w:hAnsi="Calibri"/>
        </w:rPr>
        <w:t xml:space="preserve">) to process a contractor’s badge.  </w:t>
      </w:r>
      <w:r>
        <w:rPr>
          <w:rFonts w:ascii="Calibri" w:hAnsi="Calibri"/>
        </w:rPr>
        <w:t xml:space="preserve">The Contractor employee </w:t>
      </w:r>
      <w:r w:rsidR="00056D59">
        <w:rPr>
          <w:rFonts w:ascii="Calibri" w:hAnsi="Calibri"/>
        </w:rPr>
        <w:t>will then be required to produce a valid driver’s license or official photo identification to obtain a construction identification badge.  The hours for contractors to pick up their badge will be between 10</w:t>
      </w:r>
      <w:r w:rsidR="004518B6">
        <w:rPr>
          <w:rFonts w:ascii="Calibri" w:hAnsi="Calibri"/>
        </w:rPr>
        <w:t>:00</w:t>
      </w:r>
      <w:r w:rsidR="00056D59">
        <w:rPr>
          <w:rFonts w:ascii="Calibri" w:hAnsi="Calibri"/>
        </w:rPr>
        <w:t xml:space="preserve"> AM and 2:00 PM</w:t>
      </w:r>
      <w:r w:rsidR="00955FEC">
        <w:rPr>
          <w:rFonts w:ascii="Calibri" w:hAnsi="Calibri"/>
        </w:rPr>
        <w:t xml:space="preserve"> which may be modified by Personnel Security based on operational need</w:t>
      </w:r>
      <w:r w:rsidR="00056D59">
        <w:rPr>
          <w:rFonts w:ascii="Calibri" w:hAnsi="Calibri"/>
        </w:rPr>
        <w:t xml:space="preserve">. </w:t>
      </w:r>
      <w:r w:rsidR="004518B6">
        <w:rPr>
          <w:rFonts w:ascii="Calibri" w:hAnsi="Calibri"/>
        </w:rPr>
        <w:t xml:space="preserve"> </w:t>
      </w:r>
      <w:r w:rsidR="00AC2401" w:rsidRPr="007C67DB">
        <w:rPr>
          <w:rFonts w:ascii="Calibri" w:hAnsi="Calibri"/>
        </w:rPr>
        <w:t>The Contractor employee shall sign a PX</w:t>
      </w:r>
      <w:r w:rsidR="004518B6">
        <w:rPr>
          <w:rFonts w:ascii="Calibri" w:hAnsi="Calibri"/>
        </w:rPr>
        <w:noBreakHyphen/>
      </w:r>
      <w:r w:rsidR="00AC2401" w:rsidRPr="007C67DB">
        <w:rPr>
          <w:rFonts w:ascii="Calibri" w:hAnsi="Calibri"/>
        </w:rPr>
        <w:t>5185</w:t>
      </w:r>
      <w:r w:rsidR="004518B6">
        <w:rPr>
          <w:rFonts w:ascii="Calibri" w:hAnsi="Calibri"/>
        </w:rPr>
        <w:t xml:space="preserve">, </w:t>
      </w:r>
      <w:r w:rsidR="004518B6" w:rsidRPr="00A25434">
        <w:rPr>
          <w:rFonts w:ascii="Calibri" w:hAnsi="Calibri"/>
          <w:i/>
        </w:rPr>
        <w:t>Receipts for Security Badge</w:t>
      </w:r>
      <w:r w:rsidR="004518B6">
        <w:rPr>
          <w:rFonts w:ascii="Calibri" w:hAnsi="Calibri"/>
        </w:rPr>
        <w:t>,</w:t>
      </w:r>
      <w:r w:rsidR="00955FEC">
        <w:rPr>
          <w:rFonts w:ascii="Calibri" w:hAnsi="Calibri"/>
        </w:rPr>
        <w:t xml:space="preserve"> </w:t>
      </w:r>
      <w:r w:rsidR="00AC2401" w:rsidRPr="007C67DB">
        <w:rPr>
          <w:rFonts w:ascii="Calibri" w:hAnsi="Calibri"/>
        </w:rPr>
        <w:t xml:space="preserve">to receive the badge and shall comply with the terms </w:t>
      </w:r>
      <w:r w:rsidR="009B72C6" w:rsidRPr="007C67DB">
        <w:rPr>
          <w:rFonts w:ascii="Calibri" w:hAnsi="Calibri"/>
        </w:rPr>
        <w:t>of use, protection and return</w:t>
      </w:r>
      <w:r w:rsidR="00AC2401" w:rsidRPr="007C67DB">
        <w:rPr>
          <w:rFonts w:ascii="Calibri" w:hAnsi="Calibri"/>
        </w:rPr>
        <w:t xml:space="preserve"> as stated on the form.</w:t>
      </w:r>
    </w:p>
    <w:p w14:paraId="67CBC83E" w14:textId="2504D2DE" w:rsidR="00645A3D" w:rsidRPr="007C67DB" w:rsidRDefault="00645A3D" w:rsidP="001D576B">
      <w:pPr>
        <w:pStyle w:val="Level2"/>
        <w:ind w:left="1440" w:hanging="720"/>
        <w:rPr>
          <w:rFonts w:ascii="Calibri" w:hAnsi="Calibri"/>
        </w:rPr>
      </w:pPr>
      <w:r>
        <w:rPr>
          <w:rFonts w:ascii="Calibri" w:hAnsi="Calibri"/>
        </w:rPr>
        <w:t xml:space="preserve">Submitting a PX-1196 starts the </w:t>
      </w:r>
      <w:proofErr w:type="spellStart"/>
      <w:r>
        <w:rPr>
          <w:rFonts w:ascii="Calibri" w:hAnsi="Calibri"/>
        </w:rPr>
        <w:t>Uncleared</w:t>
      </w:r>
      <w:proofErr w:type="spellEnd"/>
      <w:r>
        <w:rPr>
          <w:rFonts w:ascii="Calibri" w:hAnsi="Calibri"/>
        </w:rPr>
        <w:t xml:space="preserve"> Personal Identification Process (UPIV). </w:t>
      </w:r>
      <w:r w:rsidR="00352FCE">
        <w:rPr>
          <w:rFonts w:ascii="Calibri" w:hAnsi="Calibri"/>
        </w:rPr>
        <w:t xml:space="preserve">Contractors who are issued an </w:t>
      </w:r>
      <w:proofErr w:type="spellStart"/>
      <w:r w:rsidR="00352FCE">
        <w:rPr>
          <w:rFonts w:ascii="Calibri" w:hAnsi="Calibri"/>
        </w:rPr>
        <w:t>uncleared</w:t>
      </w:r>
      <w:proofErr w:type="spellEnd"/>
      <w:r w:rsidR="00352FCE">
        <w:rPr>
          <w:rFonts w:ascii="Calibri" w:hAnsi="Calibri"/>
        </w:rPr>
        <w:t xml:space="preserve"> badge for access to Pantex for a period greater than 10 days in a calendar year are required to participate in UPIV. </w:t>
      </w:r>
      <w:r w:rsidR="001C61C6">
        <w:rPr>
          <w:rFonts w:ascii="Calibri" w:hAnsi="Calibri"/>
        </w:rPr>
        <w:t xml:space="preserve"> </w:t>
      </w:r>
      <w:r w:rsidR="00352FCE">
        <w:rPr>
          <w:rFonts w:ascii="Calibri" w:hAnsi="Calibri"/>
        </w:rPr>
        <w:t xml:space="preserve">Access </w:t>
      </w:r>
      <w:r w:rsidR="00955FEC">
        <w:rPr>
          <w:rFonts w:ascii="Calibri" w:hAnsi="Calibri"/>
        </w:rPr>
        <w:t>C</w:t>
      </w:r>
      <w:r w:rsidR="00352FCE">
        <w:rPr>
          <w:rFonts w:ascii="Calibri" w:hAnsi="Calibri"/>
        </w:rPr>
        <w:t>ontro</w:t>
      </w:r>
      <w:r w:rsidR="000C3E5C">
        <w:rPr>
          <w:rFonts w:ascii="Calibri" w:hAnsi="Calibri"/>
        </w:rPr>
        <w:t>l</w:t>
      </w:r>
      <w:r w:rsidR="00352FCE">
        <w:rPr>
          <w:rFonts w:ascii="Calibri" w:hAnsi="Calibri"/>
        </w:rPr>
        <w:t xml:space="preserve"> personnel will provide instructions to the contractor employee to set up </w:t>
      </w:r>
      <w:r w:rsidR="000C3E5C">
        <w:rPr>
          <w:rFonts w:ascii="Calibri" w:hAnsi="Calibri"/>
        </w:rPr>
        <w:t xml:space="preserve">a UPIV </w:t>
      </w:r>
      <w:r w:rsidR="00955FEC">
        <w:rPr>
          <w:rFonts w:ascii="Calibri" w:hAnsi="Calibri"/>
        </w:rPr>
        <w:t>Enrollment and other required actions</w:t>
      </w:r>
      <w:r w:rsidR="000C3E5C">
        <w:rPr>
          <w:rFonts w:ascii="Calibri" w:hAnsi="Calibri"/>
        </w:rPr>
        <w:t xml:space="preserve">. </w:t>
      </w:r>
      <w:r w:rsidR="00352FCE">
        <w:rPr>
          <w:rFonts w:ascii="Calibri" w:hAnsi="Calibri"/>
        </w:rPr>
        <w:t xml:space="preserve"> Any contractor that declines to participate in UPIV, is deemed “uncooperative</w:t>
      </w:r>
      <w:r w:rsidR="004518B6">
        <w:rPr>
          <w:rFonts w:ascii="Calibri" w:hAnsi="Calibri"/>
        </w:rPr>
        <w:t>,</w:t>
      </w:r>
      <w:r w:rsidR="00352FCE">
        <w:rPr>
          <w:rFonts w:ascii="Calibri" w:hAnsi="Calibri"/>
        </w:rPr>
        <w:t>” or receives an unfavorable</w:t>
      </w:r>
      <w:r w:rsidR="00955FEC">
        <w:rPr>
          <w:rFonts w:ascii="Calibri" w:hAnsi="Calibri"/>
        </w:rPr>
        <w:t xml:space="preserve"> UPIV</w:t>
      </w:r>
      <w:r w:rsidR="00352FCE">
        <w:rPr>
          <w:rFonts w:ascii="Calibri" w:hAnsi="Calibri"/>
        </w:rPr>
        <w:t xml:space="preserve"> determination will be denied access</w:t>
      </w:r>
      <w:r w:rsidR="00955FEC">
        <w:rPr>
          <w:rFonts w:ascii="Calibri" w:hAnsi="Calibri"/>
        </w:rPr>
        <w:t xml:space="preserve"> and their badge must be returned</w:t>
      </w:r>
      <w:r w:rsidR="00352FCE">
        <w:rPr>
          <w:rFonts w:ascii="Calibri" w:hAnsi="Calibri"/>
        </w:rPr>
        <w:t>.</w:t>
      </w:r>
    </w:p>
    <w:p w14:paraId="0FCDE2FE" w14:textId="77777777" w:rsidR="008B7642" w:rsidRPr="007C67DB" w:rsidRDefault="00071476" w:rsidP="001D576B">
      <w:pPr>
        <w:pStyle w:val="Level2"/>
        <w:ind w:left="1440" w:hanging="720"/>
        <w:rPr>
          <w:rFonts w:ascii="Calibri" w:hAnsi="Calibri"/>
        </w:rPr>
      </w:pPr>
      <w:r w:rsidRPr="007C67DB">
        <w:rPr>
          <w:rFonts w:ascii="Calibri" w:hAnsi="Calibri"/>
        </w:rPr>
        <w:t>Badges shall be worn conspicuously on the upper portion of the body while at Pantex Plant</w:t>
      </w:r>
      <w:r w:rsidR="008B7642" w:rsidRPr="007C67DB">
        <w:rPr>
          <w:rFonts w:ascii="Calibri" w:hAnsi="Calibri"/>
        </w:rPr>
        <w:t>.</w:t>
      </w:r>
      <w:r w:rsidR="00F62CEC" w:rsidRPr="007C67DB">
        <w:rPr>
          <w:rFonts w:ascii="Calibri" w:hAnsi="Calibri"/>
        </w:rPr>
        <w:t xml:space="preserve">  The badge may be temporarily removed if the employee is performing an operation that does not allow the badge to be worn safely.  The badge shall be placed back on once it is safe to wear it.</w:t>
      </w:r>
    </w:p>
    <w:p w14:paraId="6889F666" w14:textId="77777777" w:rsidR="008B7642" w:rsidRPr="007C67DB" w:rsidRDefault="00071476" w:rsidP="001D576B">
      <w:pPr>
        <w:pStyle w:val="Level2"/>
        <w:ind w:left="1440" w:hanging="720"/>
        <w:rPr>
          <w:rFonts w:ascii="Calibri" w:hAnsi="Calibri"/>
        </w:rPr>
      </w:pPr>
      <w:r w:rsidRPr="007C67DB">
        <w:rPr>
          <w:rFonts w:ascii="Calibri" w:hAnsi="Calibri"/>
        </w:rPr>
        <w:t xml:space="preserve">Any Contractor whose badge is confiscated shall only be allowed on Pantex property while under the control of Pantex Security </w:t>
      </w:r>
      <w:r w:rsidR="00D61BB4" w:rsidRPr="007C67DB">
        <w:rPr>
          <w:rFonts w:ascii="Calibri" w:hAnsi="Calibri"/>
        </w:rPr>
        <w:t>p</w:t>
      </w:r>
      <w:r w:rsidRPr="007C67DB">
        <w:rPr>
          <w:rFonts w:ascii="Calibri" w:hAnsi="Calibri"/>
        </w:rPr>
        <w:t xml:space="preserve">ersonnel.  Once released from Pantex Security </w:t>
      </w:r>
      <w:r w:rsidR="00D61BB4" w:rsidRPr="007C67DB">
        <w:rPr>
          <w:rFonts w:ascii="Calibri" w:hAnsi="Calibri"/>
        </w:rPr>
        <w:t>p</w:t>
      </w:r>
      <w:r w:rsidRPr="007C67DB">
        <w:rPr>
          <w:rFonts w:ascii="Calibri" w:hAnsi="Calibri"/>
        </w:rPr>
        <w:t>ersonnel, the Contractor shall immediately vacate Pantex Property as directed</w:t>
      </w:r>
      <w:r w:rsidR="008B7642" w:rsidRPr="007C67DB">
        <w:rPr>
          <w:rFonts w:ascii="Calibri" w:hAnsi="Calibri"/>
        </w:rPr>
        <w:t>.</w:t>
      </w:r>
    </w:p>
    <w:p w14:paraId="0FBE95E0" w14:textId="77777777" w:rsidR="008B7642" w:rsidRPr="007C67DB" w:rsidRDefault="008B7642" w:rsidP="001D576B">
      <w:pPr>
        <w:pStyle w:val="Level2"/>
        <w:ind w:left="1440" w:hanging="720"/>
        <w:rPr>
          <w:rFonts w:ascii="Calibri" w:hAnsi="Calibri"/>
        </w:rPr>
      </w:pPr>
      <w:r w:rsidRPr="007C67DB">
        <w:rPr>
          <w:rFonts w:ascii="Calibri" w:hAnsi="Calibri"/>
        </w:rPr>
        <w:t xml:space="preserve">The </w:t>
      </w:r>
      <w:r w:rsidR="00DA2ECE" w:rsidRPr="007C67DB">
        <w:rPr>
          <w:rFonts w:ascii="Calibri" w:hAnsi="Calibri"/>
        </w:rPr>
        <w:t xml:space="preserve">Contractor </w:t>
      </w:r>
      <w:r w:rsidRPr="007C67DB">
        <w:rPr>
          <w:rFonts w:ascii="Calibri" w:hAnsi="Calibri"/>
        </w:rPr>
        <w:t>shall obtain a new picture and badge if there are significant changes in facial features (e.g.</w:t>
      </w:r>
      <w:r w:rsidR="00176C83" w:rsidRPr="007C67DB">
        <w:rPr>
          <w:rFonts w:ascii="Calibri" w:hAnsi="Calibri"/>
        </w:rPr>
        <w:t>,</w:t>
      </w:r>
      <w:r w:rsidRPr="007C67DB">
        <w:rPr>
          <w:rFonts w:ascii="Calibri" w:hAnsi="Calibri"/>
        </w:rPr>
        <w:t xml:space="preserve"> growing or removing a beard or mustache).</w:t>
      </w:r>
    </w:p>
    <w:p w14:paraId="1D887EA8" w14:textId="77777777" w:rsidR="008B7642" w:rsidRPr="007C67DB" w:rsidRDefault="008B7642" w:rsidP="001D576B">
      <w:pPr>
        <w:pStyle w:val="Level2"/>
        <w:ind w:left="1440" w:hanging="720"/>
        <w:rPr>
          <w:rFonts w:ascii="Calibri" w:hAnsi="Calibri"/>
        </w:rPr>
      </w:pPr>
      <w:r w:rsidRPr="007C67DB">
        <w:rPr>
          <w:rFonts w:ascii="Calibri" w:hAnsi="Calibri"/>
        </w:rPr>
        <w:t xml:space="preserve">Contractor employees who will be absent from Pantex Plant for 10 days or more shall surrender their badge to Access Control.  Upon returning to </w:t>
      </w:r>
      <w:r w:rsidR="00596D4C" w:rsidRPr="007C67DB">
        <w:rPr>
          <w:rFonts w:ascii="Calibri" w:hAnsi="Calibri"/>
        </w:rPr>
        <w:t>Plant,</w:t>
      </w:r>
      <w:r w:rsidRPr="007C67DB">
        <w:rPr>
          <w:rFonts w:ascii="Calibri" w:hAnsi="Calibri"/>
        </w:rPr>
        <w:t xml:space="preserve"> the </w:t>
      </w:r>
      <w:r w:rsidR="004B1A02" w:rsidRPr="007C67DB">
        <w:rPr>
          <w:rFonts w:ascii="Calibri" w:hAnsi="Calibri"/>
        </w:rPr>
        <w:t>Contractor</w:t>
      </w:r>
      <w:r w:rsidRPr="007C67DB">
        <w:rPr>
          <w:rFonts w:ascii="Calibri" w:hAnsi="Calibri"/>
        </w:rPr>
        <w:t xml:space="preserve"> employee will report to Building 16-12, Access Control, to pick up the badge.</w:t>
      </w:r>
    </w:p>
    <w:p w14:paraId="186FA310" w14:textId="77777777" w:rsidR="008B7642" w:rsidRPr="007C67DB" w:rsidRDefault="008B7642" w:rsidP="001C61C6">
      <w:pPr>
        <w:pStyle w:val="Level2"/>
        <w:widowControl/>
        <w:ind w:left="1440" w:hanging="720"/>
        <w:rPr>
          <w:rFonts w:ascii="Calibri" w:hAnsi="Calibri"/>
        </w:rPr>
      </w:pPr>
      <w:r w:rsidRPr="007C67DB">
        <w:rPr>
          <w:rFonts w:ascii="Calibri" w:hAnsi="Calibri"/>
        </w:rPr>
        <w:lastRenderedPageBreak/>
        <w:t xml:space="preserve">Upon completion or termination of work, </w:t>
      </w:r>
      <w:r w:rsidR="00DA2ECE" w:rsidRPr="007C67DB">
        <w:rPr>
          <w:rFonts w:ascii="Calibri" w:hAnsi="Calibri"/>
        </w:rPr>
        <w:t xml:space="preserve">Contractors </w:t>
      </w:r>
      <w:r w:rsidRPr="007C67DB">
        <w:rPr>
          <w:rFonts w:ascii="Calibri" w:hAnsi="Calibri"/>
        </w:rPr>
        <w:t xml:space="preserve">shall </w:t>
      </w:r>
      <w:r w:rsidR="00D77211" w:rsidRPr="007C67DB">
        <w:rPr>
          <w:rFonts w:ascii="Calibri" w:hAnsi="Calibri"/>
        </w:rPr>
        <w:t>return</w:t>
      </w:r>
      <w:r w:rsidRPr="007C67DB">
        <w:rPr>
          <w:rFonts w:ascii="Calibri" w:hAnsi="Calibri"/>
        </w:rPr>
        <w:t xml:space="preserve"> badge</w:t>
      </w:r>
      <w:r w:rsidR="00EA146F" w:rsidRPr="007C67DB">
        <w:rPr>
          <w:rFonts w:ascii="Calibri" w:hAnsi="Calibri"/>
        </w:rPr>
        <w:t>s</w:t>
      </w:r>
      <w:r w:rsidRPr="007C67DB">
        <w:rPr>
          <w:rFonts w:ascii="Calibri" w:hAnsi="Calibri"/>
        </w:rPr>
        <w:t xml:space="preserve"> </w:t>
      </w:r>
      <w:r w:rsidR="00C5417B" w:rsidRPr="007C67DB">
        <w:rPr>
          <w:rFonts w:ascii="Calibri" w:hAnsi="Calibri"/>
        </w:rPr>
        <w:t xml:space="preserve">that were issued under the contract </w:t>
      </w:r>
      <w:r w:rsidRPr="007C67DB">
        <w:rPr>
          <w:rFonts w:ascii="Calibri" w:hAnsi="Calibri"/>
        </w:rPr>
        <w:t>to Access Control.</w:t>
      </w:r>
    </w:p>
    <w:p w14:paraId="0DCF60DA" w14:textId="77777777" w:rsidR="002503CE" w:rsidRDefault="00F046A5" w:rsidP="001D576B">
      <w:pPr>
        <w:pStyle w:val="Level1"/>
        <w:tabs>
          <w:tab w:val="clear" w:pos="540"/>
        </w:tabs>
        <w:ind w:left="720" w:hanging="720"/>
      </w:pPr>
      <w:bookmarkStart w:id="2" w:name="_Toc94164365"/>
      <w:r>
        <w:t>PROTECTION OF BADGES AND INFORMATION PROTECTION</w:t>
      </w:r>
      <w:bookmarkEnd w:id="2"/>
    </w:p>
    <w:p w14:paraId="67C33BF9" w14:textId="77777777" w:rsidR="002503CE" w:rsidRPr="00F31DFC" w:rsidRDefault="002503CE" w:rsidP="002503CE">
      <w:pPr>
        <w:pStyle w:val="Level2"/>
        <w:ind w:left="1440" w:hanging="720"/>
        <w:rPr>
          <w:rFonts w:ascii="Calibri" w:hAnsi="Calibri" w:cs="Calibri"/>
          <w:szCs w:val="22"/>
        </w:rPr>
      </w:pPr>
      <w:r w:rsidRPr="00F31DFC">
        <w:rPr>
          <w:rFonts w:ascii="Calibri" w:hAnsi="Calibri" w:cs="Calibri"/>
          <w:szCs w:val="22"/>
        </w:rPr>
        <w:t xml:space="preserve">Maintain badge(s) in good condition – for example, do not punch </w:t>
      </w:r>
      <w:r w:rsidR="00596D4C" w:rsidRPr="00F31DFC">
        <w:rPr>
          <w:rFonts w:ascii="Calibri" w:hAnsi="Calibri" w:cs="Calibri"/>
          <w:szCs w:val="22"/>
        </w:rPr>
        <w:t>holes that</w:t>
      </w:r>
      <w:r w:rsidRPr="00F31DFC">
        <w:rPr>
          <w:rFonts w:ascii="Calibri" w:hAnsi="Calibri" w:cs="Calibri"/>
          <w:szCs w:val="22"/>
        </w:rPr>
        <w:t xml:space="preserve"> render the badge invalid, nor mark on, bend, or use as an ice scraper or in any way that would void the card warranty or cause the protective overlay to peel.</w:t>
      </w:r>
    </w:p>
    <w:p w14:paraId="47E0A2D0" w14:textId="77777777" w:rsidR="002503CE" w:rsidRPr="00F31DFC" w:rsidRDefault="002503CE" w:rsidP="002503CE">
      <w:pPr>
        <w:pStyle w:val="Level2"/>
        <w:ind w:left="1440" w:hanging="720"/>
        <w:rPr>
          <w:rFonts w:ascii="Calibri" w:hAnsi="Calibri" w:cs="Calibri"/>
          <w:szCs w:val="22"/>
        </w:rPr>
      </w:pPr>
      <w:r w:rsidRPr="00F31DFC">
        <w:rPr>
          <w:rFonts w:ascii="Calibri" w:hAnsi="Calibri" w:cs="Calibri"/>
          <w:szCs w:val="22"/>
        </w:rPr>
        <w:t xml:space="preserve">Protect badge integrity by ensuring it is not altered, photocopied, counterfeited, reproduced, photographed or </w:t>
      </w:r>
      <w:r w:rsidR="0054444E">
        <w:rPr>
          <w:rFonts w:ascii="Calibri" w:hAnsi="Calibri" w:cs="Calibri"/>
          <w:szCs w:val="22"/>
        </w:rPr>
        <w:t>placed on the internet (e.g., social media, websites</w:t>
      </w:r>
      <w:r w:rsidR="001C61C6">
        <w:rPr>
          <w:rFonts w:ascii="Calibri" w:hAnsi="Calibri" w:cs="Calibri"/>
          <w:szCs w:val="22"/>
        </w:rPr>
        <w:t>,</w:t>
      </w:r>
      <w:r w:rsidR="0054444E">
        <w:rPr>
          <w:rFonts w:ascii="Calibri" w:hAnsi="Calibri" w:cs="Calibri"/>
          <w:szCs w:val="22"/>
        </w:rPr>
        <w:t xml:space="preserve"> etc.)</w:t>
      </w:r>
      <w:r w:rsidRPr="00F31DFC">
        <w:rPr>
          <w:rFonts w:ascii="Calibri" w:hAnsi="Calibri" w:cs="Calibri"/>
          <w:szCs w:val="22"/>
        </w:rPr>
        <w:t>.</w:t>
      </w:r>
    </w:p>
    <w:p w14:paraId="0FD2D9DC" w14:textId="77777777" w:rsidR="002503CE" w:rsidRPr="00F146A6" w:rsidRDefault="0054444E" w:rsidP="0054444E">
      <w:pPr>
        <w:pStyle w:val="Level2"/>
        <w:ind w:left="1440" w:hanging="720"/>
        <w:rPr>
          <w:rFonts w:ascii="Calibri" w:hAnsi="Calibri" w:cs="Calibri"/>
          <w:szCs w:val="22"/>
        </w:rPr>
      </w:pPr>
      <w:r w:rsidRPr="00F146A6">
        <w:rPr>
          <w:rFonts w:ascii="Calibri" w:hAnsi="Calibri" w:cs="Calibri"/>
          <w:szCs w:val="22"/>
        </w:rPr>
        <w:t>Protect</w:t>
      </w:r>
      <w:r w:rsidR="002503CE" w:rsidRPr="00F146A6">
        <w:rPr>
          <w:rFonts w:ascii="Calibri" w:hAnsi="Calibri" w:cs="Calibri"/>
          <w:szCs w:val="22"/>
        </w:rPr>
        <w:t xml:space="preserve"> badge(s) against loss, theft or misuse:</w:t>
      </w:r>
    </w:p>
    <w:p w14:paraId="26FC8DA9" w14:textId="77777777" w:rsidR="0054444E" w:rsidRPr="00F146A6" w:rsidRDefault="002503CE" w:rsidP="0054444E">
      <w:pPr>
        <w:widowControl/>
        <w:autoSpaceDE/>
        <w:autoSpaceDN/>
        <w:adjustRightInd/>
        <w:ind w:left="1440"/>
        <w:rPr>
          <w:rFonts w:ascii="Calibri" w:hAnsi="Calibri" w:cs="Calibri"/>
          <w:szCs w:val="22"/>
        </w:rPr>
      </w:pPr>
      <w:r w:rsidRPr="00F146A6">
        <w:rPr>
          <w:rFonts w:ascii="Calibri" w:hAnsi="Calibri" w:cs="Calibri"/>
          <w:szCs w:val="22"/>
        </w:rPr>
        <w:t>When not on Plant site, keep badge(s) in a safe place (such as purse or wallet) where not accessible to anyone else (i.e., do not leave in vehicle).</w:t>
      </w:r>
    </w:p>
    <w:p w14:paraId="41D363D6" w14:textId="77777777" w:rsidR="0054444E" w:rsidRPr="00F146A6" w:rsidRDefault="0054444E" w:rsidP="0054444E">
      <w:pPr>
        <w:pStyle w:val="Level2"/>
        <w:ind w:left="1440" w:hanging="720"/>
        <w:rPr>
          <w:rFonts w:ascii="Calibri" w:hAnsi="Calibri" w:cs="Calibri"/>
        </w:rPr>
      </w:pPr>
      <w:r w:rsidRPr="00F146A6">
        <w:rPr>
          <w:rFonts w:ascii="Calibri" w:hAnsi="Calibri" w:cs="Calibri"/>
        </w:rPr>
        <w:t>C</w:t>
      </w:r>
      <w:r w:rsidR="001C61C6">
        <w:rPr>
          <w:rFonts w:ascii="Calibri" w:hAnsi="Calibri" w:cs="Calibri"/>
        </w:rPr>
        <w:t xml:space="preserve">onsolidated </w:t>
      </w:r>
      <w:r w:rsidRPr="00F146A6">
        <w:rPr>
          <w:rFonts w:ascii="Calibri" w:hAnsi="Calibri" w:cs="Calibri"/>
        </w:rPr>
        <w:t>N</w:t>
      </w:r>
      <w:r w:rsidR="001C61C6">
        <w:rPr>
          <w:rFonts w:ascii="Calibri" w:hAnsi="Calibri" w:cs="Calibri"/>
        </w:rPr>
        <w:t xml:space="preserve">uclear </w:t>
      </w:r>
      <w:r w:rsidRPr="00F146A6">
        <w:rPr>
          <w:rFonts w:ascii="Calibri" w:hAnsi="Calibri" w:cs="Calibri"/>
        </w:rPr>
        <w:t>S</w:t>
      </w:r>
      <w:r w:rsidR="001C61C6">
        <w:rPr>
          <w:rFonts w:ascii="Calibri" w:hAnsi="Calibri" w:cs="Calibri"/>
        </w:rPr>
        <w:t>ecurity (CNS)</w:t>
      </w:r>
      <w:r w:rsidRPr="00F146A6">
        <w:rPr>
          <w:rFonts w:ascii="Calibri" w:hAnsi="Calibri" w:cs="Calibri"/>
        </w:rPr>
        <w:t xml:space="preserve"> information, outside of work scope, must not be discussed in public (i.e., home, restaurants, stores, theaters, etc.) and must not be placed on the internet (e.g., social media, websites, etc.).</w:t>
      </w:r>
    </w:p>
    <w:p w14:paraId="65A9E19B" w14:textId="77777777" w:rsidR="00D21B6B" w:rsidRPr="00F146A6" w:rsidRDefault="0054444E" w:rsidP="0054444E">
      <w:pPr>
        <w:pStyle w:val="Level2"/>
        <w:ind w:left="1440" w:hanging="720"/>
        <w:rPr>
          <w:rFonts w:ascii="Calibri" w:hAnsi="Calibri" w:cs="Calibri"/>
        </w:rPr>
      </w:pPr>
      <w:r w:rsidRPr="00F146A6">
        <w:rPr>
          <w:rFonts w:ascii="Calibri" w:hAnsi="Calibri" w:cs="Calibri"/>
        </w:rPr>
        <w:t xml:space="preserve">All CNS drawings, specifications and related documents must be returned to the </w:t>
      </w:r>
      <w:r w:rsidR="00596D4C" w:rsidRPr="00596D4C">
        <w:rPr>
          <w:rFonts w:ascii="Calibri" w:hAnsi="Calibri"/>
          <w:bCs/>
          <w:szCs w:val="22"/>
        </w:rPr>
        <w:t>Subcontract Technical Representative</w:t>
      </w:r>
      <w:r w:rsidR="00596D4C" w:rsidRPr="00F146A6">
        <w:rPr>
          <w:rFonts w:ascii="Calibri" w:hAnsi="Calibri" w:cs="Calibri"/>
        </w:rPr>
        <w:t xml:space="preserve"> </w:t>
      </w:r>
      <w:r w:rsidR="00596D4C">
        <w:rPr>
          <w:rFonts w:ascii="Calibri" w:hAnsi="Calibri" w:cs="Calibri"/>
        </w:rPr>
        <w:t>(</w:t>
      </w:r>
      <w:r w:rsidRPr="00F146A6">
        <w:rPr>
          <w:rFonts w:ascii="Calibri" w:hAnsi="Calibri" w:cs="Calibri"/>
        </w:rPr>
        <w:t>STR</w:t>
      </w:r>
      <w:r w:rsidR="00596D4C">
        <w:rPr>
          <w:rFonts w:ascii="Calibri" w:hAnsi="Calibri" w:cs="Calibri"/>
        </w:rPr>
        <w:t>)</w:t>
      </w:r>
      <w:r w:rsidRPr="00F146A6">
        <w:rPr>
          <w:rFonts w:ascii="Calibri" w:hAnsi="Calibri" w:cs="Calibri"/>
        </w:rPr>
        <w:t xml:space="preserve"> for proper disposition by end of the contract.</w:t>
      </w:r>
    </w:p>
    <w:p w14:paraId="4140E17B" w14:textId="77777777" w:rsidR="00D21B6B" w:rsidRPr="00F146A6" w:rsidRDefault="0054444E" w:rsidP="0054444E">
      <w:pPr>
        <w:widowControl/>
        <w:autoSpaceDE/>
        <w:autoSpaceDN/>
        <w:adjustRightInd/>
        <w:ind w:left="1440" w:hanging="720"/>
        <w:rPr>
          <w:rFonts w:ascii="Calibri" w:hAnsi="Calibri" w:cs="Calibri"/>
          <w:szCs w:val="22"/>
        </w:rPr>
      </w:pPr>
      <w:r w:rsidRPr="00F146A6">
        <w:rPr>
          <w:rFonts w:ascii="Calibri" w:hAnsi="Calibri" w:cs="Calibri"/>
          <w:szCs w:val="22"/>
        </w:rPr>
        <w:t>3.5</w:t>
      </w:r>
      <w:r w:rsidR="00D21B6B" w:rsidRPr="00F146A6">
        <w:rPr>
          <w:rFonts w:ascii="Calibri" w:hAnsi="Calibri" w:cs="Calibri"/>
          <w:szCs w:val="22"/>
        </w:rPr>
        <w:tab/>
        <w:t xml:space="preserve">Failure to comply protecting badges </w:t>
      </w:r>
      <w:r w:rsidRPr="00F146A6">
        <w:rPr>
          <w:rFonts w:ascii="Calibri" w:hAnsi="Calibri" w:cs="Calibri"/>
          <w:szCs w:val="22"/>
        </w:rPr>
        <w:t xml:space="preserve">or other Government </w:t>
      </w:r>
      <w:r w:rsidR="00596D4C" w:rsidRPr="00F146A6">
        <w:rPr>
          <w:rFonts w:ascii="Calibri" w:hAnsi="Calibri" w:cs="Calibri"/>
          <w:szCs w:val="22"/>
        </w:rPr>
        <w:t>credentials</w:t>
      </w:r>
      <w:r w:rsidRPr="00F146A6">
        <w:rPr>
          <w:rFonts w:ascii="Calibri" w:hAnsi="Calibri" w:cs="Calibri"/>
          <w:szCs w:val="22"/>
        </w:rPr>
        <w:t xml:space="preserve"> </w:t>
      </w:r>
      <w:r w:rsidR="00D21B6B" w:rsidRPr="00F146A6">
        <w:rPr>
          <w:rFonts w:ascii="Calibri" w:hAnsi="Calibri" w:cs="Calibri"/>
          <w:szCs w:val="22"/>
        </w:rPr>
        <w:t>may result in termination of plant access and/or jeopardiz</w:t>
      </w:r>
      <w:r w:rsidRPr="00F146A6">
        <w:rPr>
          <w:rFonts w:ascii="Calibri" w:hAnsi="Calibri" w:cs="Calibri"/>
          <w:szCs w:val="22"/>
        </w:rPr>
        <w:t>e</w:t>
      </w:r>
      <w:r w:rsidR="00D21B6B" w:rsidRPr="00F146A6">
        <w:rPr>
          <w:rFonts w:ascii="Calibri" w:hAnsi="Calibri" w:cs="Calibri"/>
          <w:szCs w:val="22"/>
        </w:rPr>
        <w:t xml:space="preserve"> existing and future contracts.</w:t>
      </w:r>
    </w:p>
    <w:p w14:paraId="71171448" w14:textId="77777777" w:rsidR="008B7642" w:rsidRPr="007C67DB" w:rsidRDefault="00F046A5" w:rsidP="001D576B">
      <w:pPr>
        <w:pStyle w:val="Level1"/>
        <w:tabs>
          <w:tab w:val="clear" w:pos="540"/>
        </w:tabs>
        <w:ind w:left="720" w:hanging="720"/>
      </w:pPr>
      <w:bookmarkStart w:id="3" w:name="_Toc94164366"/>
      <w:r w:rsidRPr="007C67DB">
        <w:t>LOST BADGES</w:t>
      </w:r>
      <w:bookmarkEnd w:id="3"/>
    </w:p>
    <w:p w14:paraId="1D71FDE0" w14:textId="4A5CB31F" w:rsidR="008B7642" w:rsidRPr="007C67DB" w:rsidRDefault="00C5417B" w:rsidP="001D576B">
      <w:pPr>
        <w:pStyle w:val="Level2"/>
        <w:ind w:left="1440" w:hanging="720"/>
        <w:rPr>
          <w:rFonts w:ascii="Calibri" w:hAnsi="Calibri"/>
        </w:rPr>
      </w:pPr>
      <w:r w:rsidRPr="007C67DB">
        <w:rPr>
          <w:rFonts w:ascii="Calibri" w:hAnsi="Calibri"/>
        </w:rPr>
        <w:t>The</w:t>
      </w:r>
      <w:r w:rsidR="008B7642" w:rsidRPr="007C67DB">
        <w:rPr>
          <w:rFonts w:ascii="Calibri" w:hAnsi="Calibri"/>
        </w:rPr>
        <w:t xml:space="preserve"> Contractor employee </w:t>
      </w:r>
      <w:r w:rsidR="00DA2ECE" w:rsidRPr="007C67DB">
        <w:rPr>
          <w:rFonts w:ascii="Calibri" w:hAnsi="Calibri"/>
        </w:rPr>
        <w:t xml:space="preserve">shall </w:t>
      </w:r>
      <w:r w:rsidR="008B7642" w:rsidRPr="007C67DB">
        <w:rPr>
          <w:rFonts w:ascii="Calibri" w:hAnsi="Calibri"/>
        </w:rPr>
        <w:t>report the los</w:t>
      </w:r>
      <w:r w:rsidRPr="007C67DB">
        <w:rPr>
          <w:rFonts w:ascii="Calibri" w:hAnsi="Calibri"/>
        </w:rPr>
        <w:t xml:space="preserve">t badge </w:t>
      </w:r>
      <w:r w:rsidR="008B7642" w:rsidRPr="007C67DB">
        <w:rPr>
          <w:rFonts w:ascii="Calibri" w:hAnsi="Calibri"/>
        </w:rPr>
        <w:t>to his superintendent or foreman</w:t>
      </w:r>
      <w:r w:rsidRPr="007C67DB">
        <w:rPr>
          <w:rFonts w:ascii="Calibri" w:hAnsi="Calibri"/>
        </w:rPr>
        <w:t xml:space="preserve">.  The superintendent or foreman shall notify the </w:t>
      </w:r>
      <w:r w:rsidR="00CB7298">
        <w:rPr>
          <w:rFonts w:ascii="Calibri" w:hAnsi="Calibri"/>
          <w:bCs/>
          <w:szCs w:val="22"/>
        </w:rPr>
        <w:t>Subcontract Technical Representative Tier 1</w:t>
      </w:r>
      <w:r w:rsidR="00B631F7">
        <w:rPr>
          <w:rFonts w:ascii="Calibri" w:hAnsi="Calibri"/>
          <w:bCs/>
          <w:szCs w:val="22"/>
        </w:rPr>
        <w:t xml:space="preserve"> </w:t>
      </w:r>
      <w:r w:rsidR="007C67DB">
        <w:rPr>
          <w:rFonts w:ascii="Calibri" w:hAnsi="Calibri"/>
        </w:rPr>
        <w:t>(</w:t>
      </w:r>
      <w:r w:rsidR="00CB7298">
        <w:rPr>
          <w:rFonts w:ascii="Calibri" w:hAnsi="Calibri"/>
        </w:rPr>
        <w:t>STR1</w:t>
      </w:r>
      <w:r w:rsidR="007C67DB">
        <w:rPr>
          <w:rFonts w:ascii="Calibri" w:hAnsi="Calibri"/>
        </w:rPr>
        <w:t>)</w:t>
      </w:r>
      <w:r w:rsidRPr="007C67DB">
        <w:rPr>
          <w:rFonts w:ascii="Calibri" w:hAnsi="Calibri"/>
        </w:rPr>
        <w:t xml:space="preserve"> and Access Control</w:t>
      </w:r>
      <w:r w:rsidR="008B7642" w:rsidRPr="007C67DB">
        <w:rPr>
          <w:rFonts w:ascii="Calibri" w:hAnsi="Calibri"/>
        </w:rPr>
        <w:t>.</w:t>
      </w:r>
      <w:r w:rsidR="00955FEC">
        <w:rPr>
          <w:rFonts w:ascii="Calibri" w:hAnsi="Calibri"/>
        </w:rPr>
        <w:t xml:space="preserve"> </w:t>
      </w:r>
      <w:r w:rsidR="00A25434">
        <w:rPr>
          <w:rFonts w:ascii="Calibri" w:hAnsi="Calibri"/>
        </w:rPr>
        <w:t xml:space="preserve"> </w:t>
      </w:r>
      <w:r w:rsidR="00955FEC">
        <w:rPr>
          <w:rFonts w:ascii="Calibri" w:hAnsi="Calibri"/>
        </w:rPr>
        <w:t xml:space="preserve">Access Control will follow its internal processes in regard to lost/stolen badges. </w:t>
      </w:r>
    </w:p>
    <w:p w14:paraId="39254D9F" w14:textId="77777777" w:rsidR="008B7642" w:rsidRPr="007C67DB" w:rsidRDefault="00F046A5" w:rsidP="00365322">
      <w:pPr>
        <w:pStyle w:val="Level1"/>
        <w:keepNext/>
        <w:tabs>
          <w:tab w:val="clear" w:pos="540"/>
        </w:tabs>
        <w:ind w:left="720" w:hanging="720"/>
      </w:pPr>
      <w:bookmarkStart w:id="4" w:name="_Toc297025483"/>
      <w:bookmarkStart w:id="5" w:name="_Toc94164367"/>
      <w:bookmarkEnd w:id="4"/>
      <w:r w:rsidRPr="007C67DB">
        <w:t>PROHIBITED ITEMS</w:t>
      </w:r>
      <w:bookmarkEnd w:id="5"/>
    </w:p>
    <w:p w14:paraId="671F9F08" w14:textId="77777777" w:rsidR="008B7642" w:rsidRPr="007C67DB" w:rsidRDefault="008B7642" w:rsidP="00365322">
      <w:pPr>
        <w:pStyle w:val="Level2"/>
        <w:keepNext/>
        <w:ind w:left="1440" w:hanging="720"/>
        <w:rPr>
          <w:rFonts w:ascii="Calibri" w:hAnsi="Calibri"/>
        </w:rPr>
      </w:pPr>
      <w:r w:rsidRPr="007C67DB">
        <w:rPr>
          <w:rFonts w:ascii="Calibri" w:hAnsi="Calibri"/>
        </w:rPr>
        <w:t xml:space="preserve">Any </w:t>
      </w:r>
      <w:r w:rsidR="0011118C" w:rsidRPr="007C67DB">
        <w:rPr>
          <w:rFonts w:ascii="Calibri" w:hAnsi="Calibri"/>
        </w:rPr>
        <w:t xml:space="preserve">item </w:t>
      </w:r>
      <w:r w:rsidRPr="007C67DB">
        <w:rPr>
          <w:rFonts w:ascii="Calibri" w:hAnsi="Calibri"/>
        </w:rPr>
        <w:t xml:space="preserve">that may jeopardize the safety or security of the Pantex Plant or workforce, or compromise National Security </w:t>
      </w:r>
      <w:r w:rsidR="00D93FEB" w:rsidRPr="007C67DB">
        <w:rPr>
          <w:rFonts w:ascii="Calibri" w:hAnsi="Calibri"/>
        </w:rPr>
        <w:t>i</w:t>
      </w:r>
      <w:r w:rsidRPr="007C67DB">
        <w:rPr>
          <w:rFonts w:ascii="Calibri" w:hAnsi="Calibri"/>
        </w:rPr>
        <w:t>nterests is prohibited.</w:t>
      </w:r>
    </w:p>
    <w:p w14:paraId="4324E0AE" w14:textId="77777777" w:rsidR="002549ED" w:rsidRPr="007C67DB" w:rsidRDefault="00D77211" w:rsidP="00365322">
      <w:pPr>
        <w:pStyle w:val="Level2"/>
        <w:keepNext/>
        <w:ind w:left="1440" w:hanging="720"/>
        <w:rPr>
          <w:rFonts w:ascii="Calibri" w:hAnsi="Calibri"/>
        </w:rPr>
      </w:pPr>
      <w:r w:rsidRPr="007C67DB">
        <w:rPr>
          <w:rFonts w:ascii="Calibri" w:hAnsi="Calibri"/>
        </w:rPr>
        <w:t>T</w:t>
      </w:r>
      <w:r w:rsidR="008B7642" w:rsidRPr="007C67DB">
        <w:rPr>
          <w:rFonts w:ascii="Calibri" w:hAnsi="Calibri"/>
        </w:rPr>
        <w:t>he Contractor</w:t>
      </w:r>
      <w:r w:rsidRPr="007C67DB">
        <w:rPr>
          <w:rFonts w:ascii="Calibri" w:hAnsi="Calibri"/>
        </w:rPr>
        <w:t xml:space="preserve"> shall</w:t>
      </w:r>
      <w:r w:rsidR="008B7642" w:rsidRPr="007C67DB">
        <w:rPr>
          <w:rFonts w:ascii="Calibri" w:hAnsi="Calibri"/>
        </w:rPr>
        <w:t xml:space="preserve"> </w:t>
      </w:r>
      <w:r w:rsidR="00674110" w:rsidRPr="007C67DB">
        <w:rPr>
          <w:rFonts w:ascii="Calibri" w:hAnsi="Calibri"/>
        </w:rPr>
        <w:t>ass</w:t>
      </w:r>
      <w:r w:rsidR="008B7642" w:rsidRPr="007C67DB">
        <w:rPr>
          <w:rFonts w:ascii="Calibri" w:hAnsi="Calibri"/>
        </w:rPr>
        <w:t xml:space="preserve">ure his employees do not bring prohibited articles onto </w:t>
      </w:r>
      <w:r w:rsidR="00EC4428" w:rsidRPr="007C67DB">
        <w:rPr>
          <w:rFonts w:ascii="Calibri" w:hAnsi="Calibri"/>
        </w:rPr>
        <w:t xml:space="preserve">the </w:t>
      </w:r>
      <w:r w:rsidR="008B7642" w:rsidRPr="007C67DB">
        <w:rPr>
          <w:rFonts w:ascii="Calibri" w:hAnsi="Calibri"/>
        </w:rPr>
        <w:t xml:space="preserve">Pantex Plant.  </w:t>
      </w:r>
      <w:r w:rsidR="009751EB" w:rsidRPr="007C67DB">
        <w:rPr>
          <w:rFonts w:ascii="Calibri" w:hAnsi="Calibri"/>
        </w:rPr>
        <w:t>The contractors will conduct an inspection of their construction vehicles prior to coming onto Pantex Plant and then once more at the laydown to prevent prohibited articles coming into the</w:t>
      </w:r>
      <w:r w:rsidR="007C67DB" w:rsidRPr="001D576B">
        <w:rPr>
          <w:rFonts w:ascii="Calibri" w:hAnsi="Calibri"/>
        </w:rPr>
        <w:t xml:space="preserve"> Limited Area</w:t>
      </w:r>
      <w:r w:rsidR="009751EB" w:rsidRPr="007C67DB">
        <w:rPr>
          <w:rFonts w:ascii="Calibri" w:hAnsi="Calibri"/>
        </w:rPr>
        <w:t xml:space="preserve"> </w:t>
      </w:r>
      <w:r w:rsidR="007C67DB">
        <w:rPr>
          <w:rFonts w:ascii="Calibri" w:hAnsi="Calibri"/>
        </w:rPr>
        <w:t>(</w:t>
      </w:r>
      <w:r w:rsidR="009751EB" w:rsidRPr="007C67DB">
        <w:rPr>
          <w:rFonts w:ascii="Calibri" w:hAnsi="Calibri"/>
        </w:rPr>
        <w:t>LA</w:t>
      </w:r>
      <w:r w:rsidR="007C67DB">
        <w:rPr>
          <w:rFonts w:ascii="Calibri" w:hAnsi="Calibri"/>
        </w:rPr>
        <w:t>)</w:t>
      </w:r>
      <w:r w:rsidR="009751EB" w:rsidRPr="007C67DB">
        <w:rPr>
          <w:rFonts w:ascii="Calibri" w:hAnsi="Calibri"/>
        </w:rPr>
        <w:t xml:space="preserve">, </w:t>
      </w:r>
      <w:r w:rsidR="007C67DB" w:rsidRPr="001D576B">
        <w:rPr>
          <w:rFonts w:ascii="Calibri" w:hAnsi="Calibri"/>
        </w:rPr>
        <w:t>Protected Area</w:t>
      </w:r>
      <w:r w:rsidR="007C67DB" w:rsidRPr="007C67DB">
        <w:rPr>
          <w:rFonts w:ascii="Calibri" w:hAnsi="Calibri"/>
        </w:rPr>
        <w:t xml:space="preserve"> </w:t>
      </w:r>
      <w:r w:rsidR="007C67DB">
        <w:rPr>
          <w:rFonts w:ascii="Calibri" w:hAnsi="Calibri"/>
        </w:rPr>
        <w:t>(</w:t>
      </w:r>
      <w:r w:rsidR="009751EB" w:rsidRPr="007C67DB">
        <w:rPr>
          <w:rFonts w:ascii="Calibri" w:hAnsi="Calibri"/>
        </w:rPr>
        <w:t>PA</w:t>
      </w:r>
      <w:r w:rsidR="007C67DB">
        <w:rPr>
          <w:rFonts w:ascii="Calibri" w:hAnsi="Calibri"/>
        </w:rPr>
        <w:t>)</w:t>
      </w:r>
      <w:r w:rsidR="009751EB" w:rsidRPr="007C67DB">
        <w:rPr>
          <w:rFonts w:ascii="Calibri" w:hAnsi="Calibri"/>
        </w:rPr>
        <w:t xml:space="preserve">, and the </w:t>
      </w:r>
      <w:r w:rsidR="007C67DB" w:rsidRPr="001D576B">
        <w:rPr>
          <w:rFonts w:ascii="Calibri" w:hAnsi="Calibri"/>
        </w:rPr>
        <w:t>Material Access Area</w:t>
      </w:r>
      <w:r w:rsidR="007C67DB" w:rsidRPr="007C67DB">
        <w:rPr>
          <w:rFonts w:ascii="Calibri" w:hAnsi="Calibri"/>
        </w:rPr>
        <w:t xml:space="preserve"> </w:t>
      </w:r>
      <w:r w:rsidR="007C67DB">
        <w:rPr>
          <w:rFonts w:ascii="Calibri" w:hAnsi="Calibri"/>
        </w:rPr>
        <w:t>(</w:t>
      </w:r>
      <w:r w:rsidR="009751EB" w:rsidRPr="007C67DB">
        <w:rPr>
          <w:rFonts w:ascii="Calibri" w:hAnsi="Calibri"/>
        </w:rPr>
        <w:t>MAA</w:t>
      </w:r>
      <w:r w:rsidR="007C67DB">
        <w:rPr>
          <w:rFonts w:ascii="Calibri" w:hAnsi="Calibri"/>
        </w:rPr>
        <w:t>)</w:t>
      </w:r>
      <w:r w:rsidR="009751EB" w:rsidRPr="007C67DB">
        <w:rPr>
          <w:rFonts w:ascii="Calibri" w:hAnsi="Calibri"/>
        </w:rPr>
        <w:t xml:space="preserve">.  </w:t>
      </w:r>
      <w:r w:rsidR="002549ED" w:rsidRPr="007C67DB">
        <w:rPr>
          <w:rFonts w:ascii="Calibri" w:hAnsi="Calibri"/>
        </w:rPr>
        <w:t xml:space="preserve">Contractors shall review </w:t>
      </w:r>
      <w:r w:rsidR="00CB7298">
        <w:rPr>
          <w:rFonts w:ascii="Calibri" w:hAnsi="Calibri"/>
        </w:rPr>
        <w:t>E-POL-0049</w:t>
      </w:r>
      <w:r w:rsidR="001C61C6">
        <w:rPr>
          <w:rFonts w:ascii="Calibri" w:hAnsi="Calibri"/>
        </w:rPr>
        <w:t xml:space="preserve">, </w:t>
      </w:r>
      <w:r w:rsidR="001C61C6">
        <w:rPr>
          <w:rFonts w:ascii="Calibri" w:hAnsi="Calibri"/>
          <w:i/>
        </w:rPr>
        <w:t>CNS Safeguards and Security Prohibited and Controlled Articles</w:t>
      </w:r>
      <w:r w:rsidR="002549ED" w:rsidRPr="007C67DB">
        <w:rPr>
          <w:rFonts w:ascii="Calibri" w:hAnsi="Calibri"/>
        </w:rPr>
        <w:t>.</w:t>
      </w:r>
    </w:p>
    <w:p w14:paraId="78CC46D4" w14:textId="77777777" w:rsidR="008B7642" w:rsidRPr="007C67DB" w:rsidRDefault="008B7642" w:rsidP="00866E8E">
      <w:pPr>
        <w:pStyle w:val="Level2"/>
        <w:widowControl/>
        <w:ind w:left="1440" w:hanging="720"/>
        <w:rPr>
          <w:rFonts w:ascii="Calibri" w:hAnsi="Calibri"/>
        </w:rPr>
      </w:pPr>
      <w:r w:rsidRPr="007C67DB">
        <w:rPr>
          <w:rFonts w:ascii="Calibri" w:hAnsi="Calibri"/>
        </w:rPr>
        <w:t>Illegal articles include any item that is prohibited by local, state, or federal law, such as illegal drugs</w:t>
      </w:r>
      <w:r w:rsidR="00DA2ECE" w:rsidRPr="007C67DB">
        <w:rPr>
          <w:rFonts w:ascii="Calibri" w:hAnsi="Calibri"/>
        </w:rPr>
        <w:t>, weapons</w:t>
      </w:r>
      <w:r w:rsidR="00D61BB4" w:rsidRPr="007C67DB">
        <w:rPr>
          <w:rFonts w:ascii="Calibri" w:hAnsi="Calibri"/>
        </w:rPr>
        <w:t>,</w:t>
      </w:r>
      <w:r w:rsidRPr="007C67DB">
        <w:rPr>
          <w:rFonts w:ascii="Calibri" w:hAnsi="Calibri"/>
        </w:rPr>
        <w:t xml:space="preserve"> and associated paraphernalia.  Possession of illegal articles requires involvement </w:t>
      </w:r>
      <w:r w:rsidR="00EC4428" w:rsidRPr="007C67DB">
        <w:rPr>
          <w:rFonts w:ascii="Calibri" w:hAnsi="Calibri"/>
        </w:rPr>
        <w:t xml:space="preserve">of </w:t>
      </w:r>
      <w:r w:rsidRPr="007C67DB">
        <w:rPr>
          <w:rFonts w:ascii="Calibri" w:hAnsi="Calibri"/>
        </w:rPr>
        <w:t>the appropriate law enforcement agency.</w:t>
      </w:r>
    </w:p>
    <w:p w14:paraId="4FC62821" w14:textId="77777777" w:rsidR="008B7642" w:rsidRPr="007C67DB" w:rsidRDefault="004F2DF8" w:rsidP="001D576B">
      <w:pPr>
        <w:pStyle w:val="Level2"/>
        <w:keepNext/>
        <w:ind w:left="1440" w:hanging="720"/>
        <w:rPr>
          <w:rFonts w:ascii="Calibri" w:hAnsi="Calibri"/>
        </w:rPr>
      </w:pPr>
      <w:r w:rsidRPr="007C67DB">
        <w:rPr>
          <w:rFonts w:ascii="Calibri" w:hAnsi="Calibri"/>
        </w:rPr>
        <w:lastRenderedPageBreak/>
        <w:t>A</w:t>
      </w:r>
      <w:r w:rsidR="008B7642" w:rsidRPr="007C67DB">
        <w:rPr>
          <w:rFonts w:ascii="Calibri" w:hAnsi="Calibri"/>
        </w:rPr>
        <w:t>ll prohibit</w:t>
      </w:r>
      <w:r w:rsidR="00440271" w:rsidRPr="007C67DB">
        <w:rPr>
          <w:rFonts w:ascii="Calibri" w:hAnsi="Calibri"/>
        </w:rPr>
        <w:t>ed articles will be confiscated:</w:t>
      </w:r>
    </w:p>
    <w:p w14:paraId="7FFE503A" w14:textId="77777777" w:rsidR="008B7642" w:rsidRPr="007C67DB" w:rsidRDefault="008B7642" w:rsidP="00646421">
      <w:pPr>
        <w:pStyle w:val="Level3"/>
        <w:numPr>
          <w:ilvl w:val="0"/>
          <w:numId w:val="12"/>
        </w:numPr>
        <w:tabs>
          <w:tab w:val="clear" w:pos="1530"/>
        </w:tabs>
        <w:rPr>
          <w:rFonts w:ascii="Calibri" w:hAnsi="Calibri"/>
        </w:rPr>
      </w:pPr>
      <w:r w:rsidRPr="007C67DB">
        <w:rPr>
          <w:rFonts w:ascii="Calibri" w:hAnsi="Calibri"/>
        </w:rPr>
        <w:t>The first offense may involve a warning or dismissal from the site.  An offense involving illegal drugs shall result in the violator being detained and turned over to the</w:t>
      </w:r>
      <w:r w:rsidR="00F41057" w:rsidRPr="007C67DB">
        <w:rPr>
          <w:rFonts w:ascii="Calibri" w:hAnsi="Calibri"/>
        </w:rPr>
        <w:t xml:space="preserve"> Carson County Sheriff’s Office</w:t>
      </w:r>
      <w:r w:rsidR="00855438" w:rsidRPr="007C67DB">
        <w:rPr>
          <w:rFonts w:ascii="Calibri" w:hAnsi="Calibri"/>
        </w:rPr>
        <w:t>.</w:t>
      </w:r>
    </w:p>
    <w:p w14:paraId="5A58C3E5" w14:textId="77777777" w:rsidR="008B7642" w:rsidRPr="007C67DB" w:rsidRDefault="008B7642" w:rsidP="00646421">
      <w:pPr>
        <w:pStyle w:val="Level3"/>
        <w:numPr>
          <w:ilvl w:val="0"/>
          <w:numId w:val="12"/>
        </w:numPr>
        <w:tabs>
          <w:tab w:val="clear" w:pos="1530"/>
        </w:tabs>
        <w:rPr>
          <w:rFonts w:ascii="Calibri" w:hAnsi="Calibri"/>
        </w:rPr>
      </w:pPr>
      <w:r w:rsidRPr="007C67DB">
        <w:rPr>
          <w:rFonts w:ascii="Calibri" w:hAnsi="Calibri"/>
        </w:rPr>
        <w:t>The second offense shall result in removal of the badge, removal from the site, and denial of future site access.</w:t>
      </w:r>
    </w:p>
    <w:p w14:paraId="1A6007BA" w14:textId="77777777" w:rsidR="0011118C" w:rsidRPr="007C67DB" w:rsidRDefault="00F046A5" w:rsidP="001D576B">
      <w:pPr>
        <w:pStyle w:val="Level1"/>
        <w:tabs>
          <w:tab w:val="clear" w:pos="540"/>
        </w:tabs>
        <w:ind w:left="720" w:hanging="720"/>
      </w:pPr>
      <w:bookmarkStart w:id="6" w:name="_Toc94164368"/>
      <w:r w:rsidRPr="007C67DB">
        <w:t>CONTROLLED ITEMS</w:t>
      </w:r>
      <w:bookmarkEnd w:id="6"/>
    </w:p>
    <w:p w14:paraId="711534BF" w14:textId="77777777" w:rsidR="0011118C" w:rsidRPr="007C67DB" w:rsidRDefault="0011118C" w:rsidP="001D576B">
      <w:pPr>
        <w:pStyle w:val="Level2"/>
        <w:ind w:left="1440" w:hanging="720"/>
        <w:rPr>
          <w:rFonts w:ascii="Calibri" w:hAnsi="Calibri"/>
        </w:rPr>
      </w:pPr>
      <w:r w:rsidRPr="007C67DB">
        <w:rPr>
          <w:rFonts w:ascii="Calibri" w:hAnsi="Calibri"/>
        </w:rPr>
        <w:t xml:space="preserve">Any </w:t>
      </w:r>
      <w:r w:rsidR="00EC4428" w:rsidRPr="007C67DB">
        <w:rPr>
          <w:rFonts w:ascii="Calibri" w:hAnsi="Calibri"/>
        </w:rPr>
        <w:t xml:space="preserve">controlled </w:t>
      </w:r>
      <w:r w:rsidRPr="007C67DB">
        <w:rPr>
          <w:rFonts w:ascii="Calibri" w:hAnsi="Calibri"/>
        </w:rPr>
        <w:t>item that requires a PX form to be used on</w:t>
      </w:r>
      <w:r w:rsidR="00CD162C" w:rsidRPr="007C67DB">
        <w:rPr>
          <w:rFonts w:ascii="Calibri" w:hAnsi="Calibri"/>
        </w:rPr>
        <w:t>-</w:t>
      </w:r>
      <w:r w:rsidRPr="007C67DB">
        <w:rPr>
          <w:rFonts w:ascii="Calibri" w:hAnsi="Calibri"/>
        </w:rPr>
        <w:t xml:space="preserve">site or listed in </w:t>
      </w:r>
      <w:r w:rsidR="005722A3">
        <w:rPr>
          <w:rFonts w:ascii="Calibri" w:hAnsi="Calibri"/>
        </w:rPr>
        <w:t>E-POL-0049</w:t>
      </w:r>
      <w:r w:rsidRPr="007C67DB">
        <w:rPr>
          <w:rFonts w:ascii="Calibri" w:hAnsi="Calibri"/>
        </w:rPr>
        <w:t xml:space="preserve"> may remain in a personal vehicle in the</w:t>
      </w:r>
      <w:r w:rsidR="007C67DB" w:rsidRPr="007C67DB">
        <w:rPr>
          <w:rFonts w:ascii="Calibri" w:hAnsi="Calibri"/>
          <w:b/>
          <w:bCs/>
          <w:szCs w:val="22"/>
        </w:rPr>
        <w:t xml:space="preserve"> </w:t>
      </w:r>
      <w:r w:rsidR="007C67DB" w:rsidRPr="007C67DB">
        <w:rPr>
          <w:rFonts w:ascii="Calibri" w:hAnsi="Calibri"/>
          <w:bCs/>
          <w:szCs w:val="22"/>
        </w:rPr>
        <w:t>Property Protection Area</w:t>
      </w:r>
      <w:r w:rsidRPr="007C67DB">
        <w:rPr>
          <w:rFonts w:ascii="Calibri" w:hAnsi="Calibri"/>
        </w:rPr>
        <w:t xml:space="preserve"> </w:t>
      </w:r>
      <w:r w:rsidR="007C67DB">
        <w:rPr>
          <w:rFonts w:ascii="Calibri" w:hAnsi="Calibri"/>
        </w:rPr>
        <w:t>(</w:t>
      </w:r>
      <w:r w:rsidRPr="007C67DB">
        <w:rPr>
          <w:rFonts w:ascii="Calibri" w:hAnsi="Calibri"/>
        </w:rPr>
        <w:t>PPA</w:t>
      </w:r>
      <w:r w:rsidR="007C67DB">
        <w:rPr>
          <w:rFonts w:ascii="Calibri" w:hAnsi="Calibri"/>
        </w:rPr>
        <w:t>)</w:t>
      </w:r>
      <w:r w:rsidRPr="007C67DB">
        <w:rPr>
          <w:rFonts w:ascii="Calibri" w:hAnsi="Calibri"/>
        </w:rPr>
        <w:t>.  Any controlled item entering the LA, PA or MAA without proper Pantex documentation is prohibited</w:t>
      </w:r>
      <w:r w:rsidR="0021221F" w:rsidRPr="007C67DB">
        <w:rPr>
          <w:rFonts w:ascii="Calibri" w:hAnsi="Calibri"/>
        </w:rPr>
        <w:t>.</w:t>
      </w:r>
    </w:p>
    <w:p w14:paraId="55957CD8" w14:textId="77777777" w:rsidR="0011118C" w:rsidRPr="007C67DB" w:rsidRDefault="0011118C" w:rsidP="001D576B">
      <w:pPr>
        <w:pStyle w:val="Level2"/>
        <w:ind w:left="1440" w:hanging="720"/>
        <w:rPr>
          <w:rFonts w:ascii="Calibri" w:hAnsi="Calibri"/>
        </w:rPr>
      </w:pPr>
      <w:r w:rsidRPr="007C67DB">
        <w:rPr>
          <w:rFonts w:ascii="Calibri" w:hAnsi="Calibri"/>
        </w:rPr>
        <w:t xml:space="preserve">The Contractor shall assure his employees do not bring </w:t>
      </w:r>
      <w:r w:rsidR="0021221F" w:rsidRPr="007C67DB">
        <w:rPr>
          <w:rFonts w:ascii="Calibri" w:hAnsi="Calibri"/>
        </w:rPr>
        <w:t>controlled items</w:t>
      </w:r>
      <w:r w:rsidRPr="007C67DB">
        <w:rPr>
          <w:rFonts w:ascii="Calibri" w:hAnsi="Calibri"/>
        </w:rPr>
        <w:t xml:space="preserve"> </w:t>
      </w:r>
      <w:r w:rsidR="0021221F" w:rsidRPr="007C67DB">
        <w:rPr>
          <w:rFonts w:ascii="Calibri" w:hAnsi="Calibri"/>
        </w:rPr>
        <w:t>i</w:t>
      </w:r>
      <w:r w:rsidRPr="007C67DB">
        <w:rPr>
          <w:rFonts w:ascii="Calibri" w:hAnsi="Calibri"/>
        </w:rPr>
        <w:t xml:space="preserve">nto </w:t>
      </w:r>
      <w:r w:rsidR="0021221F" w:rsidRPr="007C67DB">
        <w:rPr>
          <w:rFonts w:ascii="Calibri" w:hAnsi="Calibri"/>
        </w:rPr>
        <w:t xml:space="preserve">the </w:t>
      </w:r>
      <w:r w:rsidRPr="007C67DB">
        <w:rPr>
          <w:rFonts w:ascii="Calibri" w:hAnsi="Calibri"/>
        </w:rPr>
        <w:t>Pantex Plant</w:t>
      </w:r>
      <w:r w:rsidR="0021221F" w:rsidRPr="007C67DB">
        <w:rPr>
          <w:rFonts w:ascii="Calibri" w:hAnsi="Calibri"/>
        </w:rPr>
        <w:t xml:space="preserve"> LA, PA</w:t>
      </w:r>
      <w:r w:rsidR="00CD162C" w:rsidRPr="007C67DB">
        <w:rPr>
          <w:rFonts w:ascii="Calibri" w:hAnsi="Calibri"/>
        </w:rPr>
        <w:t>,</w:t>
      </w:r>
      <w:r w:rsidR="0021221F" w:rsidRPr="007C67DB">
        <w:rPr>
          <w:rFonts w:ascii="Calibri" w:hAnsi="Calibri"/>
        </w:rPr>
        <w:t xml:space="preserve"> and MAA areas</w:t>
      </w:r>
      <w:r w:rsidRPr="007C67DB">
        <w:rPr>
          <w:rFonts w:ascii="Calibri" w:hAnsi="Calibri"/>
        </w:rPr>
        <w:t xml:space="preserve">.  Contractors shall review </w:t>
      </w:r>
      <w:r w:rsidR="005722A3">
        <w:rPr>
          <w:rFonts w:ascii="Calibri" w:hAnsi="Calibri"/>
        </w:rPr>
        <w:t>E-POL-0049</w:t>
      </w:r>
      <w:r w:rsidRPr="007C67DB">
        <w:rPr>
          <w:rFonts w:ascii="Calibri" w:hAnsi="Calibri"/>
        </w:rPr>
        <w:t>.</w:t>
      </w:r>
      <w:r w:rsidR="0021221F" w:rsidRPr="007C67DB">
        <w:rPr>
          <w:rFonts w:ascii="Calibri" w:hAnsi="Calibri"/>
        </w:rPr>
        <w:t xml:space="preserve">  Contractor</w:t>
      </w:r>
      <w:r w:rsidR="006D15B0" w:rsidRPr="007C67DB">
        <w:rPr>
          <w:rFonts w:ascii="Calibri" w:hAnsi="Calibri"/>
        </w:rPr>
        <w:t>s</w:t>
      </w:r>
      <w:r w:rsidR="0021221F" w:rsidRPr="007C67DB">
        <w:rPr>
          <w:rFonts w:ascii="Calibri" w:hAnsi="Calibri"/>
        </w:rPr>
        <w:t xml:space="preserve"> shall place any controlled items in designated contractor repositories at the entrances to the limited areas prior to entry.</w:t>
      </w:r>
    </w:p>
    <w:p w14:paraId="62E3553D" w14:textId="083A99C2" w:rsidR="0011118C" w:rsidRPr="007C67DB" w:rsidRDefault="0011118C" w:rsidP="001D576B">
      <w:pPr>
        <w:pStyle w:val="Level2"/>
        <w:ind w:left="1440" w:hanging="720"/>
        <w:rPr>
          <w:rFonts w:ascii="Calibri" w:hAnsi="Calibri"/>
        </w:rPr>
      </w:pPr>
      <w:r w:rsidRPr="007C67DB">
        <w:rPr>
          <w:rFonts w:ascii="Calibri" w:hAnsi="Calibri"/>
        </w:rPr>
        <w:t>The use of unapproved wireless items at the Pantex Plant is prohibited in any facility.  The Contractor shall request permission for the use of specific wireless devises</w:t>
      </w:r>
      <w:r w:rsidR="00A456D1" w:rsidRPr="007C67DB">
        <w:rPr>
          <w:rFonts w:ascii="Calibri" w:hAnsi="Calibri"/>
        </w:rPr>
        <w:t xml:space="preserve"> and/or computer equipment or storage media</w:t>
      </w:r>
      <w:r w:rsidRPr="007C67DB">
        <w:rPr>
          <w:rFonts w:ascii="Calibri" w:hAnsi="Calibri"/>
        </w:rPr>
        <w:t xml:space="preserve"> by filling out </w:t>
      </w:r>
      <w:r w:rsidR="00C37968">
        <w:rPr>
          <w:rFonts w:ascii="Calibri" w:hAnsi="Calibri"/>
        </w:rPr>
        <w:t>a Technical Review Request</w:t>
      </w:r>
      <w:r w:rsidRPr="007C67DB">
        <w:rPr>
          <w:rFonts w:ascii="Calibri" w:hAnsi="Calibri"/>
        </w:rPr>
        <w:t xml:space="preserve"> and coordinating with </w:t>
      </w:r>
      <w:r w:rsidRPr="00711961">
        <w:rPr>
          <w:rFonts w:ascii="Calibri" w:hAnsi="Calibri"/>
        </w:rPr>
        <w:t xml:space="preserve">the </w:t>
      </w:r>
      <w:r w:rsidR="00711961" w:rsidRPr="00711961">
        <w:rPr>
          <w:rFonts w:ascii="Calibri" w:hAnsi="Calibri"/>
          <w:bCs/>
          <w:szCs w:val="22"/>
        </w:rPr>
        <w:t>Subcontract Technical Representative</w:t>
      </w:r>
      <w:r w:rsidR="00711961" w:rsidRPr="00711961">
        <w:rPr>
          <w:rFonts w:ascii="Calibri" w:hAnsi="Calibri"/>
        </w:rPr>
        <w:t xml:space="preserve"> (</w:t>
      </w:r>
      <w:r w:rsidRPr="00711961">
        <w:rPr>
          <w:rFonts w:ascii="Calibri" w:hAnsi="Calibri"/>
        </w:rPr>
        <w:t>STR</w:t>
      </w:r>
      <w:r w:rsidR="00711961">
        <w:rPr>
          <w:rFonts w:ascii="Calibri" w:hAnsi="Calibri"/>
        </w:rPr>
        <w:t>)</w:t>
      </w:r>
      <w:r w:rsidRPr="007C67DB">
        <w:rPr>
          <w:rFonts w:ascii="Calibri" w:hAnsi="Calibri"/>
        </w:rPr>
        <w:t xml:space="preserve"> for approval through Security.</w:t>
      </w:r>
    </w:p>
    <w:p w14:paraId="4649FF25" w14:textId="77777777" w:rsidR="0061036D" w:rsidRPr="007C67DB" w:rsidRDefault="00F046A5" w:rsidP="001D576B">
      <w:pPr>
        <w:pStyle w:val="Level1"/>
        <w:tabs>
          <w:tab w:val="clear" w:pos="540"/>
        </w:tabs>
        <w:ind w:left="720" w:hanging="720"/>
      </w:pPr>
      <w:bookmarkStart w:id="7" w:name="_Toc94164369"/>
      <w:r w:rsidRPr="007C67DB">
        <w:t>SCHEDULING SPO ESCORTS</w:t>
      </w:r>
      <w:bookmarkEnd w:id="7"/>
    </w:p>
    <w:p w14:paraId="1FCDFD31" w14:textId="77777777" w:rsidR="0061036D" w:rsidRPr="007C67DB" w:rsidRDefault="0061036D" w:rsidP="001D576B">
      <w:pPr>
        <w:pStyle w:val="Level2"/>
        <w:ind w:left="1440" w:hanging="720"/>
        <w:rPr>
          <w:rFonts w:ascii="Calibri" w:hAnsi="Calibri"/>
        </w:rPr>
      </w:pPr>
      <w:r w:rsidRPr="00711961">
        <w:rPr>
          <w:rFonts w:ascii="Calibri" w:hAnsi="Calibri"/>
        </w:rPr>
        <w:t xml:space="preserve">The Contractor shall notify the </w:t>
      </w:r>
      <w:r w:rsidR="00CB7298">
        <w:rPr>
          <w:rFonts w:ascii="Calibri" w:hAnsi="Calibri"/>
        </w:rPr>
        <w:t>STR1</w:t>
      </w:r>
      <w:r w:rsidRPr="00711961">
        <w:rPr>
          <w:rFonts w:ascii="Calibri" w:hAnsi="Calibri"/>
        </w:rPr>
        <w:t>/</w:t>
      </w:r>
      <w:r w:rsidR="007C67DB" w:rsidRPr="00711961">
        <w:rPr>
          <w:rFonts w:ascii="Calibri" w:hAnsi="Calibri"/>
          <w:bCs/>
        </w:rPr>
        <w:t>Logistics Coordinator</w:t>
      </w:r>
      <w:r w:rsidR="007C67DB" w:rsidRPr="00711961">
        <w:rPr>
          <w:rFonts w:ascii="Calibri" w:hAnsi="Calibri"/>
        </w:rPr>
        <w:t xml:space="preserve"> (</w:t>
      </w:r>
      <w:r w:rsidRPr="00711961">
        <w:rPr>
          <w:rFonts w:ascii="Calibri" w:hAnsi="Calibri"/>
        </w:rPr>
        <w:t>LC</w:t>
      </w:r>
      <w:r w:rsidR="007C67DB" w:rsidRPr="00711961">
        <w:rPr>
          <w:rFonts w:ascii="Calibri" w:hAnsi="Calibri"/>
        </w:rPr>
        <w:t>)</w:t>
      </w:r>
      <w:r w:rsidRPr="00711961">
        <w:rPr>
          <w:rFonts w:ascii="Calibri" w:hAnsi="Calibri"/>
        </w:rPr>
        <w:t xml:space="preserve"> in writing to schedule </w:t>
      </w:r>
      <w:r w:rsidR="00711961" w:rsidRPr="00711961">
        <w:rPr>
          <w:rFonts w:ascii="Calibri" w:hAnsi="Calibri"/>
          <w:bCs/>
          <w:szCs w:val="22"/>
        </w:rPr>
        <w:t>Security Police Officer</w:t>
      </w:r>
      <w:r w:rsidR="00711961" w:rsidRPr="007C67DB">
        <w:rPr>
          <w:rFonts w:ascii="Calibri" w:hAnsi="Calibri"/>
        </w:rPr>
        <w:t xml:space="preserve"> </w:t>
      </w:r>
      <w:r w:rsidR="00711961">
        <w:rPr>
          <w:rFonts w:ascii="Calibri" w:hAnsi="Calibri"/>
        </w:rPr>
        <w:t>(</w:t>
      </w:r>
      <w:r w:rsidRPr="007C67DB">
        <w:rPr>
          <w:rFonts w:ascii="Calibri" w:hAnsi="Calibri"/>
        </w:rPr>
        <w:t>SPO</w:t>
      </w:r>
      <w:r w:rsidR="00711961">
        <w:rPr>
          <w:rFonts w:ascii="Calibri" w:hAnsi="Calibri"/>
        </w:rPr>
        <w:t>)</w:t>
      </w:r>
      <w:r w:rsidRPr="007C67DB">
        <w:rPr>
          <w:rFonts w:ascii="Calibri" w:hAnsi="Calibri"/>
        </w:rPr>
        <w:t xml:space="preserve"> escorts.</w:t>
      </w:r>
    </w:p>
    <w:p w14:paraId="3C7716F8" w14:textId="71EC5CF6" w:rsidR="0061036D" w:rsidRPr="007C67DB" w:rsidRDefault="00056D59" w:rsidP="001D576B">
      <w:pPr>
        <w:pStyle w:val="Level2"/>
        <w:ind w:left="1440" w:hanging="720"/>
        <w:rPr>
          <w:rFonts w:ascii="Calibri" w:hAnsi="Calibri"/>
        </w:rPr>
      </w:pPr>
      <w:r>
        <w:rPr>
          <w:rFonts w:ascii="Calibri" w:hAnsi="Calibri"/>
        </w:rPr>
        <w:t>Due to Construction Security going to 4 x 12 hour shifts (Monday thr</w:t>
      </w:r>
      <w:r w:rsidR="00EC513A">
        <w:rPr>
          <w:rFonts w:ascii="Calibri" w:hAnsi="Calibri"/>
        </w:rPr>
        <w:t>ough</w:t>
      </w:r>
      <w:r>
        <w:rPr>
          <w:rFonts w:ascii="Calibri" w:hAnsi="Calibri"/>
        </w:rPr>
        <w:t xml:space="preserve"> Thursday, we will require SPO support requests by 12</w:t>
      </w:r>
      <w:r w:rsidR="00EC513A">
        <w:rPr>
          <w:rFonts w:ascii="Calibri" w:hAnsi="Calibri"/>
        </w:rPr>
        <w:t>:00</w:t>
      </w:r>
      <w:r>
        <w:rPr>
          <w:rFonts w:ascii="Calibri" w:hAnsi="Calibri"/>
        </w:rPr>
        <w:t xml:space="preserve"> PM on Tuesdays for the following work week locations</w:t>
      </w:r>
      <w:r w:rsidR="00EC513A">
        <w:rPr>
          <w:rFonts w:ascii="Calibri" w:hAnsi="Calibri"/>
        </w:rPr>
        <w:t xml:space="preserve">. </w:t>
      </w:r>
      <w:r w:rsidRPr="007C67DB">
        <w:rPr>
          <w:rFonts w:ascii="Calibri" w:hAnsi="Calibri"/>
        </w:rPr>
        <w:t xml:space="preserve"> </w:t>
      </w:r>
      <w:r w:rsidR="0061036D" w:rsidRPr="007C67DB">
        <w:rPr>
          <w:rFonts w:ascii="Calibri" w:hAnsi="Calibri"/>
        </w:rPr>
        <w:t xml:space="preserve">The Contractor shall notify the </w:t>
      </w:r>
      <w:r w:rsidR="00CB7298">
        <w:rPr>
          <w:rFonts w:ascii="Calibri" w:hAnsi="Calibri"/>
        </w:rPr>
        <w:t>STR1</w:t>
      </w:r>
      <w:r w:rsidR="0061036D" w:rsidRPr="007C67DB">
        <w:rPr>
          <w:rFonts w:ascii="Calibri" w:hAnsi="Calibri"/>
        </w:rPr>
        <w:t xml:space="preserve">/LC 24 hours in advance when cancelling a guard.  </w:t>
      </w:r>
    </w:p>
    <w:p w14:paraId="3FB8FD96" w14:textId="77777777" w:rsidR="0061036D" w:rsidRPr="007C67DB" w:rsidRDefault="0061036D" w:rsidP="00056D59">
      <w:pPr>
        <w:pStyle w:val="Level2"/>
        <w:keepNext/>
        <w:keepLines/>
        <w:widowControl/>
        <w:ind w:left="1440" w:hanging="720"/>
        <w:rPr>
          <w:rFonts w:ascii="Calibri" w:hAnsi="Calibri"/>
        </w:rPr>
      </w:pPr>
      <w:r w:rsidRPr="007C67DB">
        <w:rPr>
          <w:rFonts w:ascii="Calibri" w:hAnsi="Calibri"/>
        </w:rPr>
        <w:t xml:space="preserve">The Contractor shall notify the </w:t>
      </w:r>
      <w:r w:rsidR="00CB7298">
        <w:rPr>
          <w:rFonts w:ascii="Calibri" w:hAnsi="Calibri"/>
        </w:rPr>
        <w:t>STR1</w:t>
      </w:r>
      <w:r w:rsidRPr="007C67DB">
        <w:rPr>
          <w:rFonts w:ascii="Calibri" w:hAnsi="Calibri"/>
        </w:rPr>
        <w:t xml:space="preserve">/LC any time personnel will be arriving later than the start of a regular shift. </w:t>
      </w:r>
    </w:p>
    <w:p w14:paraId="36E546FF" w14:textId="77777777" w:rsidR="008B7642" w:rsidRPr="007C67DB" w:rsidRDefault="00F046A5" w:rsidP="001D576B">
      <w:pPr>
        <w:pStyle w:val="Level1"/>
        <w:tabs>
          <w:tab w:val="clear" w:pos="540"/>
        </w:tabs>
        <w:ind w:left="720" w:hanging="720"/>
      </w:pPr>
      <w:bookmarkStart w:id="8" w:name="_Toc94164370"/>
      <w:r w:rsidRPr="007C67DB">
        <w:t>SITE ACCESS</w:t>
      </w:r>
      <w:bookmarkEnd w:id="8"/>
    </w:p>
    <w:p w14:paraId="14E186DF" w14:textId="1EC76A82" w:rsidR="00930F40" w:rsidRPr="007C67DB" w:rsidRDefault="00930F40" w:rsidP="001D576B">
      <w:pPr>
        <w:pStyle w:val="Level2"/>
        <w:ind w:left="1440" w:hanging="720"/>
        <w:rPr>
          <w:rFonts w:ascii="Calibri" w:hAnsi="Calibri"/>
        </w:rPr>
      </w:pPr>
      <w:r w:rsidRPr="007C67DB">
        <w:rPr>
          <w:rFonts w:ascii="Calibri" w:hAnsi="Calibri"/>
        </w:rPr>
        <w:t xml:space="preserve">Contractors shall enter the Pantex designated contractor entrance.  </w:t>
      </w:r>
      <w:r w:rsidR="0061036D" w:rsidRPr="007C67DB">
        <w:rPr>
          <w:rFonts w:ascii="Calibri" w:hAnsi="Calibri"/>
        </w:rPr>
        <w:t xml:space="preserve">Contractors entering through unapproved entrances can be turned away or have their badges confiscated pending a corrective action. </w:t>
      </w:r>
      <w:r w:rsidR="00AE698D">
        <w:rPr>
          <w:rFonts w:ascii="Calibri" w:hAnsi="Calibri"/>
        </w:rPr>
        <w:t xml:space="preserve"> </w:t>
      </w:r>
      <w:r w:rsidRPr="007C67DB">
        <w:rPr>
          <w:rFonts w:ascii="Calibri" w:hAnsi="Calibri"/>
        </w:rPr>
        <w:t>The Contractor shall verify the construction entry with the LC and not impede the Pantex employee entrance.</w:t>
      </w:r>
    </w:p>
    <w:p w14:paraId="2AFFD182" w14:textId="77777777" w:rsidR="008B7642" w:rsidRPr="007C67DB" w:rsidRDefault="008B7642" w:rsidP="001D576B">
      <w:pPr>
        <w:pStyle w:val="Level2"/>
        <w:ind w:left="1440" w:hanging="720"/>
        <w:rPr>
          <w:rFonts w:ascii="Calibri" w:hAnsi="Calibri"/>
        </w:rPr>
      </w:pPr>
      <w:r w:rsidRPr="007C67DB">
        <w:rPr>
          <w:rFonts w:ascii="Calibri" w:hAnsi="Calibri"/>
        </w:rPr>
        <w:t xml:space="preserve">Upon arriving at a Pantex Plant entrance, </w:t>
      </w:r>
      <w:r w:rsidR="004B1A02" w:rsidRPr="007C67DB">
        <w:rPr>
          <w:rFonts w:ascii="Calibri" w:hAnsi="Calibri"/>
        </w:rPr>
        <w:t>Contractor</w:t>
      </w:r>
      <w:r w:rsidRPr="007C67DB">
        <w:rPr>
          <w:rFonts w:ascii="Calibri" w:hAnsi="Calibri"/>
        </w:rPr>
        <w:t xml:space="preserve"> employees shall stop and present their identification badge to the SPO for examination and a comparison check. </w:t>
      </w:r>
    </w:p>
    <w:p w14:paraId="3315406B" w14:textId="359A61B7" w:rsidR="009751EB" w:rsidRPr="007C67DB" w:rsidRDefault="009751EB" w:rsidP="00866E8E">
      <w:pPr>
        <w:pStyle w:val="Level2"/>
        <w:widowControl/>
        <w:ind w:left="1440" w:hanging="720"/>
        <w:rPr>
          <w:rFonts w:ascii="Calibri" w:hAnsi="Calibri"/>
        </w:rPr>
      </w:pPr>
      <w:r w:rsidRPr="007C67DB">
        <w:rPr>
          <w:rFonts w:ascii="Calibri" w:hAnsi="Calibri"/>
        </w:rPr>
        <w:t>Prior to entering any guard station, contractor vehicles must be clear of any debris, trash or equipment (i.e.</w:t>
      </w:r>
      <w:r w:rsidR="00866E8E">
        <w:rPr>
          <w:rFonts w:ascii="Calibri" w:hAnsi="Calibri"/>
        </w:rPr>
        <w:t>,</w:t>
      </w:r>
      <w:r w:rsidRPr="007C67DB">
        <w:rPr>
          <w:rFonts w:ascii="Calibri" w:hAnsi="Calibri"/>
        </w:rPr>
        <w:t xml:space="preserve"> tools, parts</w:t>
      </w:r>
      <w:r w:rsidR="00AE698D">
        <w:rPr>
          <w:rFonts w:ascii="Calibri" w:hAnsi="Calibri"/>
        </w:rPr>
        <w:t>,</w:t>
      </w:r>
      <w:r w:rsidRPr="007C67DB">
        <w:rPr>
          <w:rFonts w:ascii="Calibri" w:hAnsi="Calibri"/>
        </w:rPr>
        <w:t xml:space="preserve"> etc.) that is not pertinent to their contract on Plant </w:t>
      </w:r>
      <w:r w:rsidRPr="007C67DB">
        <w:rPr>
          <w:rFonts w:ascii="Calibri" w:hAnsi="Calibri"/>
        </w:rPr>
        <w:lastRenderedPageBreak/>
        <w:t xml:space="preserve">site.  Any vehicle deemed unsearchable due to cleanliness of the vehicle will be denied access until all debris or trash has been removed by the contractor.  </w:t>
      </w:r>
    </w:p>
    <w:p w14:paraId="51551AB1" w14:textId="77777777" w:rsidR="008B7642" w:rsidRPr="007C67DB" w:rsidRDefault="008B7642" w:rsidP="001D576B">
      <w:pPr>
        <w:pStyle w:val="Level2"/>
        <w:ind w:left="1440" w:hanging="720"/>
        <w:rPr>
          <w:rFonts w:ascii="Calibri" w:hAnsi="Calibri"/>
        </w:rPr>
      </w:pPr>
      <w:r w:rsidRPr="007C67DB">
        <w:rPr>
          <w:rFonts w:ascii="Calibri" w:hAnsi="Calibri"/>
        </w:rPr>
        <w:t>All vehicles, toolboxes, lunch kits, personnel, etc., are subject to search while at Pantex Plant</w:t>
      </w:r>
      <w:r w:rsidR="009B78AB" w:rsidRPr="007C67DB">
        <w:rPr>
          <w:rFonts w:ascii="Calibri" w:hAnsi="Calibri"/>
        </w:rPr>
        <w:t xml:space="preserve"> by SPOs and Canine</w:t>
      </w:r>
      <w:r w:rsidRPr="007C67DB">
        <w:rPr>
          <w:rFonts w:ascii="Calibri" w:hAnsi="Calibri"/>
        </w:rPr>
        <w:t>.</w:t>
      </w:r>
      <w:r w:rsidR="009B78AB" w:rsidRPr="007C67DB">
        <w:rPr>
          <w:rFonts w:ascii="Calibri" w:hAnsi="Calibri"/>
        </w:rPr>
        <w:t xml:space="preserve">  When subjected to a Canine search, the Contractor shall not say or do anything to </w:t>
      </w:r>
      <w:r w:rsidR="0001744C" w:rsidRPr="007C67DB">
        <w:rPr>
          <w:rFonts w:ascii="Calibri" w:hAnsi="Calibri"/>
        </w:rPr>
        <w:t xml:space="preserve">distract </w:t>
      </w:r>
      <w:r w:rsidR="009B78AB" w:rsidRPr="007C67DB">
        <w:rPr>
          <w:rFonts w:ascii="Calibri" w:hAnsi="Calibri"/>
        </w:rPr>
        <w:t xml:space="preserve">the canine.  Any </w:t>
      </w:r>
      <w:r w:rsidR="0001744C" w:rsidRPr="007C67DB">
        <w:rPr>
          <w:rFonts w:ascii="Calibri" w:hAnsi="Calibri"/>
        </w:rPr>
        <w:t>interference</w:t>
      </w:r>
      <w:r w:rsidR="009B78AB" w:rsidRPr="007C67DB">
        <w:rPr>
          <w:rFonts w:ascii="Calibri" w:hAnsi="Calibri"/>
        </w:rPr>
        <w:t xml:space="preserve"> </w:t>
      </w:r>
      <w:r w:rsidR="0001744C" w:rsidRPr="007C67DB">
        <w:rPr>
          <w:rFonts w:ascii="Calibri" w:hAnsi="Calibri"/>
        </w:rPr>
        <w:t>with a search can result in the confiscation of the contractors badge and permanent removal from Pantex.</w:t>
      </w:r>
    </w:p>
    <w:p w14:paraId="48EDDFA0" w14:textId="77777777" w:rsidR="00087CD3" w:rsidRPr="007C67DB" w:rsidRDefault="00087CD3" w:rsidP="001D576B">
      <w:pPr>
        <w:pStyle w:val="Level2"/>
        <w:ind w:left="1440" w:hanging="720"/>
        <w:rPr>
          <w:rFonts w:ascii="Calibri" w:hAnsi="Calibri"/>
        </w:rPr>
      </w:pPr>
      <w:r w:rsidRPr="007C67DB">
        <w:rPr>
          <w:rFonts w:ascii="Calibri" w:hAnsi="Calibri"/>
        </w:rPr>
        <w:t xml:space="preserve">If the construction site is located in the LA, PA, </w:t>
      </w:r>
      <w:r w:rsidR="009B72C6" w:rsidRPr="007C67DB">
        <w:rPr>
          <w:rFonts w:ascii="Calibri" w:hAnsi="Calibri"/>
        </w:rPr>
        <w:t xml:space="preserve">or </w:t>
      </w:r>
      <w:r w:rsidRPr="007C67DB">
        <w:rPr>
          <w:rFonts w:ascii="Calibri" w:hAnsi="Calibri"/>
        </w:rPr>
        <w:t>MAA, a Security escort is required unless the employee has a valid security clearance for the area they are working in.  Security escorts are normally not required in the PPA</w:t>
      </w:r>
      <w:r w:rsidR="00CD162C" w:rsidRPr="007C67DB">
        <w:rPr>
          <w:rFonts w:ascii="Calibri" w:hAnsi="Calibri"/>
        </w:rPr>
        <w:t>.</w:t>
      </w:r>
    </w:p>
    <w:p w14:paraId="68A8E978" w14:textId="77777777" w:rsidR="00383B26" w:rsidRPr="007C67DB" w:rsidRDefault="00383B26" w:rsidP="001D576B">
      <w:pPr>
        <w:pStyle w:val="Level2"/>
        <w:ind w:left="1440" w:hanging="720"/>
        <w:rPr>
          <w:rFonts w:ascii="Calibri" w:hAnsi="Calibri"/>
        </w:rPr>
      </w:pPr>
      <w:r w:rsidRPr="007C67DB">
        <w:rPr>
          <w:rFonts w:ascii="Calibri" w:hAnsi="Calibri"/>
        </w:rPr>
        <w:t>Prior to entering the</w:t>
      </w:r>
      <w:r w:rsidR="00087CD3" w:rsidRPr="007C67DB">
        <w:rPr>
          <w:rFonts w:ascii="Calibri" w:hAnsi="Calibri"/>
        </w:rPr>
        <w:t xml:space="preserve"> LA, PA, or MAA</w:t>
      </w:r>
      <w:r w:rsidR="00280DE9" w:rsidRPr="007C67DB">
        <w:rPr>
          <w:rFonts w:ascii="Calibri" w:hAnsi="Calibri"/>
        </w:rPr>
        <w:t xml:space="preserve">, </w:t>
      </w:r>
      <w:r w:rsidRPr="007C67DB">
        <w:rPr>
          <w:rFonts w:ascii="Calibri" w:hAnsi="Calibri"/>
        </w:rPr>
        <w:t xml:space="preserve">Contractor owned vehicles (except vehicles not licensed for highway use) shall be van, </w:t>
      </w:r>
      <w:r w:rsidR="00CD162C" w:rsidRPr="00711961">
        <w:rPr>
          <w:rFonts w:ascii="Calibri" w:hAnsi="Calibri"/>
        </w:rPr>
        <w:t>an</w:t>
      </w:r>
      <w:r w:rsidR="00711961" w:rsidRPr="001D576B">
        <w:rPr>
          <w:rFonts w:ascii="Calibri" w:hAnsi="Calibri"/>
        </w:rPr>
        <w:t xml:space="preserve"> Sport Utility Vehicle</w:t>
      </w:r>
      <w:r w:rsidR="00CD162C" w:rsidRPr="00711961">
        <w:rPr>
          <w:rFonts w:ascii="Calibri" w:hAnsi="Calibri"/>
        </w:rPr>
        <w:t xml:space="preserve"> </w:t>
      </w:r>
      <w:r w:rsidR="00711961" w:rsidRPr="00711961">
        <w:rPr>
          <w:rFonts w:ascii="Calibri" w:hAnsi="Calibri"/>
        </w:rPr>
        <w:t>(</w:t>
      </w:r>
      <w:r w:rsidR="00280DE9" w:rsidRPr="007C67DB">
        <w:rPr>
          <w:rFonts w:ascii="Calibri" w:hAnsi="Calibri"/>
        </w:rPr>
        <w:t>SUV</w:t>
      </w:r>
      <w:r w:rsidR="00711961">
        <w:rPr>
          <w:rFonts w:ascii="Calibri" w:hAnsi="Calibri"/>
        </w:rPr>
        <w:t>)</w:t>
      </w:r>
      <w:r w:rsidR="00280DE9" w:rsidRPr="007C67DB">
        <w:rPr>
          <w:rFonts w:ascii="Calibri" w:hAnsi="Calibri"/>
        </w:rPr>
        <w:t xml:space="preserve">, or </w:t>
      </w:r>
      <w:r w:rsidRPr="007C67DB">
        <w:rPr>
          <w:rFonts w:ascii="Calibri" w:hAnsi="Calibri"/>
        </w:rPr>
        <w:t>truck (no sedan type) and shall display:</w:t>
      </w:r>
    </w:p>
    <w:p w14:paraId="33119376" w14:textId="77777777" w:rsidR="00383B26" w:rsidRPr="007C67DB" w:rsidRDefault="00383B26" w:rsidP="001C61C6">
      <w:pPr>
        <w:pStyle w:val="Level2"/>
        <w:numPr>
          <w:ilvl w:val="2"/>
          <w:numId w:val="41"/>
        </w:numPr>
        <w:rPr>
          <w:rFonts w:ascii="Calibri" w:hAnsi="Calibri"/>
        </w:rPr>
      </w:pPr>
      <w:r w:rsidRPr="007C67DB">
        <w:rPr>
          <w:rFonts w:ascii="Calibri" w:hAnsi="Calibri"/>
        </w:rPr>
        <w:t>A current state license</w:t>
      </w:r>
      <w:r w:rsidR="00CD162C" w:rsidRPr="007C67DB">
        <w:rPr>
          <w:rFonts w:ascii="Calibri" w:hAnsi="Calibri"/>
        </w:rPr>
        <w:t>.</w:t>
      </w:r>
    </w:p>
    <w:p w14:paraId="4452DACD" w14:textId="77777777" w:rsidR="00383B26" w:rsidRPr="007C67DB" w:rsidRDefault="00383B26" w:rsidP="001C61C6">
      <w:pPr>
        <w:pStyle w:val="Level2"/>
        <w:numPr>
          <w:ilvl w:val="2"/>
          <w:numId w:val="41"/>
        </w:numPr>
        <w:rPr>
          <w:rFonts w:ascii="Calibri" w:hAnsi="Calibri"/>
        </w:rPr>
      </w:pPr>
      <w:r w:rsidRPr="007C67DB">
        <w:rPr>
          <w:rFonts w:ascii="Calibri" w:hAnsi="Calibri"/>
        </w:rPr>
        <w:t xml:space="preserve">A current </w:t>
      </w:r>
      <w:r w:rsidR="00280DE9" w:rsidRPr="007C67DB">
        <w:rPr>
          <w:rFonts w:ascii="Calibri" w:hAnsi="Calibri"/>
        </w:rPr>
        <w:t xml:space="preserve">state </w:t>
      </w:r>
      <w:r w:rsidRPr="007C67DB">
        <w:rPr>
          <w:rFonts w:ascii="Calibri" w:hAnsi="Calibri"/>
        </w:rPr>
        <w:t>safety inspection sticker</w:t>
      </w:r>
      <w:r w:rsidR="00CD162C" w:rsidRPr="007C67DB">
        <w:rPr>
          <w:rFonts w:ascii="Calibri" w:hAnsi="Calibri"/>
        </w:rPr>
        <w:t>.</w:t>
      </w:r>
    </w:p>
    <w:p w14:paraId="39A0C882" w14:textId="77777777" w:rsidR="00383B26" w:rsidRPr="007C67DB" w:rsidRDefault="00383B26" w:rsidP="001C61C6">
      <w:pPr>
        <w:pStyle w:val="Level2"/>
        <w:numPr>
          <w:ilvl w:val="2"/>
          <w:numId w:val="41"/>
        </w:numPr>
        <w:rPr>
          <w:rFonts w:ascii="Calibri" w:hAnsi="Calibri"/>
        </w:rPr>
      </w:pPr>
      <w:r w:rsidRPr="007C67DB">
        <w:rPr>
          <w:rFonts w:ascii="Calibri" w:hAnsi="Calibri"/>
        </w:rPr>
        <w:t>A professional company sign or logo.  The sign or logo shall be:</w:t>
      </w:r>
    </w:p>
    <w:p w14:paraId="6838FB7D" w14:textId="77777777" w:rsidR="00383B26" w:rsidRPr="007C67DB" w:rsidRDefault="00383B26" w:rsidP="00646421">
      <w:pPr>
        <w:pStyle w:val="Level4"/>
        <w:numPr>
          <w:ilvl w:val="0"/>
          <w:numId w:val="19"/>
        </w:numPr>
        <w:tabs>
          <w:tab w:val="clear" w:pos="1980"/>
        </w:tabs>
        <w:ind w:left="2520"/>
        <w:rPr>
          <w:rFonts w:ascii="Calibri" w:hAnsi="Calibri"/>
        </w:rPr>
      </w:pPr>
      <w:r w:rsidRPr="007C67DB">
        <w:rPr>
          <w:rFonts w:ascii="Calibri" w:hAnsi="Calibri"/>
        </w:rPr>
        <w:t>At least 12 inches</w:t>
      </w:r>
      <w:r w:rsidR="00866E8E">
        <w:rPr>
          <w:rFonts w:ascii="Calibri" w:hAnsi="Calibri"/>
        </w:rPr>
        <w:t xml:space="preserve"> </w:t>
      </w:r>
      <w:r w:rsidRPr="007C67DB">
        <w:rPr>
          <w:rFonts w:ascii="Calibri" w:hAnsi="Calibri"/>
        </w:rPr>
        <w:t>by</w:t>
      </w:r>
      <w:r w:rsidR="00866E8E">
        <w:rPr>
          <w:rFonts w:ascii="Calibri" w:hAnsi="Calibri"/>
        </w:rPr>
        <w:t xml:space="preserve"> </w:t>
      </w:r>
      <w:r w:rsidRPr="007C67DB">
        <w:rPr>
          <w:rFonts w:ascii="Calibri" w:hAnsi="Calibri"/>
        </w:rPr>
        <w:t>12 inches in size</w:t>
      </w:r>
      <w:r w:rsidR="00CD162C" w:rsidRPr="007C67DB">
        <w:rPr>
          <w:rFonts w:ascii="Calibri" w:hAnsi="Calibri"/>
        </w:rPr>
        <w:t>.</w:t>
      </w:r>
    </w:p>
    <w:p w14:paraId="6D14E990" w14:textId="77777777" w:rsidR="00383B26" w:rsidRPr="007C67DB" w:rsidRDefault="00383B26" w:rsidP="00646421">
      <w:pPr>
        <w:pStyle w:val="Level4"/>
        <w:numPr>
          <w:ilvl w:val="0"/>
          <w:numId w:val="19"/>
        </w:numPr>
        <w:tabs>
          <w:tab w:val="clear" w:pos="1980"/>
        </w:tabs>
        <w:ind w:left="2520"/>
        <w:rPr>
          <w:rFonts w:ascii="Calibri" w:hAnsi="Calibri"/>
        </w:rPr>
      </w:pPr>
      <w:r w:rsidRPr="007C67DB">
        <w:rPr>
          <w:rFonts w:ascii="Calibri" w:hAnsi="Calibri"/>
        </w:rPr>
        <w:t>Contain the company's name printed in 3/4 inch or larger letters</w:t>
      </w:r>
      <w:r w:rsidR="00CD162C" w:rsidRPr="007C67DB">
        <w:rPr>
          <w:rFonts w:ascii="Calibri" w:hAnsi="Calibri"/>
        </w:rPr>
        <w:t>.</w:t>
      </w:r>
    </w:p>
    <w:p w14:paraId="56511C84" w14:textId="77777777" w:rsidR="00383B26" w:rsidRPr="007C67DB" w:rsidRDefault="00383B26" w:rsidP="00646421">
      <w:pPr>
        <w:pStyle w:val="Level4"/>
        <w:numPr>
          <w:ilvl w:val="0"/>
          <w:numId w:val="19"/>
        </w:numPr>
        <w:tabs>
          <w:tab w:val="clear" w:pos="1980"/>
        </w:tabs>
        <w:ind w:left="2520"/>
        <w:rPr>
          <w:rFonts w:ascii="Calibri" w:hAnsi="Calibri"/>
        </w:rPr>
      </w:pPr>
      <w:r w:rsidRPr="007C67DB">
        <w:rPr>
          <w:rFonts w:ascii="Calibri" w:hAnsi="Calibri"/>
        </w:rPr>
        <w:t>Be permanent or magnetic (not paper or handwritten)</w:t>
      </w:r>
      <w:r w:rsidR="00CD162C" w:rsidRPr="007C67DB">
        <w:rPr>
          <w:rFonts w:ascii="Calibri" w:hAnsi="Calibri"/>
        </w:rPr>
        <w:t>.</w:t>
      </w:r>
    </w:p>
    <w:p w14:paraId="00BFE0AE" w14:textId="77777777" w:rsidR="00383B26" w:rsidRPr="007C67DB" w:rsidRDefault="00383B26" w:rsidP="00646421">
      <w:pPr>
        <w:pStyle w:val="Level4"/>
        <w:numPr>
          <w:ilvl w:val="0"/>
          <w:numId w:val="19"/>
        </w:numPr>
        <w:tabs>
          <w:tab w:val="clear" w:pos="1980"/>
        </w:tabs>
        <w:ind w:left="2520"/>
        <w:rPr>
          <w:rFonts w:ascii="Calibri" w:hAnsi="Calibri"/>
        </w:rPr>
      </w:pPr>
      <w:r w:rsidRPr="007C67DB">
        <w:rPr>
          <w:rFonts w:ascii="Calibri" w:hAnsi="Calibri"/>
        </w:rPr>
        <w:t>Displayed on both sides of the vehicle.</w:t>
      </w:r>
    </w:p>
    <w:p w14:paraId="5C1B15D4" w14:textId="77777777" w:rsidR="008B7642" w:rsidRPr="007C67DB" w:rsidRDefault="00280DE9" w:rsidP="001D576B">
      <w:pPr>
        <w:pStyle w:val="Level2"/>
        <w:ind w:left="1440" w:hanging="720"/>
        <w:rPr>
          <w:rFonts w:ascii="Calibri" w:hAnsi="Calibri"/>
        </w:rPr>
      </w:pPr>
      <w:r w:rsidRPr="007C67DB">
        <w:rPr>
          <w:rFonts w:ascii="Calibri" w:hAnsi="Calibri"/>
        </w:rPr>
        <w:t>All</w:t>
      </w:r>
      <w:r w:rsidR="008B7642" w:rsidRPr="007C67DB">
        <w:rPr>
          <w:rFonts w:ascii="Calibri" w:hAnsi="Calibri"/>
        </w:rPr>
        <w:t xml:space="preserve"> Contractor employees shall present their badges to the SPO at the entrance stations to the LA, PA, MAA and at the gates of any fenced in construction site. </w:t>
      </w:r>
      <w:r w:rsidR="004B1A02" w:rsidRPr="007C67DB">
        <w:rPr>
          <w:rFonts w:ascii="Calibri" w:hAnsi="Calibri"/>
        </w:rPr>
        <w:t xml:space="preserve"> </w:t>
      </w:r>
      <w:r w:rsidRPr="007C67DB">
        <w:rPr>
          <w:rFonts w:ascii="Calibri" w:hAnsi="Calibri"/>
        </w:rPr>
        <w:t xml:space="preserve">All vehicles </w:t>
      </w:r>
      <w:r w:rsidR="008B7642" w:rsidRPr="007C67DB">
        <w:rPr>
          <w:rFonts w:ascii="Calibri" w:hAnsi="Calibri"/>
        </w:rPr>
        <w:t>and hand carried items (e.g.</w:t>
      </w:r>
      <w:r w:rsidR="004B1A02" w:rsidRPr="007C67DB">
        <w:rPr>
          <w:rFonts w:ascii="Calibri" w:hAnsi="Calibri"/>
        </w:rPr>
        <w:t>,</w:t>
      </w:r>
      <w:r w:rsidR="008B7642" w:rsidRPr="007C67DB">
        <w:rPr>
          <w:rFonts w:ascii="Calibri" w:hAnsi="Calibri"/>
        </w:rPr>
        <w:t xml:space="preserve"> lunch boxes, </w:t>
      </w:r>
      <w:r w:rsidR="00596D4C" w:rsidRPr="007C67DB">
        <w:rPr>
          <w:rFonts w:ascii="Calibri" w:hAnsi="Calibri"/>
        </w:rPr>
        <w:t>toolboxes</w:t>
      </w:r>
      <w:r w:rsidR="008B7642" w:rsidRPr="007C67DB">
        <w:rPr>
          <w:rFonts w:ascii="Calibri" w:hAnsi="Calibri"/>
        </w:rPr>
        <w:t xml:space="preserve">, etc.) will be searched upon entering and exiting the LA, PA and MAA. </w:t>
      </w:r>
      <w:r w:rsidR="004B1A02" w:rsidRPr="007C67DB">
        <w:rPr>
          <w:rFonts w:ascii="Calibri" w:hAnsi="Calibri"/>
        </w:rPr>
        <w:t xml:space="preserve"> </w:t>
      </w:r>
      <w:r w:rsidR="008B7642" w:rsidRPr="007C67DB">
        <w:rPr>
          <w:rFonts w:ascii="Calibri" w:hAnsi="Calibri"/>
        </w:rPr>
        <w:t>When vehicles are to be searched, the driver shall:</w:t>
      </w:r>
    </w:p>
    <w:p w14:paraId="16213CB6" w14:textId="77777777" w:rsidR="008B7642" w:rsidRPr="007C67DB" w:rsidRDefault="00171311" w:rsidP="00646421">
      <w:pPr>
        <w:pStyle w:val="Level3"/>
        <w:numPr>
          <w:ilvl w:val="0"/>
          <w:numId w:val="13"/>
        </w:numPr>
        <w:tabs>
          <w:tab w:val="clear" w:pos="1530"/>
        </w:tabs>
        <w:rPr>
          <w:rFonts w:ascii="Calibri" w:hAnsi="Calibri"/>
        </w:rPr>
      </w:pPr>
      <w:r w:rsidRPr="007C67DB">
        <w:rPr>
          <w:rFonts w:ascii="Calibri" w:hAnsi="Calibri"/>
        </w:rPr>
        <w:t>R</w:t>
      </w:r>
      <w:r w:rsidR="008B7642" w:rsidRPr="007C67DB">
        <w:rPr>
          <w:rFonts w:ascii="Calibri" w:hAnsi="Calibri"/>
        </w:rPr>
        <w:t>eq</w:t>
      </w:r>
      <w:r w:rsidR="00F41057" w:rsidRPr="007C67DB">
        <w:rPr>
          <w:rFonts w:ascii="Calibri" w:hAnsi="Calibri"/>
        </w:rPr>
        <w:t>uire all passengers to dismount</w:t>
      </w:r>
      <w:r w:rsidR="00CD162C" w:rsidRPr="007C67DB">
        <w:rPr>
          <w:rFonts w:ascii="Calibri" w:hAnsi="Calibri"/>
        </w:rPr>
        <w:t>.</w:t>
      </w:r>
    </w:p>
    <w:p w14:paraId="1422D721" w14:textId="77777777" w:rsidR="008B7642" w:rsidRPr="007C67DB" w:rsidRDefault="001E2F13" w:rsidP="00646421">
      <w:pPr>
        <w:pStyle w:val="Level3"/>
        <w:numPr>
          <w:ilvl w:val="0"/>
          <w:numId w:val="13"/>
        </w:numPr>
        <w:tabs>
          <w:tab w:val="clear" w:pos="1530"/>
        </w:tabs>
        <w:rPr>
          <w:rFonts w:ascii="Calibri" w:hAnsi="Calibri"/>
        </w:rPr>
      </w:pPr>
      <w:r w:rsidRPr="007C67DB">
        <w:rPr>
          <w:rFonts w:ascii="Calibri" w:hAnsi="Calibri"/>
        </w:rPr>
        <w:t>Turn</w:t>
      </w:r>
      <w:r w:rsidR="00F41057" w:rsidRPr="007C67DB">
        <w:rPr>
          <w:rFonts w:ascii="Calibri" w:hAnsi="Calibri"/>
        </w:rPr>
        <w:t xml:space="preserve"> off the engine</w:t>
      </w:r>
      <w:r w:rsidR="00CD162C" w:rsidRPr="007C67DB">
        <w:rPr>
          <w:rFonts w:ascii="Calibri" w:hAnsi="Calibri"/>
        </w:rPr>
        <w:t>.</w:t>
      </w:r>
    </w:p>
    <w:p w14:paraId="17A3CBA2" w14:textId="77777777" w:rsidR="008B7642" w:rsidRPr="007C67DB" w:rsidRDefault="00F41057" w:rsidP="00646421">
      <w:pPr>
        <w:pStyle w:val="Level3"/>
        <w:numPr>
          <w:ilvl w:val="0"/>
          <w:numId w:val="13"/>
        </w:numPr>
        <w:tabs>
          <w:tab w:val="clear" w:pos="1530"/>
        </w:tabs>
        <w:rPr>
          <w:rFonts w:ascii="Calibri" w:hAnsi="Calibri"/>
        </w:rPr>
      </w:pPr>
      <w:r w:rsidRPr="007C67DB">
        <w:rPr>
          <w:rFonts w:ascii="Calibri" w:hAnsi="Calibri"/>
        </w:rPr>
        <w:t>Raise the hood</w:t>
      </w:r>
      <w:r w:rsidR="00CD162C" w:rsidRPr="007C67DB">
        <w:rPr>
          <w:rFonts w:ascii="Calibri" w:hAnsi="Calibri"/>
        </w:rPr>
        <w:t>.</w:t>
      </w:r>
    </w:p>
    <w:p w14:paraId="01C7B3A3" w14:textId="77777777" w:rsidR="008B7642" w:rsidRPr="007C67DB" w:rsidRDefault="00BF7339" w:rsidP="00646421">
      <w:pPr>
        <w:pStyle w:val="Level3"/>
        <w:numPr>
          <w:ilvl w:val="0"/>
          <w:numId w:val="13"/>
        </w:numPr>
        <w:tabs>
          <w:tab w:val="clear" w:pos="1530"/>
        </w:tabs>
        <w:rPr>
          <w:rFonts w:ascii="Calibri" w:hAnsi="Calibri"/>
        </w:rPr>
      </w:pPr>
      <w:r w:rsidRPr="007C67DB">
        <w:rPr>
          <w:rFonts w:ascii="Calibri" w:hAnsi="Calibri"/>
        </w:rPr>
        <w:t>Open all doors</w:t>
      </w:r>
      <w:r w:rsidR="00CD162C" w:rsidRPr="007C67DB">
        <w:rPr>
          <w:rFonts w:ascii="Calibri" w:hAnsi="Calibri"/>
        </w:rPr>
        <w:t>.</w:t>
      </w:r>
    </w:p>
    <w:p w14:paraId="65432704" w14:textId="77777777" w:rsidR="008B7642" w:rsidRPr="007C67DB" w:rsidRDefault="008B7642" w:rsidP="00646421">
      <w:pPr>
        <w:pStyle w:val="Level3"/>
        <w:numPr>
          <w:ilvl w:val="0"/>
          <w:numId w:val="13"/>
        </w:numPr>
        <w:tabs>
          <w:tab w:val="clear" w:pos="1530"/>
        </w:tabs>
        <w:rPr>
          <w:rFonts w:ascii="Calibri" w:hAnsi="Calibri"/>
        </w:rPr>
      </w:pPr>
      <w:r w:rsidRPr="007C67DB">
        <w:rPr>
          <w:rFonts w:ascii="Calibri" w:hAnsi="Calibri"/>
        </w:rPr>
        <w:t xml:space="preserve">Unlock and open any </w:t>
      </w:r>
      <w:r w:rsidR="00F41057" w:rsidRPr="007C67DB">
        <w:rPr>
          <w:rFonts w:ascii="Calibri" w:hAnsi="Calibri"/>
        </w:rPr>
        <w:t>toolboxes or other compartments</w:t>
      </w:r>
      <w:r w:rsidR="00CD162C" w:rsidRPr="007C67DB">
        <w:rPr>
          <w:rFonts w:ascii="Calibri" w:hAnsi="Calibri"/>
        </w:rPr>
        <w:t>.</w:t>
      </w:r>
    </w:p>
    <w:p w14:paraId="5C3CA423" w14:textId="77777777" w:rsidR="008B7642" w:rsidRPr="007C67DB" w:rsidRDefault="008B7642" w:rsidP="00646421">
      <w:pPr>
        <w:pStyle w:val="Level3"/>
        <w:numPr>
          <w:ilvl w:val="0"/>
          <w:numId w:val="13"/>
        </w:numPr>
        <w:tabs>
          <w:tab w:val="clear" w:pos="1530"/>
        </w:tabs>
        <w:rPr>
          <w:rFonts w:ascii="Calibri" w:hAnsi="Calibri"/>
        </w:rPr>
      </w:pPr>
      <w:r w:rsidRPr="007C67DB">
        <w:rPr>
          <w:rFonts w:ascii="Calibri" w:hAnsi="Calibri"/>
        </w:rPr>
        <w:t>Comply with the SPO’s instructions.</w:t>
      </w:r>
    </w:p>
    <w:p w14:paraId="1D71C1D6" w14:textId="77777777" w:rsidR="008B7642" w:rsidRPr="007C67DB" w:rsidRDefault="008B7642" w:rsidP="00866E8E">
      <w:pPr>
        <w:pStyle w:val="Level2"/>
        <w:keepNext/>
        <w:widowControl/>
        <w:ind w:left="1440" w:hanging="720"/>
        <w:rPr>
          <w:rFonts w:ascii="Calibri" w:hAnsi="Calibri"/>
        </w:rPr>
      </w:pPr>
      <w:r w:rsidRPr="007C67DB">
        <w:rPr>
          <w:rFonts w:ascii="Calibri" w:hAnsi="Calibri"/>
        </w:rPr>
        <w:lastRenderedPageBreak/>
        <w:t>Access to jobsites inside LA, PA, an</w:t>
      </w:r>
      <w:r w:rsidR="00D93FEB" w:rsidRPr="007C67DB">
        <w:rPr>
          <w:rFonts w:ascii="Calibri" w:hAnsi="Calibri"/>
        </w:rPr>
        <w:t>d MAA require a S</w:t>
      </w:r>
      <w:r w:rsidRPr="007C67DB">
        <w:rPr>
          <w:rFonts w:ascii="Calibri" w:hAnsi="Calibri"/>
        </w:rPr>
        <w:t>ecurity shuttle escort from the</w:t>
      </w:r>
      <w:r w:rsidR="00171311" w:rsidRPr="007C67DB">
        <w:rPr>
          <w:rFonts w:ascii="Calibri" w:hAnsi="Calibri"/>
        </w:rPr>
        <w:t xml:space="preserve"> </w:t>
      </w:r>
      <w:r w:rsidRPr="007C67DB">
        <w:rPr>
          <w:rFonts w:ascii="Calibri" w:hAnsi="Calibri"/>
        </w:rPr>
        <w:t>entrance station to the jobsite. Shuttles can originate from Stations 703, 707, 714, or SS</w:t>
      </w:r>
      <w:r w:rsidR="00866E8E">
        <w:rPr>
          <w:rFonts w:ascii="Calibri" w:hAnsi="Calibri"/>
        </w:rPr>
        <w:t> </w:t>
      </w:r>
      <w:r w:rsidRPr="007C67DB">
        <w:rPr>
          <w:rFonts w:ascii="Calibri" w:hAnsi="Calibri"/>
        </w:rPr>
        <w:t>15</w:t>
      </w:r>
      <w:r w:rsidR="00BF7339" w:rsidRPr="007C67DB">
        <w:rPr>
          <w:rFonts w:ascii="Calibri" w:hAnsi="Calibri"/>
        </w:rPr>
        <w:t>:</w:t>
      </w:r>
    </w:p>
    <w:p w14:paraId="3025F088" w14:textId="77777777" w:rsidR="008B7642" w:rsidRPr="007C67DB" w:rsidRDefault="00556B2B" w:rsidP="00866E8E">
      <w:pPr>
        <w:pStyle w:val="Level3"/>
        <w:keepNext/>
        <w:widowControl/>
        <w:numPr>
          <w:ilvl w:val="0"/>
          <w:numId w:val="14"/>
        </w:numPr>
        <w:tabs>
          <w:tab w:val="clear" w:pos="1530"/>
        </w:tabs>
        <w:ind w:left="1800"/>
        <w:rPr>
          <w:rFonts w:ascii="Calibri" w:hAnsi="Calibri"/>
        </w:rPr>
      </w:pPr>
      <w:r>
        <w:rPr>
          <w:rFonts w:ascii="Calibri" w:hAnsi="Calibri"/>
        </w:rPr>
        <w:t>Maximum occupancy must be utilized in every vehicle to limit t</w:t>
      </w:r>
      <w:r w:rsidR="008B7642" w:rsidRPr="007C67DB">
        <w:rPr>
          <w:rFonts w:ascii="Calibri" w:hAnsi="Calibri"/>
        </w:rPr>
        <w:t xml:space="preserve">he number of vehicles </w:t>
      </w:r>
      <w:r>
        <w:rPr>
          <w:rFonts w:ascii="Calibri" w:hAnsi="Calibri"/>
        </w:rPr>
        <w:t>requiring</w:t>
      </w:r>
      <w:r w:rsidRPr="007C67DB">
        <w:rPr>
          <w:rFonts w:ascii="Calibri" w:hAnsi="Calibri"/>
        </w:rPr>
        <w:t xml:space="preserve"> </w:t>
      </w:r>
      <w:r w:rsidR="008B7642" w:rsidRPr="007C67DB">
        <w:rPr>
          <w:rFonts w:ascii="Calibri" w:hAnsi="Calibri"/>
        </w:rPr>
        <w:t>access</w:t>
      </w:r>
      <w:r>
        <w:rPr>
          <w:rFonts w:ascii="Calibri" w:hAnsi="Calibri"/>
        </w:rPr>
        <w:t>.  Only specialty vehicles</w:t>
      </w:r>
      <w:r w:rsidR="005758C8">
        <w:rPr>
          <w:rFonts w:ascii="Calibri" w:hAnsi="Calibri"/>
        </w:rPr>
        <w:t xml:space="preserve">, </w:t>
      </w:r>
      <w:r>
        <w:rPr>
          <w:rFonts w:ascii="Calibri" w:hAnsi="Calibri"/>
        </w:rPr>
        <w:t>essential to the task</w:t>
      </w:r>
      <w:r w:rsidR="005758C8">
        <w:rPr>
          <w:rFonts w:ascii="Calibri" w:hAnsi="Calibri"/>
        </w:rPr>
        <w:t>, will not require maximum occupancy.</w:t>
      </w:r>
    </w:p>
    <w:p w14:paraId="3A895751" w14:textId="77777777" w:rsidR="008B7642" w:rsidRPr="007C67DB" w:rsidRDefault="008B7642" w:rsidP="00646421">
      <w:pPr>
        <w:pStyle w:val="Level3"/>
        <w:numPr>
          <w:ilvl w:val="0"/>
          <w:numId w:val="14"/>
        </w:numPr>
        <w:tabs>
          <w:tab w:val="clear" w:pos="1530"/>
        </w:tabs>
        <w:ind w:left="1800"/>
        <w:rPr>
          <w:rFonts w:ascii="Calibri" w:hAnsi="Calibri"/>
        </w:rPr>
      </w:pPr>
      <w:r w:rsidRPr="007C67DB">
        <w:rPr>
          <w:rFonts w:ascii="Calibri" w:hAnsi="Calibri"/>
        </w:rPr>
        <w:t xml:space="preserve">Only </w:t>
      </w:r>
      <w:r w:rsidR="00101044" w:rsidRPr="007C67DB">
        <w:rPr>
          <w:rFonts w:ascii="Calibri" w:hAnsi="Calibri"/>
        </w:rPr>
        <w:t xml:space="preserve">van, truck, or SUV </w:t>
      </w:r>
      <w:r w:rsidRPr="007C67DB">
        <w:rPr>
          <w:rFonts w:ascii="Calibri" w:hAnsi="Calibri"/>
        </w:rPr>
        <w:t>type vehicles and essential equipment will be allowed on construction sites in LA, PA and MAA.</w:t>
      </w:r>
    </w:p>
    <w:p w14:paraId="41E783F6" w14:textId="77777777" w:rsidR="008B7642" w:rsidRPr="007C67DB" w:rsidRDefault="008B7642" w:rsidP="001D576B">
      <w:pPr>
        <w:pStyle w:val="Level2"/>
        <w:ind w:left="1440" w:hanging="720"/>
        <w:rPr>
          <w:rFonts w:ascii="Calibri" w:hAnsi="Calibri"/>
        </w:rPr>
      </w:pPr>
      <w:r w:rsidRPr="007C67DB">
        <w:rPr>
          <w:rFonts w:ascii="Calibri" w:hAnsi="Calibri"/>
        </w:rPr>
        <w:t xml:space="preserve">Access to construction sites in the PA or MAA will require that Contractor employees successfully pass through the Argus Security </w:t>
      </w:r>
      <w:r w:rsidR="00D93FEB" w:rsidRPr="007C67DB">
        <w:rPr>
          <w:rFonts w:ascii="Calibri" w:hAnsi="Calibri"/>
        </w:rPr>
        <w:t>S</w:t>
      </w:r>
      <w:r w:rsidRPr="007C67DB">
        <w:rPr>
          <w:rFonts w:ascii="Calibri" w:hAnsi="Calibri"/>
        </w:rPr>
        <w:t>ystem.</w:t>
      </w:r>
      <w:r w:rsidR="00AD6C56" w:rsidRPr="007C67DB">
        <w:rPr>
          <w:rFonts w:ascii="Calibri" w:hAnsi="Calibri"/>
        </w:rPr>
        <w:t xml:space="preserve"> </w:t>
      </w:r>
      <w:r w:rsidRPr="007C67DB">
        <w:rPr>
          <w:rFonts w:ascii="Calibri" w:hAnsi="Calibri"/>
        </w:rPr>
        <w:t xml:space="preserve"> If a </w:t>
      </w:r>
      <w:r w:rsidR="004B1A02" w:rsidRPr="007C67DB">
        <w:rPr>
          <w:rFonts w:ascii="Calibri" w:hAnsi="Calibri"/>
        </w:rPr>
        <w:t>Contractor</w:t>
      </w:r>
      <w:r w:rsidRPr="007C67DB">
        <w:rPr>
          <w:rFonts w:ascii="Calibri" w:hAnsi="Calibri"/>
        </w:rPr>
        <w:t xml:space="preserve"> cannot pass through the </w:t>
      </w:r>
      <w:r w:rsidR="00CD162C" w:rsidRPr="007C67DB">
        <w:rPr>
          <w:rFonts w:ascii="Calibri" w:hAnsi="Calibri"/>
        </w:rPr>
        <w:t xml:space="preserve">Argus </w:t>
      </w:r>
      <w:r w:rsidR="00D93FEB" w:rsidRPr="007C67DB">
        <w:rPr>
          <w:rFonts w:ascii="Calibri" w:hAnsi="Calibri"/>
        </w:rPr>
        <w:t>S</w:t>
      </w:r>
      <w:r w:rsidRPr="007C67DB">
        <w:rPr>
          <w:rFonts w:ascii="Calibri" w:hAnsi="Calibri"/>
        </w:rPr>
        <w:t xml:space="preserve">ystem, access will be denied. </w:t>
      </w:r>
      <w:r w:rsidR="00AD6C56" w:rsidRPr="007C67DB">
        <w:rPr>
          <w:rFonts w:ascii="Calibri" w:hAnsi="Calibri"/>
        </w:rPr>
        <w:t xml:space="preserve"> </w:t>
      </w:r>
      <w:r w:rsidRPr="007C67DB">
        <w:rPr>
          <w:rFonts w:ascii="Calibri" w:hAnsi="Calibri"/>
        </w:rPr>
        <w:t xml:space="preserve">Contact </w:t>
      </w:r>
      <w:r w:rsidR="00706A45" w:rsidRPr="007C67DB">
        <w:rPr>
          <w:rFonts w:ascii="Calibri" w:hAnsi="Calibri"/>
        </w:rPr>
        <w:t>Access Control</w:t>
      </w:r>
      <w:r w:rsidRPr="007C67DB">
        <w:rPr>
          <w:rFonts w:ascii="Calibri" w:hAnsi="Calibri"/>
        </w:rPr>
        <w:t xml:space="preserve"> for initial Argus enrollment.</w:t>
      </w:r>
    </w:p>
    <w:p w14:paraId="69BE3D6C" w14:textId="77777777" w:rsidR="00280DE9" w:rsidRPr="007C67DB" w:rsidRDefault="00280DE9" w:rsidP="001D576B">
      <w:pPr>
        <w:pStyle w:val="Level2"/>
        <w:ind w:left="1440" w:hanging="720"/>
        <w:rPr>
          <w:rFonts w:ascii="Calibri" w:hAnsi="Calibri"/>
        </w:rPr>
      </w:pPr>
      <w:r w:rsidRPr="007C67DB">
        <w:rPr>
          <w:rFonts w:ascii="Calibri" w:hAnsi="Calibri"/>
        </w:rPr>
        <w:t>Once at the jobsite, personnel will be under security escort and shall not be allowed to leave without a Security shuttle or escort, unless they have a security clearance.</w:t>
      </w:r>
    </w:p>
    <w:p w14:paraId="424735E5" w14:textId="77777777" w:rsidR="008B7642" w:rsidRPr="007C67DB" w:rsidRDefault="00F046A5" w:rsidP="00F046A5">
      <w:pPr>
        <w:pStyle w:val="Level1"/>
        <w:keepNext/>
        <w:keepLines/>
        <w:tabs>
          <w:tab w:val="clear" w:pos="540"/>
        </w:tabs>
        <w:ind w:left="720" w:hanging="720"/>
      </w:pPr>
      <w:bookmarkStart w:id="9" w:name="_Toc297025489"/>
      <w:bookmarkStart w:id="10" w:name="_Toc297025495"/>
      <w:bookmarkStart w:id="11" w:name="_Toc297025498"/>
      <w:bookmarkStart w:id="12" w:name="_Toc297025502"/>
      <w:bookmarkStart w:id="13" w:name="_Toc297025507"/>
      <w:bookmarkStart w:id="14" w:name="_Toc297025509"/>
      <w:bookmarkStart w:id="15" w:name="_Toc297025510"/>
      <w:bookmarkStart w:id="16" w:name="_Toc297025511"/>
      <w:bookmarkStart w:id="17" w:name="_Toc297025512"/>
      <w:bookmarkStart w:id="18" w:name="_Toc297025516"/>
      <w:bookmarkStart w:id="19" w:name="_Toc297025523"/>
      <w:bookmarkStart w:id="20" w:name="_Toc297025524"/>
      <w:bookmarkStart w:id="21" w:name="_Toc94164371"/>
      <w:bookmarkEnd w:id="9"/>
      <w:bookmarkEnd w:id="10"/>
      <w:bookmarkEnd w:id="11"/>
      <w:bookmarkEnd w:id="12"/>
      <w:bookmarkEnd w:id="13"/>
      <w:bookmarkEnd w:id="14"/>
      <w:bookmarkEnd w:id="15"/>
      <w:bookmarkEnd w:id="16"/>
      <w:bookmarkEnd w:id="17"/>
      <w:bookmarkEnd w:id="18"/>
      <w:bookmarkEnd w:id="19"/>
      <w:bookmarkEnd w:id="20"/>
      <w:r w:rsidRPr="007C67DB">
        <w:t>CONSTRUCTION SITE SECURITY</w:t>
      </w:r>
      <w:bookmarkEnd w:id="21"/>
    </w:p>
    <w:p w14:paraId="40EB6DFB" w14:textId="77777777" w:rsidR="008B7642" w:rsidRPr="007C67DB" w:rsidRDefault="0087653C" w:rsidP="00F046A5">
      <w:pPr>
        <w:pStyle w:val="Level2"/>
        <w:keepNext/>
        <w:keepLines/>
        <w:widowControl/>
        <w:ind w:left="1440" w:hanging="720"/>
        <w:rPr>
          <w:rFonts w:ascii="Calibri" w:hAnsi="Calibri"/>
        </w:rPr>
      </w:pPr>
      <w:r w:rsidRPr="007C67DB">
        <w:rPr>
          <w:rFonts w:ascii="Calibri" w:hAnsi="Calibri"/>
        </w:rPr>
        <w:t>V</w:t>
      </w:r>
      <w:r w:rsidR="008B7642" w:rsidRPr="007C67DB">
        <w:rPr>
          <w:rFonts w:ascii="Calibri" w:hAnsi="Calibri"/>
        </w:rPr>
        <w:t>ehicles, equipment, construction materials, debris, etc., will be parked or placed in a manner to maintain a “clear zone” of 20 feet from any facility (building, ramp, tower,</w:t>
      </w:r>
      <w:r w:rsidR="00866E8E">
        <w:rPr>
          <w:rFonts w:ascii="Calibri" w:hAnsi="Calibri"/>
        </w:rPr>
        <w:t> </w:t>
      </w:r>
      <w:r w:rsidR="008B7642" w:rsidRPr="007C67DB">
        <w:rPr>
          <w:rFonts w:ascii="Calibri" w:hAnsi="Calibri"/>
        </w:rPr>
        <w:t>etc.).</w:t>
      </w:r>
    </w:p>
    <w:p w14:paraId="22E6FD38" w14:textId="77777777" w:rsidR="008B7642" w:rsidRPr="007C67DB" w:rsidRDefault="008B7642" w:rsidP="00F046A5">
      <w:pPr>
        <w:pStyle w:val="Level2"/>
        <w:keepNext/>
        <w:keepLines/>
        <w:widowControl/>
        <w:ind w:left="1440" w:hanging="720"/>
        <w:rPr>
          <w:rFonts w:ascii="Calibri" w:hAnsi="Calibri"/>
        </w:rPr>
      </w:pPr>
      <w:r w:rsidRPr="007C67DB">
        <w:rPr>
          <w:rFonts w:ascii="Calibri" w:hAnsi="Calibri"/>
        </w:rPr>
        <w:t>Vehicles, equipment, materials</w:t>
      </w:r>
      <w:r w:rsidR="00CD162C" w:rsidRPr="007C67DB">
        <w:rPr>
          <w:rFonts w:ascii="Calibri" w:hAnsi="Calibri"/>
        </w:rPr>
        <w:t>,</w:t>
      </w:r>
      <w:r w:rsidRPr="007C67DB">
        <w:rPr>
          <w:rFonts w:ascii="Calibri" w:hAnsi="Calibri"/>
        </w:rPr>
        <w:t xml:space="preserve"> and debris will be parked or placed in a manner to maintain a “clear zone” of 20 feet from any temporary or permanent security fence.</w:t>
      </w:r>
    </w:p>
    <w:p w14:paraId="128D0851" w14:textId="77777777" w:rsidR="008B7642" w:rsidRPr="007C67DB" w:rsidRDefault="008B7642" w:rsidP="001D576B">
      <w:pPr>
        <w:pStyle w:val="Level2"/>
        <w:ind w:left="1440" w:hanging="720"/>
        <w:rPr>
          <w:rFonts w:ascii="Calibri" w:hAnsi="Calibri"/>
        </w:rPr>
      </w:pPr>
      <w:r w:rsidRPr="007C67DB">
        <w:rPr>
          <w:rFonts w:ascii="Calibri" w:hAnsi="Calibri"/>
        </w:rPr>
        <w:t>Materials shall not be stacked in a manner that will hamper Security or Emergency response.</w:t>
      </w:r>
    </w:p>
    <w:p w14:paraId="4784BD07" w14:textId="77777777" w:rsidR="007C5738" w:rsidRPr="007C67DB" w:rsidRDefault="007C5738" w:rsidP="001D576B">
      <w:pPr>
        <w:pStyle w:val="Level2"/>
        <w:ind w:left="1440" w:hanging="720"/>
        <w:rPr>
          <w:rFonts w:ascii="Calibri" w:hAnsi="Calibri"/>
        </w:rPr>
      </w:pPr>
      <w:r w:rsidRPr="007C67DB">
        <w:rPr>
          <w:rFonts w:ascii="Calibri" w:hAnsi="Calibri"/>
        </w:rPr>
        <w:t>Unless otherwise approved by Security, Contractor owned vehicles and heavy equipment used inside the LA, PA, and MAA will be removed and returned to the lay down area at the end of each workday.</w:t>
      </w:r>
    </w:p>
    <w:p w14:paraId="4A5498D3" w14:textId="77777777" w:rsidR="007C5738" w:rsidRDefault="007C5738" w:rsidP="001D576B">
      <w:pPr>
        <w:pStyle w:val="Level2"/>
        <w:ind w:left="1440" w:hanging="720"/>
        <w:rPr>
          <w:rFonts w:ascii="Calibri" w:hAnsi="Calibri"/>
        </w:rPr>
      </w:pPr>
      <w:r w:rsidRPr="007C67DB">
        <w:rPr>
          <w:rFonts w:ascii="Calibri" w:hAnsi="Calibri"/>
        </w:rPr>
        <w:t xml:space="preserve">The Contractor is responsible for submitting a sketch or drawing depicting any materials or equipment that needs to be left at the jobsite.  The Contractor shall comply with the requirements </w:t>
      </w:r>
      <w:r w:rsidR="0017227A" w:rsidRPr="007C67DB">
        <w:rPr>
          <w:rFonts w:ascii="Calibri" w:hAnsi="Calibri"/>
        </w:rPr>
        <w:t>of the Pantex Security Plan based off the submittal</w:t>
      </w:r>
      <w:r w:rsidR="00487F7B">
        <w:rPr>
          <w:rFonts w:ascii="Calibri" w:hAnsi="Calibri"/>
        </w:rPr>
        <w:t xml:space="preserve"> and the Temporary Material Staging Area Guidelines below</w:t>
      </w:r>
      <w:r w:rsidR="0017227A" w:rsidRPr="007C67DB">
        <w:rPr>
          <w:rFonts w:ascii="Calibri" w:hAnsi="Calibri"/>
        </w:rPr>
        <w:t xml:space="preserve">.  </w:t>
      </w:r>
      <w:r w:rsidR="008B7642" w:rsidRPr="007C67DB">
        <w:rPr>
          <w:rFonts w:ascii="Calibri" w:hAnsi="Calibri"/>
        </w:rPr>
        <w:t xml:space="preserve">If </w:t>
      </w:r>
      <w:r w:rsidR="0017227A" w:rsidRPr="007C67DB">
        <w:rPr>
          <w:rFonts w:ascii="Calibri" w:hAnsi="Calibri"/>
        </w:rPr>
        <w:t>any</w:t>
      </w:r>
      <w:r w:rsidR="008B7642" w:rsidRPr="007C67DB">
        <w:rPr>
          <w:rFonts w:ascii="Calibri" w:hAnsi="Calibri"/>
        </w:rPr>
        <w:t xml:space="preserve"> vehicles </w:t>
      </w:r>
      <w:r w:rsidR="0017227A" w:rsidRPr="007C67DB">
        <w:rPr>
          <w:rFonts w:ascii="Calibri" w:hAnsi="Calibri"/>
        </w:rPr>
        <w:t xml:space="preserve">or heavy equipment </w:t>
      </w:r>
      <w:r w:rsidR="008B7642" w:rsidRPr="007C67DB">
        <w:rPr>
          <w:rFonts w:ascii="Calibri" w:hAnsi="Calibri"/>
        </w:rPr>
        <w:t>are allowed to remain in these areas, they must be disabled.</w:t>
      </w:r>
    </w:p>
    <w:p w14:paraId="2A77A3FB" w14:textId="77777777" w:rsidR="00487F7B" w:rsidRDefault="008F72DF" w:rsidP="00487F7B">
      <w:pPr>
        <w:pStyle w:val="Level1"/>
      </w:pPr>
      <w:bookmarkStart w:id="22" w:name="_Toc94164372"/>
      <w:r w:rsidRPr="00487F7B">
        <w:t>TEMPORARY MATERIAL STAGING AREA GUIDELINES</w:t>
      </w:r>
      <w:bookmarkEnd w:id="22"/>
    </w:p>
    <w:p w14:paraId="4ADA990B" w14:textId="77777777" w:rsidR="00487F7B" w:rsidRDefault="00487F7B" w:rsidP="00487F7B">
      <w:pPr>
        <w:pStyle w:val="Level2"/>
        <w:ind w:left="1440" w:hanging="720"/>
        <w:rPr>
          <w:rFonts w:ascii="Calibri" w:hAnsi="Calibri" w:cs="Calibri"/>
        </w:rPr>
      </w:pPr>
      <w:r w:rsidRPr="00DE464A">
        <w:rPr>
          <w:rFonts w:ascii="Calibri" w:hAnsi="Calibri" w:cs="Calibri"/>
        </w:rPr>
        <w:t xml:space="preserve">The Vulnerability Assessment (VA) guidelines listed below are excerpts from the VA Evaluation: </w:t>
      </w:r>
      <w:r w:rsidRPr="00DE464A">
        <w:rPr>
          <w:rFonts w:ascii="Calibri" w:hAnsi="Calibri" w:cs="Calibri"/>
          <w:i/>
        </w:rPr>
        <w:t>Temporary Material Staging Areas in Support of Construction Projects,</w:t>
      </w:r>
      <w:r w:rsidRPr="00DE464A">
        <w:rPr>
          <w:rFonts w:ascii="Calibri" w:hAnsi="Calibri" w:cs="Calibri"/>
        </w:rPr>
        <w:t xml:space="preserve"> Index No: 4230-19-015.  This document provides a reference for Project Managers, STRs and subcontractor personnel.</w:t>
      </w:r>
    </w:p>
    <w:p w14:paraId="3F2E1210" w14:textId="77777777" w:rsidR="001D7A18" w:rsidRPr="00DE464A" w:rsidRDefault="001D7A18" w:rsidP="00030345">
      <w:pPr>
        <w:pStyle w:val="Level2"/>
        <w:widowControl/>
        <w:ind w:left="1440" w:hanging="720"/>
        <w:rPr>
          <w:rFonts w:ascii="Calibri" w:hAnsi="Calibri" w:cs="Calibri"/>
        </w:rPr>
      </w:pPr>
      <w:r>
        <w:rPr>
          <w:rFonts w:ascii="Calibri" w:hAnsi="Calibri" w:cs="Calibri"/>
        </w:rPr>
        <w:t>Material Staging Areas are requested by completing PX-6333</w:t>
      </w:r>
      <w:r w:rsidR="00866E8E">
        <w:rPr>
          <w:rFonts w:ascii="Calibri" w:hAnsi="Calibri" w:cs="Calibri"/>
        </w:rPr>
        <w:t>,</w:t>
      </w:r>
      <w:r>
        <w:rPr>
          <w:rFonts w:ascii="Calibri" w:hAnsi="Calibri" w:cs="Calibri"/>
        </w:rPr>
        <w:t xml:space="preserve"> </w:t>
      </w:r>
      <w:r w:rsidRPr="00866E8E">
        <w:rPr>
          <w:rFonts w:ascii="Calibri" w:hAnsi="Calibri" w:cs="Calibri"/>
          <w:i/>
        </w:rPr>
        <w:t>Temporary Construction Project Material Storage Area Request</w:t>
      </w:r>
      <w:r w:rsidR="00267B1E">
        <w:rPr>
          <w:rFonts w:ascii="Calibri" w:hAnsi="Calibri" w:cs="Calibri"/>
        </w:rPr>
        <w:t>,</w:t>
      </w:r>
      <w:r>
        <w:rPr>
          <w:rFonts w:ascii="Calibri" w:hAnsi="Calibri" w:cs="Calibri"/>
        </w:rPr>
        <w:t xml:space="preserve"> in accordance with WI 02.01.07.01.16</w:t>
      </w:r>
      <w:r w:rsidR="00267B1E">
        <w:rPr>
          <w:rFonts w:ascii="Calibri" w:hAnsi="Calibri" w:cs="Calibri"/>
        </w:rPr>
        <w:t xml:space="preserve">, </w:t>
      </w:r>
      <w:r w:rsidR="00267B1E" w:rsidRPr="00267B1E">
        <w:rPr>
          <w:rFonts w:ascii="Calibri" w:hAnsi="Calibri" w:cs="Calibri"/>
          <w:i/>
        </w:rPr>
        <w:t>Establish Temporary Construction Project Material Storage Locations</w:t>
      </w:r>
      <w:r>
        <w:rPr>
          <w:rFonts w:ascii="Calibri" w:hAnsi="Calibri" w:cs="Calibri"/>
        </w:rPr>
        <w:t>.</w:t>
      </w:r>
    </w:p>
    <w:p w14:paraId="6577CC32" w14:textId="77777777" w:rsidR="00487F7B" w:rsidRPr="00AC6FAA" w:rsidRDefault="00653718" w:rsidP="00653718">
      <w:pPr>
        <w:pStyle w:val="Level2"/>
        <w:ind w:left="1440" w:hanging="720"/>
        <w:rPr>
          <w:szCs w:val="22"/>
        </w:rPr>
      </w:pPr>
      <w:r w:rsidRPr="00AC6FAA">
        <w:rPr>
          <w:rFonts w:ascii="Calibri" w:hAnsi="Calibri" w:cs="Calibri"/>
          <w:szCs w:val="22"/>
        </w:rPr>
        <w:lastRenderedPageBreak/>
        <w:t>Material Staging Area Requirements</w:t>
      </w:r>
    </w:p>
    <w:p w14:paraId="3FE198F1" w14:textId="77777777" w:rsidR="00487F7B" w:rsidRPr="00DE464A" w:rsidRDefault="00487F7B" w:rsidP="00487F7B">
      <w:pPr>
        <w:pStyle w:val="Level4"/>
        <w:numPr>
          <w:ilvl w:val="0"/>
          <w:numId w:val="0"/>
        </w:numPr>
        <w:ind w:left="1440" w:hanging="360"/>
        <w:rPr>
          <w:rFonts w:ascii="Calibri" w:hAnsi="Calibri" w:cs="Calibri"/>
        </w:rPr>
      </w:pPr>
      <w:r>
        <w:tab/>
      </w:r>
      <w:r w:rsidRPr="00DE464A">
        <w:rPr>
          <w:rFonts w:ascii="Calibri" w:hAnsi="Calibri" w:cs="Calibri"/>
        </w:rPr>
        <w:t xml:space="preserve">Material Staging Areas are defined as a fenced area containing surplus materials, vehicles, machinery, and equipment that support a construction project.  </w:t>
      </w:r>
      <w:r w:rsidR="00596D4C" w:rsidRPr="00DE464A">
        <w:rPr>
          <w:rFonts w:ascii="Calibri" w:hAnsi="Calibri" w:cs="Calibri"/>
        </w:rPr>
        <w:t>These areas</w:t>
      </w:r>
      <w:r w:rsidRPr="00DE464A">
        <w:rPr>
          <w:rFonts w:ascii="Calibri" w:hAnsi="Calibri" w:cs="Calibri"/>
        </w:rPr>
        <w:t xml:space="preserve"> will be located within close proximity to the construction site, and will temporarily house materials necessary for the duration of the project.</w:t>
      </w:r>
    </w:p>
    <w:p w14:paraId="4CB53C47"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Only materials required for the specific construction/maintenance activity within the area are staged.</w:t>
      </w:r>
    </w:p>
    <w:p w14:paraId="5FD64AC1"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 xml:space="preserve">Temporary, </w:t>
      </w:r>
      <w:r w:rsidR="00596D4C" w:rsidRPr="00DE464A">
        <w:rPr>
          <w:rFonts w:ascii="Calibri" w:hAnsi="Calibri" w:cs="Calibri"/>
        </w:rPr>
        <w:t>easily modified</w:t>
      </w:r>
      <w:r w:rsidRPr="00DE464A">
        <w:rPr>
          <w:rFonts w:ascii="Calibri" w:hAnsi="Calibri" w:cs="Calibri"/>
        </w:rPr>
        <w:t xml:space="preserve"> chain link fence should encompass the staging area. Chain link fencing will serve as the security and safety barrier of the approved material staging area in order to maintain the integrity of the staging area boundary.</w:t>
      </w:r>
    </w:p>
    <w:p w14:paraId="3AFEBB96"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The staging area must remain locked when unattended.</w:t>
      </w:r>
    </w:p>
    <w:p w14:paraId="596F2B6E"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Any material that has been in the construction material staging area for a period of 180 days, and is not expected to be used immediately, must be removed.</w:t>
      </w:r>
    </w:p>
    <w:p w14:paraId="18E1EECF"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 xml:space="preserve">Construction Management should establish and maintain a program that provides a verifiable method to ensure the </w:t>
      </w:r>
      <w:r w:rsidR="00596D4C" w:rsidRPr="00DE464A">
        <w:rPr>
          <w:rFonts w:ascii="Calibri" w:hAnsi="Calibri" w:cs="Calibri"/>
        </w:rPr>
        <w:t>180-day</w:t>
      </w:r>
      <w:r w:rsidRPr="00DE464A">
        <w:rPr>
          <w:rFonts w:ascii="Calibri" w:hAnsi="Calibri" w:cs="Calibri"/>
        </w:rPr>
        <w:t xml:space="preserve"> limit for unused material is not exceeded.</w:t>
      </w:r>
    </w:p>
    <w:p w14:paraId="2E93387E"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The staging area is specifically intended to support short-term staging of materials and supplies for construction projects.</w:t>
      </w:r>
    </w:p>
    <w:p w14:paraId="60EB0393" w14:textId="77777777" w:rsidR="00F60387" w:rsidRPr="00DE464A" w:rsidRDefault="00F60387" w:rsidP="001C61C6">
      <w:pPr>
        <w:pStyle w:val="Level4"/>
        <w:numPr>
          <w:ilvl w:val="0"/>
          <w:numId w:val="25"/>
        </w:numPr>
        <w:tabs>
          <w:tab w:val="clear" w:pos="1980"/>
        </w:tabs>
        <w:ind w:left="1800"/>
        <w:rPr>
          <w:rFonts w:ascii="Calibri" w:hAnsi="Calibri" w:cs="Calibri"/>
        </w:rPr>
      </w:pPr>
      <w:r w:rsidRPr="00DE464A">
        <w:rPr>
          <w:rFonts w:ascii="Calibri" w:hAnsi="Calibri" w:cs="Calibri"/>
        </w:rPr>
        <w:t>The area must remain clean, clear of debris, and free from tall vegetation.</w:t>
      </w:r>
    </w:p>
    <w:p w14:paraId="32F51B62" w14:textId="77777777" w:rsidR="00F60387" w:rsidRPr="00AC6FAA" w:rsidRDefault="00F60387" w:rsidP="00653718">
      <w:pPr>
        <w:pStyle w:val="Level2"/>
        <w:ind w:left="1440" w:hanging="720"/>
        <w:rPr>
          <w:rFonts w:ascii="Calibri" w:hAnsi="Calibri" w:cs="Calibri"/>
          <w:szCs w:val="22"/>
        </w:rPr>
      </w:pPr>
      <w:r w:rsidRPr="00AC6FAA">
        <w:rPr>
          <w:rFonts w:ascii="Calibri" w:hAnsi="Calibri" w:cs="Calibri"/>
          <w:szCs w:val="22"/>
        </w:rPr>
        <w:t>Construction Vehicle/Machinery Requirements</w:t>
      </w:r>
    </w:p>
    <w:p w14:paraId="0028578C" w14:textId="77777777" w:rsidR="00F60387" w:rsidRPr="00DE464A" w:rsidRDefault="00F60387" w:rsidP="008236AA">
      <w:pPr>
        <w:pStyle w:val="Level4"/>
        <w:numPr>
          <w:ilvl w:val="0"/>
          <w:numId w:val="0"/>
        </w:numPr>
        <w:ind w:left="1440"/>
        <w:rPr>
          <w:rFonts w:ascii="Calibri" w:hAnsi="Calibri" w:cs="Calibri"/>
        </w:rPr>
      </w:pPr>
      <w:r w:rsidRPr="00AC6FAA">
        <w:rPr>
          <w:rFonts w:ascii="Calibri" w:hAnsi="Calibri" w:cs="Calibri"/>
          <w:szCs w:val="22"/>
        </w:rPr>
        <w:t>All machinery/vehicles remaining in security areas</w:t>
      </w:r>
      <w:r w:rsidRPr="00DE464A">
        <w:rPr>
          <w:rFonts w:ascii="Calibri" w:hAnsi="Calibri" w:cs="Calibri"/>
        </w:rPr>
        <w:t xml:space="preserve"> during off-shift/non-working hours must:</w:t>
      </w:r>
    </w:p>
    <w:p w14:paraId="26B33A47" w14:textId="77777777" w:rsidR="00F60387" w:rsidRPr="001C61C6" w:rsidRDefault="00F60387" w:rsidP="001C61C6">
      <w:pPr>
        <w:pStyle w:val="Level4"/>
        <w:numPr>
          <w:ilvl w:val="0"/>
          <w:numId w:val="42"/>
        </w:numPr>
        <w:tabs>
          <w:tab w:val="clear" w:pos="1980"/>
        </w:tabs>
        <w:ind w:left="1800"/>
        <w:rPr>
          <w:rFonts w:ascii="Calibri" w:hAnsi="Calibri"/>
        </w:rPr>
      </w:pPr>
      <w:r w:rsidRPr="00DE464A">
        <w:rPr>
          <w:rFonts w:ascii="Calibri" w:hAnsi="Calibri" w:cs="Calibri"/>
        </w:rPr>
        <w:t>Be disabled by having the keys removed and located away from the vehicle effectively impeding usage to anyone other than construction subcontractors.</w:t>
      </w:r>
    </w:p>
    <w:p w14:paraId="44CF73E9" w14:textId="77777777" w:rsidR="00F60387" w:rsidRPr="001C61C6" w:rsidRDefault="00F60387" w:rsidP="001C61C6">
      <w:pPr>
        <w:pStyle w:val="Level4"/>
        <w:numPr>
          <w:ilvl w:val="0"/>
          <w:numId w:val="42"/>
        </w:numPr>
        <w:tabs>
          <w:tab w:val="clear" w:pos="1980"/>
        </w:tabs>
        <w:ind w:left="1800"/>
        <w:rPr>
          <w:rFonts w:ascii="Calibri" w:hAnsi="Calibri"/>
        </w:rPr>
      </w:pPr>
      <w:r w:rsidRPr="00DE464A">
        <w:rPr>
          <w:rFonts w:ascii="Calibri" w:hAnsi="Calibri" w:cs="Calibri"/>
        </w:rPr>
        <w:t>Have the doors or cab of the vehicle locked/secured.</w:t>
      </w:r>
    </w:p>
    <w:p w14:paraId="659E89C2" w14:textId="77777777" w:rsidR="00F60387" w:rsidRPr="001C61C6" w:rsidRDefault="00F60387" w:rsidP="001C61C6">
      <w:pPr>
        <w:pStyle w:val="Level4"/>
        <w:numPr>
          <w:ilvl w:val="0"/>
          <w:numId w:val="42"/>
        </w:numPr>
        <w:tabs>
          <w:tab w:val="clear" w:pos="1980"/>
        </w:tabs>
        <w:ind w:left="1800"/>
        <w:rPr>
          <w:rFonts w:ascii="Calibri" w:hAnsi="Calibri"/>
        </w:rPr>
      </w:pPr>
      <w:r w:rsidRPr="00DE464A">
        <w:rPr>
          <w:rFonts w:ascii="Calibri" w:hAnsi="Calibri" w:cs="Calibri"/>
        </w:rPr>
        <w:t>Place buckets, ladders, or lifts in the fully dropped/lowered position.</w:t>
      </w:r>
    </w:p>
    <w:p w14:paraId="0E17C8B2" w14:textId="77777777" w:rsidR="00F60387" w:rsidRPr="001C61C6" w:rsidRDefault="00F60387" w:rsidP="001C61C6">
      <w:pPr>
        <w:pStyle w:val="Level4"/>
        <w:numPr>
          <w:ilvl w:val="0"/>
          <w:numId w:val="42"/>
        </w:numPr>
        <w:tabs>
          <w:tab w:val="clear" w:pos="1980"/>
        </w:tabs>
        <w:ind w:left="1800"/>
        <w:rPr>
          <w:rFonts w:ascii="Calibri" w:hAnsi="Calibri"/>
        </w:rPr>
      </w:pPr>
      <w:r w:rsidRPr="00DE464A">
        <w:rPr>
          <w:rFonts w:ascii="Calibri" w:hAnsi="Calibri" w:cs="Calibri"/>
        </w:rPr>
        <w:t>Maintain the smallest footprint possible. Vehicles, machinery, equipment, and materials should be staged close together and near the construction site.</w:t>
      </w:r>
    </w:p>
    <w:p w14:paraId="417B19C0" w14:textId="77777777" w:rsidR="00F60387" w:rsidRPr="001C61C6" w:rsidRDefault="00F60387" w:rsidP="001C61C6">
      <w:pPr>
        <w:pStyle w:val="Level4"/>
        <w:numPr>
          <w:ilvl w:val="0"/>
          <w:numId w:val="42"/>
        </w:numPr>
        <w:tabs>
          <w:tab w:val="clear" w:pos="1980"/>
        </w:tabs>
        <w:ind w:left="1800"/>
        <w:rPr>
          <w:rFonts w:ascii="Calibri" w:hAnsi="Calibri"/>
        </w:rPr>
      </w:pPr>
      <w:r w:rsidRPr="00DE464A">
        <w:rPr>
          <w:rFonts w:ascii="Calibri" w:hAnsi="Calibri" w:cs="Calibri"/>
        </w:rPr>
        <w:t>Keep the area clean, clear of debris, and free from tall vegetation.</w:t>
      </w:r>
    </w:p>
    <w:p w14:paraId="2A97A05C" w14:textId="77777777" w:rsidR="00F60387" w:rsidRPr="00DE464A" w:rsidRDefault="00F60387" w:rsidP="00866E8E">
      <w:pPr>
        <w:pStyle w:val="Level4"/>
        <w:numPr>
          <w:ilvl w:val="0"/>
          <w:numId w:val="0"/>
        </w:numPr>
        <w:ind w:left="1800"/>
        <w:rPr>
          <w:rFonts w:ascii="Calibri" w:hAnsi="Calibri" w:cs="Calibri"/>
        </w:rPr>
      </w:pPr>
      <w:r w:rsidRPr="00DE464A">
        <w:rPr>
          <w:rFonts w:ascii="Calibri" w:hAnsi="Calibri" w:cs="Calibri"/>
        </w:rPr>
        <w:t xml:space="preserve">It should be noted that the number of vehicles utilized for transportation of construction personnel should be minimized, ensuring that the maximum occupancy for each transport vehicle is reasonably achieved. </w:t>
      </w:r>
    </w:p>
    <w:p w14:paraId="15EFB973" w14:textId="21A5BC71" w:rsidR="00F60387" w:rsidRPr="00DE464A" w:rsidRDefault="00F60387" w:rsidP="00030345">
      <w:pPr>
        <w:pStyle w:val="Level4"/>
        <w:widowControl/>
        <w:numPr>
          <w:ilvl w:val="0"/>
          <w:numId w:val="0"/>
        </w:numPr>
        <w:ind w:left="1800"/>
        <w:rPr>
          <w:rFonts w:ascii="Calibri" w:hAnsi="Calibri" w:cs="Calibri"/>
        </w:rPr>
      </w:pPr>
      <w:r w:rsidRPr="00DE464A">
        <w:rPr>
          <w:rFonts w:ascii="Calibri" w:hAnsi="Calibri" w:cs="Calibri"/>
        </w:rPr>
        <w:t xml:space="preserve">Construction vehicles or large machinery are not required to be parked within the fenced location of the staging area. </w:t>
      </w:r>
      <w:r w:rsidR="00AE698D">
        <w:rPr>
          <w:rFonts w:ascii="Calibri" w:hAnsi="Calibri" w:cs="Calibri"/>
        </w:rPr>
        <w:t xml:space="preserve"> </w:t>
      </w:r>
      <w:r w:rsidRPr="00DE464A">
        <w:rPr>
          <w:rFonts w:ascii="Calibri" w:hAnsi="Calibri" w:cs="Calibri"/>
        </w:rPr>
        <w:t>However, all vehicles or large machinery must be parked within the general vicinity o</w:t>
      </w:r>
      <w:r w:rsidR="00BF256E" w:rsidRPr="00DE464A">
        <w:rPr>
          <w:rFonts w:ascii="Calibri" w:hAnsi="Calibri" w:cs="Calibri"/>
        </w:rPr>
        <w:t>f the project/staging area.</w:t>
      </w:r>
    </w:p>
    <w:p w14:paraId="28AA23F5" w14:textId="384A5DEE" w:rsidR="00F60387" w:rsidRPr="00DE464A" w:rsidRDefault="00F60387" w:rsidP="00AE698D">
      <w:pPr>
        <w:pStyle w:val="Level4"/>
        <w:widowControl/>
        <w:numPr>
          <w:ilvl w:val="0"/>
          <w:numId w:val="0"/>
        </w:numPr>
        <w:ind w:left="1800"/>
        <w:rPr>
          <w:rFonts w:ascii="Calibri" w:hAnsi="Calibri" w:cs="Calibri"/>
        </w:rPr>
      </w:pPr>
      <w:r w:rsidRPr="00DE464A">
        <w:rPr>
          <w:rFonts w:ascii="Calibri" w:hAnsi="Calibri" w:cs="Calibri"/>
        </w:rPr>
        <w:t xml:space="preserve">Road-worthy, passenger vehicles that are primarily used to transport construction personnel must exit security areas at the end of each shift. </w:t>
      </w:r>
      <w:r w:rsidR="00AE698D">
        <w:rPr>
          <w:rFonts w:ascii="Calibri" w:hAnsi="Calibri" w:cs="Calibri"/>
        </w:rPr>
        <w:t xml:space="preserve"> </w:t>
      </w:r>
      <w:r w:rsidRPr="00DE464A">
        <w:rPr>
          <w:rFonts w:ascii="Calibri" w:hAnsi="Calibri" w:cs="Calibri"/>
        </w:rPr>
        <w:t xml:space="preserve">Other machinery, </w:t>
      </w:r>
      <w:r w:rsidRPr="00DE464A">
        <w:rPr>
          <w:rFonts w:ascii="Calibri" w:hAnsi="Calibri" w:cs="Calibri"/>
        </w:rPr>
        <w:lastRenderedPageBreak/>
        <w:t xml:space="preserve">including loaders, Bobcats, etc., may be permitted to remain in the area during off shift hours or when not being utilized following approval by S&amp;S. </w:t>
      </w:r>
    </w:p>
    <w:tbl>
      <w:tblPr>
        <w:tblStyle w:val="TableGrid"/>
        <w:tblW w:w="0" w:type="auto"/>
        <w:tblInd w:w="1710" w:type="dxa"/>
        <w:tblLook w:val="04A0" w:firstRow="1" w:lastRow="0" w:firstColumn="1" w:lastColumn="0" w:noHBand="0" w:noVBand="1"/>
      </w:tblPr>
      <w:tblGrid>
        <w:gridCol w:w="7640"/>
      </w:tblGrid>
      <w:tr w:rsidR="00866E8E" w14:paraId="78945958" w14:textId="77777777" w:rsidTr="00866E8E">
        <w:tc>
          <w:tcPr>
            <w:tcW w:w="9350" w:type="dxa"/>
            <w:shd w:val="clear" w:color="auto" w:fill="D9D9D9" w:themeFill="background1" w:themeFillShade="D9"/>
          </w:tcPr>
          <w:p w14:paraId="223223CE" w14:textId="77777777" w:rsidR="00866E8E" w:rsidRPr="00866E8E" w:rsidRDefault="00866E8E" w:rsidP="00866E8E">
            <w:pPr>
              <w:pStyle w:val="Level4"/>
              <w:numPr>
                <w:ilvl w:val="0"/>
                <w:numId w:val="0"/>
              </w:numPr>
              <w:jc w:val="center"/>
              <w:rPr>
                <w:rFonts w:ascii="Calibri" w:hAnsi="Calibri" w:cs="Calibri"/>
                <w:b/>
                <w:sz w:val="24"/>
              </w:rPr>
            </w:pPr>
            <w:r>
              <w:rPr>
                <w:rFonts w:ascii="Calibri" w:hAnsi="Calibri" w:cs="Calibri"/>
                <w:b/>
                <w:sz w:val="24"/>
              </w:rPr>
              <w:t>NOTE</w:t>
            </w:r>
          </w:p>
        </w:tc>
      </w:tr>
      <w:tr w:rsidR="00866E8E" w14:paraId="6DEEB149" w14:textId="77777777" w:rsidTr="00866E8E">
        <w:tc>
          <w:tcPr>
            <w:tcW w:w="9350" w:type="dxa"/>
          </w:tcPr>
          <w:p w14:paraId="6E34780E" w14:textId="77777777" w:rsidR="00866E8E" w:rsidRPr="00866E8E" w:rsidRDefault="00866E8E" w:rsidP="00866E8E">
            <w:pPr>
              <w:pStyle w:val="Level4"/>
              <w:numPr>
                <w:ilvl w:val="0"/>
                <w:numId w:val="0"/>
              </w:numPr>
              <w:rPr>
                <w:rFonts w:ascii="Calibri" w:hAnsi="Calibri" w:cs="Calibri"/>
              </w:rPr>
            </w:pPr>
            <w:r w:rsidRPr="00866E8E">
              <w:rPr>
                <w:rFonts w:ascii="Calibri" w:hAnsi="Calibri" w:cs="Calibri"/>
              </w:rPr>
              <w:t>Due to inherent safety concerns, battery removal or battery terminal removal is not required in order to disable machinery or equipment.</w:t>
            </w:r>
          </w:p>
        </w:tc>
      </w:tr>
    </w:tbl>
    <w:p w14:paraId="791435A0" w14:textId="77777777" w:rsidR="00F60387" w:rsidRPr="00DE464A" w:rsidRDefault="00F60387" w:rsidP="00AD1467">
      <w:pPr>
        <w:pStyle w:val="Level2"/>
        <w:keepNext/>
        <w:keepLines/>
        <w:widowControl/>
        <w:ind w:left="1440" w:hanging="720"/>
        <w:rPr>
          <w:rFonts w:ascii="Calibri" w:hAnsi="Calibri" w:cs="Calibri"/>
        </w:rPr>
      </w:pPr>
      <w:r w:rsidRPr="00DE464A">
        <w:rPr>
          <w:rFonts w:ascii="Calibri" w:hAnsi="Calibri" w:cs="Calibri"/>
        </w:rPr>
        <w:t>Tools and Material Requirements</w:t>
      </w:r>
    </w:p>
    <w:p w14:paraId="175A41EC" w14:textId="5D6080F7" w:rsidR="00F60387" w:rsidRPr="00DE464A" w:rsidRDefault="00F60387" w:rsidP="001C61C6">
      <w:pPr>
        <w:pStyle w:val="Level4"/>
        <w:keepNext/>
        <w:keepLines/>
        <w:widowControl/>
        <w:numPr>
          <w:ilvl w:val="4"/>
          <w:numId w:val="27"/>
        </w:numPr>
        <w:tabs>
          <w:tab w:val="clear" w:pos="1980"/>
        </w:tabs>
        <w:rPr>
          <w:rFonts w:ascii="Calibri" w:hAnsi="Calibri" w:cs="Calibri"/>
          <w:u w:val="single"/>
        </w:rPr>
      </w:pPr>
      <w:r w:rsidRPr="00DE464A">
        <w:rPr>
          <w:rFonts w:ascii="Calibri" w:hAnsi="Calibri" w:cs="Calibri"/>
        </w:rPr>
        <w:t xml:space="preserve">Dirt spoils or stacked material may not exceed 6 </w:t>
      </w:r>
      <w:r w:rsidRPr="00866E8E">
        <w:rPr>
          <w:rFonts w:ascii="Calibri" w:hAnsi="Calibri" w:cs="Calibri"/>
        </w:rPr>
        <w:t>f</w:t>
      </w:r>
      <w:r w:rsidR="00AE698D">
        <w:rPr>
          <w:rFonts w:ascii="Calibri" w:hAnsi="Calibri" w:cs="Calibri"/>
        </w:rPr>
        <w:t>ee</w:t>
      </w:r>
      <w:r w:rsidRPr="00866E8E">
        <w:rPr>
          <w:rFonts w:ascii="Calibri" w:hAnsi="Calibri" w:cs="Calibri"/>
        </w:rPr>
        <w:t>t</w:t>
      </w:r>
      <w:r w:rsidRPr="00DE464A">
        <w:rPr>
          <w:rFonts w:ascii="Calibri" w:hAnsi="Calibri" w:cs="Calibri"/>
        </w:rPr>
        <w:t xml:space="preserve"> in height.</w:t>
      </w:r>
    </w:p>
    <w:p w14:paraId="7C9FCBE1" w14:textId="107A136B" w:rsidR="00F60387" w:rsidRPr="00DE464A" w:rsidRDefault="00F60387" w:rsidP="001C61C6">
      <w:pPr>
        <w:pStyle w:val="Level4"/>
        <w:keepNext/>
        <w:keepLines/>
        <w:widowControl/>
        <w:numPr>
          <w:ilvl w:val="4"/>
          <w:numId w:val="27"/>
        </w:numPr>
        <w:tabs>
          <w:tab w:val="clear" w:pos="1980"/>
        </w:tabs>
        <w:rPr>
          <w:rFonts w:ascii="Calibri" w:hAnsi="Calibri" w:cs="Calibri"/>
        </w:rPr>
      </w:pPr>
      <w:r w:rsidRPr="00DE464A">
        <w:rPr>
          <w:rFonts w:ascii="Calibri" w:hAnsi="Calibri" w:cs="Calibri"/>
        </w:rPr>
        <w:t>Ladders, tools, and other objects that could be used to scale, cut, or bridge barriers and fences in order to enter security areas, must be removed or secured inside of the material staging area to prevent their unauthorized use (DOE O 473.3A chg.1, Attachment 3</w:t>
      </w:r>
      <w:r w:rsidR="001D28F2">
        <w:rPr>
          <w:rFonts w:ascii="Calibri" w:hAnsi="Calibri" w:cs="Calibri"/>
        </w:rPr>
        <w:t>,</w:t>
      </w:r>
      <w:r w:rsidRPr="00DE464A">
        <w:rPr>
          <w:rFonts w:ascii="Calibri" w:hAnsi="Calibri" w:cs="Calibri"/>
        </w:rPr>
        <w:t xml:space="preserve"> Section A 3-31, 2c).</w:t>
      </w:r>
    </w:p>
    <w:p w14:paraId="195D6C14" w14:textId="77777777" w:rsidR="00F60387" w:rsidRPr="00DE464A" w:rsidRDefault="00F60387" w:rsidP="001C61C6">
      <w:pPr>
        <w:pStyle w:val="Level4"/>
        <w:numPr>
          <w:ilvl w:val="4"/>
          <w:numId w:val="27"/>
        </w:numPr>
        <w:tabs>
          <w:tab w:val="clear" w:pos="1980"/>
        </w:tabs>
        <w:rPr>
          <w:rFonts w:ascii="Calibri" w:hAnsi="Calibri" w:cs="Calibri"/>
        </w:rPr>
      </w:pPr>
      <w:r w:rsidRPr="00DE464A">
        <w:rPr>
          <w:rFonts w:ascii="Calibri" w:hAnsi="Calibri" w:cs="Calibri"/>
        </w:rPr>
        <w:t xml:space="preserve">No hazardous materials are allowed to be staged without proper approval(s). </w:t>
      </w:r>
    </w:p>
    <w:p w14:paraId="30080020" w14:textId="77777777" w:rsidR="00F60387" w:rsidRPr="00DE464A" w:rsidRDefault="00F60387" w:rsidP="001C61C6">
      <w:pPr>
        <w:pStyle w:val="Level4"/>
        <w:numPr>
          <w:ilvl w:val="4"/>
          <w:numId w:val="27"/>
        </w:numPr>
        <w:tabs>
          <w:tab w:val="clear" w:pos="1980"/>
        </w:tabs>
        <w:rPr>
          <w:rFonts w:ascii="Calibri" w:hAnsi="Calibri" w:cs="Calibri"/>
        </w:rPr>
      </w:pPr>
      <w:r w:rsidRPr="00DE464A">
        <w:rPr>
          <w:rFonts w:ascii="Calibri" w:hAnsi="Calibri" w:cs="Calibri"/>
        </w:rPr>
        <w:t xml:space="preserve">Fuel to operate equipment must be in </w:t>
      </w:r>
      <w:r w:rsidR="005D0813" w:rsidRPr="00DE464A">
        <w:rPr>
          <w:rFonts w:ascii="Calibri" w:hAnsi="Calibri" w:cs="Calibri"/>
        </w:rPr>
        <w:t>5-gallon</w:t>
      </w:r>
      <w:r w:rsidRPr="00DE464A">
        <w:rPr>
          <w:rFonts w:ascii="Calibri" w:hAnsi="Calibri" w:cs="Calibri"/>
        </w:rPr>
        <w:t xml:space="preserve"> safety containers.</w:t>
      </w:r>
    </w:p>
    <w:p w14:paraId="3DF9A2B1" w14:textId="77777777" w:rsidR="00F60387" w:rsidRPr="00DE464A" w:rsidRDefault="00F60387" w:rsidP="00653718">
      <w:pPr>
        <w:pStyle w:val="Level2"/>
        <w:ind w:left="1440" w:hanging="720"/>
        <w:rPr>
          <w:rFonts w:ascii="Calibri" w:hAnsi="Calibri" w:cs="Calibri"/>
        </w:rPr>
      </w:pPr>
      <w:r w:rsidRPr="00DE464A">
        <w:rPr>
          <w:rFonts w:ascii="Calibri" w:hAnsi="Calibri" w:cs="Calibri"/>
        </w:rPr>
        <w:t>Other Requirements</w:t>
      </w:r>
    </w:p>
    <w:p w14:paraId="2CE33CB0" w14:textId="77777777" w:rsidR="00F60387" w:rsidRPr="00DE464A" w:rsidRDefault="00F60387" w:rsidP="001C61C6">
      <w:pPr>
        <w:pStyle w:val="Level4"/>
        <w:numPr>
          <w:ilvl w:val="7"/>
          <w:numId w:val="29"/>
        </w:numPr>
        <w:tabs>
          <w:tab w:val="clear" w:pos="1980"/>
        </w:tabs>
        <w:ind w:left="1800"/>
        <w:rPr>
          <w:rFonts w:ascii="Calibri" w:hAnsi="Calibri" w:cs="Calibri"/>
          <w:u w:val="single"/>
        </w:rPr>
      </w:pPr>
      <w:r w:rsidRPr="00DE464A">
        <w:rPr>
          <w:rFonts w:ascii="Calibri" w:hAnsi="Calibri" w:cs="Calibri"/>
        </w:rPr>
        <w:t>Cons</w:t>
      </w:r>
      <w:bookmarkStart w:id="23" w:name="_GoBack"/>
      <w:bookmarkEnd w:id="23"/>
      <w:r w:rsidRPr="00DE464A">
        <w:rPr>
          <w:rFonts w:ascii="Calibri" w:hAnsi="Calibri" w:cs="Calibri"/>
        </w:rPr>
        <w:t>truction Management is responsible for submitting a map to the VA department and other interested parties (e.g.</w:t>
      </w:r>
      <w:r w:rsidR="00596D4C" w:rsidRPr="00DE464A">
        <w:rPr>
          <w:rFonts w:ascii="Calibri" w:hAnsi="Calibri" w:cs="Calibri"/>
        </w:rPr>
        <w:t>,</w:t>
      </w:r>
      <w:r w:rsidRPr="00DE464A">
        <w:rPr>
          <w:rFonts w:ascii="Calibri" w:hAnsi="Calibri" w:cs="Calibri"/>
        </w:rPr>
        <w:t xml:space="preserve"> Explosive Safety, Nuclear Explosive Safety, etc.) depicting the proposed staging area. </w:t>
      </w:r>
    </w:p>
    <w:p w14:paraId="249C045B" w14:textId="3A5CF4DF" w:rsidR="00F60387" w:rsidRPr="00DE464A" w:rsidRDefault="00F60387" w:rsidP="001C61C6">
      <w:pPr>
        <w:pStyle w:val="Level4"/>
        <w:numPr>
          <w:ilvl w:val="7"/>
          <w:numId w:val="29"/>
        </w:numPr>
        <w:tabs>
          <w:tab w:val="clear" w:pos="1980"/>
          <w:tab w:val="left" w:pos="1800"/>
        </w:tabs>
        <w:ind w:left="1800"/>
        <w:rPr>
          <w:rFonts w:ascii="Calibri" w:hAnsi="Calibri" w:cs="Calibri"/>
          <w:u w:val="single"/>
        </w:rPr>
      </w:pPr>
      <w:r w:rsidRPr="00DE464A">
        <w:rPr>
          <w:rFonts w:ascii="Calibri" w:hAnsi="Calibri" w:cs="Calibri"/>
        </w:rPr>
        <w:t>Construction material staging areas must be located a minimum of 20</w:t>
      </w:r>
      <w:r w:rsidR="005D0813">
        <w:rPr>
          <w:rFonts w:ascii="Calibri" w:hAnsi="Calibri" w:cs="Calibri"/>
        </w:rPr>
        <w:t xml:space="preserve"> </w:t>
      </w:r>
      <w:r w:rsidRPr="005D0813">
        <w:rPr>
          <w:rFonts w:ascii="Calibri" w:hAnsi="Calibri" w:cs="Calibri"/>
        </w:rPr>
        <w:t>f</w:t>
      </w:r>
      <w:r w:rsidR="001D28F2">
        <w:rPr>
          <w:rFonts w:ascii="Calibri" w:hAnsi="Calibri" w:cs="Calibri"/>
        </w:rPr>
        <w:t>ee</w:t>
      </w:r>
      <w:r w:rsidRPr="005D0813">
        <w:rPr>
          <w:rFonts w:ascii="Calibri" w:hAnsi="Calibri" w:cs="Calibri"/>
        </w:rPr>
        <w:t>t</w:t>
      </w:r>
      <w:r w:rsidRPr="00DE464A">
        <w:rPr>
          <w:rFonts w:ascii="Calibri" w:hAnsi="Calibri" w:cs="Calibri"/>
        </w:rPr>
        <w:t xml:space="preserve"> away from all security fences.</w:t>
      </w:r>
    </w:p>
    <w:p w14:paraId="105FD76D" w14:textId="77777777" w:rsidR="00F60387" w:rsidRPr="00DE464A" w:rsidRDefault="00F60387" w:rsidP="001C61C6">
      <w:pPr>
        <w:pStyle w:val="Level4"/>
        <w:numPr>
          <w:ilvl w:val="7"/>
          <w:numId w:val="29"/>
        </w:numPr>
        <w:tabs>
          <w:tab w:val="clear" w:pos="1980"/>
          <w:tab w:val="left" w:pos="1800"/>
        </w:tabs>
        <w:ind w:left="1800"/>
        <w:rPr>
          <w:rFonts w:ascii="Calibri" w:hAnsi="Calibri" w:cs="Calibri"/>
          <w:u w:val="single"/>
        </w:rPr>
      </w:pPr>
      <w:r w:rsidRPr="00DE464A">
        <w:rPr>
          <w:rFonts w:ascii="Calibri" w:hAnsi="Calibri" w:cs="Calibri"/>
        </w:rPr>
        <w:t xml:space="preserve">The subcontractor is responsible for securing/maintaining the staging area to the standards outlined in this assessment. </w:t>
      </w:r>
      <w:r w:rsidRPr="00DE464A">
        <w:rPr>
          <w:rFonts w:ascii="Calibri" w:hAnsi="Calibri" w:cs="Calibri"/>
          <w:b/>
          <w:i/>
        </w:rPr>
        <w:t>The staging area must be locked at all times when unattended.</w:t>
      </w:r>
      <w:r w:rsidRPr="00DE464A">
        <w:rPr>
          <w:rFonts w:ascii="Calibri" w:hAnsi="Calibri" w:cs="Calibri"/>
          <w:b/>
        </w:rPr>
        <w:t xml:space="preserve"> </w:t>
      </w:r>
    </w:p>
    <w:p w14:paraId="47D82532" w14:textId="77777777" w:rsidR="00BD63FB" w:rsidRPr="00DE464A" w:rsidRDefault="00BD63FB" w:rsidP="001C61C6">
      <w:pPr>
        <w:pStyle w:val="Level4"/>
        <w:numPr>
          <w:ilvl w:val="7"/>
          <w:numId w:val="29"/>
        </w:numPr>
        <w:tabs>
          <w:tab w:val="clear" w:pos="1980"/>
        </w:tabs>
        <w:ind w:left="1800"/>
        <w:rPr>
          <w:rFonts w:ascii="Calibri" w:hAnsi="Calibri" w:cs="Calibri"/>
          <w:u w:val="single"/>
        </w:rPr>
      </w:pPr>
      <w:r w:rsidRPr="00DE464A">
        <w:rPr>
          <w:rFonts w:ascii="Calibri" w:hAnsi="Calibri" w:cs="Calibri"/>
        </w:rPr>
        <w:t>PF will conduct spot checks and/or communicate with subcontractors at the end of shift ensuring requirements are followed.</w:t>
      </w:r>
    </w:p>
    <w:p w14:paraId="4A17DCA2" w14:textId="77777777" w:rsidR="00F60387" w:rsidRPr="00DE464A" w:rsidRDefault="00F60387" w:rsidP="001C61C6">
      <w:pPr>
        <w:pStyle w:val="Level4"/>
        <w:numPr>
          <w:ilvl w:val="7"/>
          <w:numId w:val="29"/>
        </w:numPr>
        <w:tabs>
          <w:tab w:val="clear" w:pos="1980"/>
        </w:tabs>
        <w:ind w:left="1800"/>
        <w:rPr>
          <w:rFonts w:ascii="Calibri" w:hAnsi="Calibri" w:cs="Calibri"/>
        </w:rPr>
      </w:pPr>
      <w:r w:rsidRPr="00DE464A">
        <w:rPr>
          <w:rFonts w:ascii="Calibri" w:hAnsi="Calibri" w:cs="Calibri"/>
        </w:rPr>
        <w:t>Project Managers, STRs, and their designees have the responsibility of ensuring adherence to these guidelines at all times.</w:t>
      </w:r>
    </w:p>
    <w:p w14:paraId="10781B28" w14:textId="77777777" w:rsidR="00F60387" w:rsidRPr="00DE464A" w:rsidRDefault="00F60387" w:rsidP="001C61C6">
      <w:pPr>
        <w:pStyle w:val="Level4"/>
        <w:numPr>
          <w:ilvl w:val="7"/>
          <w:numId w:val="29"/>
        </w:numPr>
        <w:tabs>
          <w:tab w:val="clear" w:pos="1980"/>
        </w:tabs>
        <w:ind w:left="1800"/>
        <w:rPr>
          <w:rFonts w:ascii="Calibri" w:hAnsi="Calibri" w:cs="Calibri"/>
        </w:rPr>
      </w:pPr>
      <w:r w:rsidRPr="00DE464A">
        <w:rPr>
          <w:rFonts w:ascii="Calibri" w:hAnsi="Calibri" w:cs="Calibri"/>
        </w:rPr>
        <w:t>Aircraft Deterrent System (ADS) poles require VA approval to move/remove for all construction staging areas.</w:t>
      </w:r>
    </w:p>
    <w:p w14:paraId="6AB67B03" w14:textId="17CB3E8B" w:rsidR="00F60387" w:rsidRPr="00DE464A" w:rsidRDefault="00BD63FB" w:rsidP="00BD63FB">
      <w:pPr>
        <w:pStyle w:val="Level4"/>
        <w:numPr>
          <w:ilvl w:val="0"/>
          <w:numId w:val="0"/>
        </w:numPr>
        <w:ind w:left="1440" w:hanging="360"/>
        <w:rPr>
          <w:rFonts w:ascii="Calibri" w:hAnsi="Calibri" w:cs="Calibri"/>
        </w:rPr>
      </w:pPr>
      <w:r w:rsidRPr="00DE464A">
        <w:rPr>
          <w:rFonts w:ascii="Calibri" w:hAnsi="Calibri" w:cs="Calibri"/>
        </w:rPr>
        <w:tab/>
      </w:r>
      <w:r w:rsidR="00F60387" w:rsidRPr="00DE464A">
        <w:rPr>
          <w:rFonts w:ascii="Calibri" w:hAnsi="Calibri" w:cs="Calibri"/>
        </w:rPr>
        <w:t xml:space="preserve">Written approval for the temporary staging area must be received from the VA department, Group 5 PF Construction Shift Commander, or on-duty Group Shift Commander prior to leaving machinery/vehicles in any security area. </w:t>
      </w:r>
      <w:r w:rsidR="00E370D0">
        <w:rPr>
          <w:rFonts w:ascii="Calibri" w:hAnsi="Calibri" w:cs="Calibri"/>
        </w:rPr>
        <w:t xml:space="preserve"> </w:t>
      </w:r>
      <w:r w:rsidR="00F60387" w:rsidRPr="00DE464A">
        <w:rPr>
          <w:rFonts w:ascii="Calibri" w:hAnsi="Calibri" w:cs="Calibri"/>
        </w:rPr>
        <w:t xml:space="preserve">It is the responsibility of the Project Manager, STR, or other designee to ensure all approvals outside of S&amp;S are received prior to establishing a temporary material </w:t>
      </w:r>
      <w:r w:rsidR="008236AA" w:rsidRPr="00DE464A">
        <w:rPr>
          <w:rFonts w:ascii="Calibri" w:hAnsi="Calibri" w:cs="Calibri"/>
        </w:rPr>
        <w:t>staging area.</w:t>
      </w:r>
    </w:p>
    <w:p w14:paraId="759A05BE" w14:textId="77777777" w:rsidR="00F60387" w:rsidRPr="00DE464A" w:rsidRDefault="00F60387" w:rsidP="005D0813">
      <w:pPr>
        <w:pStyle w:val="Level2"/>
        <w:keepNext/>
        <w:widowControl/>
        <w:ind w:left="1440" w:hanging="720"/>
        <w:rPr>
          <w:rFonts w:ascii="Calibri" w:hAnsi="Calibri" w:cs="Calibri"/>
        </w:rPr>
      </w:pPr>
      <w:r w:rsidRPr="00DE464A">
        <w:rPr>
          <w:rFonts w:ascii="Calibri" w:hAnsi="Calibri" w:cs="Calibri"/>
        </w:rPr>
        <w:lastRenderedPageBreak/>
        <w:t>Explosive Safety Memos</w:t>
      </w:r>
    </w:p>
    <w:p w14:paraId="30DB3A31" w14:textId="77777777" w:rsidR="00F60387" w:rsidRPr="00DE464A" w:rsidRDefault="00F60387" w:rsidP="005D0813">
      <w:pPr>
        <w:pStyle w:val="Level4"/>
        <w:keepNext/>
        <w:widowControl/>
        <w:numPr>
          <w:ilvl w:val="0"/>
          <w:numId w:val="0"/>
        </w:numPr>
        <w:ind w:left="1440"/>
        <w:rPr>
          <w:rFonts w:ascii="Calibri" w:hAnsi="Calibri" w:cs="Calibri"/>
        </w:rPr>
      </w:pPr>
      <w:r w:rsidRPr="00DE464A">
        <w:rPr>
          <w:rFonts w:ascii="Calibri" w:hAnsi="Calibri" w:cs="Calibri"/>
        </w:rPr>
        <w:t>Reference Explosive Safety Memos if necessary:</w:t>
      </w:r>
    </w:p>
    <w:p w14:paraId="6554407E" w14:textId="77777777" w:rsidR="00F60387" w:rsidRPr="00DE464A" w:rsidRDefault="00F60387" w:rsidP="005D0813">
      <w:pPr>
        <w:pStyle w:val="Level4"/>
        <w:keepNext/>
        <w:widowControl/>
        <w:numPr>
          <w:ilvl w:val="0"/>
          <w:numId w:val="31"/>
        </w:numPr>
        <w:tabs>
          <w:tab w:val="clear" w:pos="1980"/>
          <w:tab w:val="left" w:pos="2070"/>
        </w:tabs>
        <w:ind w:left="2070" w:hanging="270"/>
        <w:rPr>
          <w:rFonts w:ascii="Calibri" w:hAnsi="Calibri" w:cs="Calibri"/>
        </w:rPr>
      </w:pPr>
      <w:r w:rsidRPr="00DE464A">
        <w:rPr>
          <w:rFonts w:ascii="Calibri" w:hAnsi="Calibri" w:cs="Calibri"/>
        </w:rPr>
        <w:t xml:space="preserve">Memorandum (MA-18-1773151-4401-MA), from J. H. Taylor to A. M. Dutton, Subject: </w:t>
      </w:r>
      <w:r w:rsidRPr="005D0813">
        <w:rPr>
          <w:rFonts w:ascii="Calibri" w:hAnsi="Calibri" w:cs="Calibri"/>
          <w:i/>
        </w:rPr>
        <w:t>Authority having Jurisdiction Determination on Construction Material Staging Areas</w:t>
      </w:r>
      <w:r w:rsidR="00596D4C" w:rsidRPr="00DE464A">
        <w:rPr>
          <w:rFonts w:ascii="Calibri" w:hAnsi="Calibri" w:cs="Calibri"/>
        </w:rPr>
        <w:t>.</w:t>
      </w:r>
      <w:r w:rsidRPr="00DE464A">
        <w:rPr>
          <w:rFonts w:ascii="Calibri" w:hAnsi="Calibri" w:cs="Calibri"/>
        </w:rPr>
        <w:t xml:space="preserve"> </w:t>
      </w:r>
      <w:proofErr w:type="gramStart"/>
      <w:r w:rsidRPr="00DE464A">
        <w:rPr>
          <w:rFonts w:ascii="Calibri" w:hAnsi="Calibri" w:cs="Calibri"/>
        </w:rPr>
        <w:t>dated</w:t>
      </w:r>
      <w:proofErr w:type="gramEnd"/>
      <w:r w:rsidRPr="00DE464A">
        <w:rPr>
          <w:rFonts w:ascii="Calibri" w:hAnsi="Calibri" w:cs="Calibri"/>
        </w:rPr>
        <w:t xml:space="preserve"> October 16, 2017.</w:t>
      </w:r>
    </w:p>
    <w:p w14:paraId="6C3B01AE" w14:textId="77777777" w:rsidR="00C55FEB" w:rsidRPr="00DE464A" w:rsidRDefault="00F60387" w:rsidP="00BD63FB">
      <w:pPr>
        <w:pStyle w:val="Level4"/>
        <w:numPr>
          <w:ilvl w:val="0"/>
          <w:numId w:val="31"/>
        </w:numPr>
        <w:tabs>
          <w:tab w:val="clear" w:pos="1980"/>
          <w:tab w:val="left" w:pos="2070"/>
        </w:tabs>
        <w:ind w:left="2070" w:hanging="270"/>
        <w:rPr>
          <w:rFonts w:ascii="Calibri" w:hAnsi="Calibri" w:cs="Calibri"/>
        </w:rPr>
      </w:pPr>
      <w:r w:rsidRPr="00DE464A">
        <w:rPr>
          <w:rFonts w:ascii="Calibri" w:hAnsi="Calibri" w:cs="Calibri"/>
        </w:rPr>
        <w:t xml:space="preserve">Memorandum (MA-18-1773183-4401-MA), from J. H. Taylor to A. M. Dutton, Subject: </w:t>
      </w:r>
      <w:r w:rsidRPr="005D0813">
        <w:rPr>
          <w:rFonts w:ascii="Calibri" w:hAnsi="Calibri" w:cs="Calibri"/>
          <w:i/>
        </w:rPr>
        <w:t xml:space="preserve">Authority having Jurisdiction Determination on Subcontractor Personnel Breaks </w:t>
      </w:r>
      <w:proofErr w:type="gramStart"/>
      <w:r w:rsidRPr="005D0813">
        <w:rPr>
          <w:rFonts w:ascii="Calibri" w:hAnsi="Calibri" w:cs="Calibri"/>
          <w:i/>
        </w:rPr>
        <w:t>Within</w:t>
      </w:r>
      <w:proofErr w:type="gramEnd"/>
      <w:r w:rsidRPr="005D0813">
        <w:rPr>
          <w:rFonts w:ascii="Calibri" w:hAnsi="Calibri" w:cs="Calibri"/>
          <w:i/>
        </w:rPr>
        <w:t xml:space="preserve"> the Material Access Area (MAA),</w:t>
      </w:r>
      <w:r w:rsidRPr="00DE464A">
        <w:rPr>
          <w:rFonts w:ascii="Calibri" w:hAnsi="Calibri" w:cs="Calibri"/>
        </w:rPr>
        <w:t xml:space="preserve"> dated October 16, 2017</w:t>
      </w:r>
      <w:r w:rsidR="00AC6FAA">
        <w:rPr>
          <w:rFonts w:ascii="Calibri" w:hAnsi="Calibri" w:cs="Calibri"/>
        </w:rPr>
        <w:t>.</w:t>
      </w:r>
    </w:p>
    <w:p w14:paraId="2EBC5D3C" w14:textId="77777777" w:rsidR="008B7642" w:rsidRPr="00DE464A" w:rsidRDefault="00F4517B" w:rsidP="001D576B">
      <w:pPr>
        <w:pStyle w:val="Level1"/>
        <w:tabs>
          <w:tab w:val="clear" w:pos="540"/>
        </w:tabs>
        <w:ind w:left="720" w:hanging="720"/>
        <w:rPr>
          <w:rFonts w:cs="Calibri"/>
        </w:rPr>
      </w:pPr>
      <w:bookmarkStart w:id="24" w:name="_Toc94164373"/>
      <w:r w:rsidRPr="00DE464A">
        <w:rPr>
          <w:rFonts w:cs="Calibri"/>
        </w:rPr>
        <w:t>DELIVERIES</w:t>
      </w:r>
      <w:bookmarkEnd w:id="24"/>
      <w:r w:rsidRPr="00DE464A">
        <w:rPr>
          <w:rFonts w:cs="Calibri"/>
        </w:rPr>
        <w:t xml:space="preserve">  </w:t>
      </w:r>
    </w:p>
    <w:p w14:paraId="0B51855E" w14:textId="77777777" w:rsidR="008B7642" w:rsidRPr="007C67DB" w:rsidRDefault="008B7642" w:rsidP="001D576B">
      <w:pPr>
        <w:pStyle w:val="Level2"/>
        <w:ind w:left="1440" w:hanging="720"/>
        <w:rPr>
          <w:rFonts w:ascii="Calibri" w:hAnsi="Calibri"/>
        </w:rPr>
      </w:pPr>
      <w:r w:rsidRPr="007C67DB">
        <w:rPr>
          <w:rFonts w:ascii="Calibri" w:hAnsi="Calibri"/>
        </w:rPr>
        <w:t xml:space="preserve">All deliveries to Pantex Plant site shall enter </w:t>
      </w:r>
      <w:r w:rsidR="00BB6032" w:rsidRPr="007C67DB">
        <w:rPr>
          <w:rFonts w:ascii="Calibri" w:hAnsi="Calibri"/>
        </w:rPr>
        <w:t>through the designated construction entry.  The Contractor shall verify the construction entry with the LC</w:t>
      </w:r>
      <w:r w:rsidRPr="007C67DB">
        <w:rPr>
          <w:rFonts w:ascii="Calibri" w:hAnsi="Calibri"/>
        </w:rPr>
        <w:t>.</w:t>
      </w:r>
    </w:p>
    <w:p w14:paraId="51760DF6" w14:textId="659156DD" w:rsidR="008B7642" w:rsidRPr="007C67DB" w:rsidRDefault="008B7642" w:rsidP="001D576B">
      <w:pPr>
        <w:pStyle w:val="Level2"/>
        <w:ind w:left="1440" w:hanging="720"/>
        <w:rPr>
          <w:rFonts w:ascii="Calibri" w:hAnsi="Calibri"/>
        </w:rPr>
      </w:pPr>
      <w:r w:rsidRPr="007C67DB">
        <w:rPr>
          <w:rFonts w:ascii="Calibri" w:hAnsi="Calibri"/>
        </w:rPr>
        <w:t xml:space="preserve">Deliveries shall be made before 2:00 </w:t>
      </w:r>
      <w:r w:rsidR="00E370D0">
        <w:rPr>
          <w:rFonts w:ascii="Calibri" w:hAnsi="Calibri"/>
        </w:rPr>
        <w:t>PM</w:t>
      </w:r>
      <w:r w:rsidRPr="007C67DB">
        <w:rPr>
          <w:rFonts w:ascii="Calibri" w:hAnsi="Calibri"/>
        </w:rPr>
        <w:t xml:space="preserve"> unless special arrangements have been made </w:t>
      </w:r>
      <w:r w:rsidR="00BB6032" w:rsidRPr="007C67DB">
        <w:rPr>
          <w:rFonts w:ascii="Calibri" w:hAnsi="Calibri"/>
        </w:rPr>
        <w:t xml:space="preserve">in writing </w:t>
      </w:r>
      <w:r w:rsidRPr="007C67DB">
        <w:rPr>
          <w:rFonts w:ascii="Calibri" w:hAnsi="Calibri"/>
        </w:rPr>
        <w:t xml:space="preserve">with the </w:t>
      </w:r>
      <w:r w:rsidR="00CB7298">
        <w:rPr>
          <w:rFonts w:ascii="Calibri" w:hAnsi="Calibri"/>
        </w:rPr>
        <w:t>STR1</w:t>
      </w:r>
      <w:r w:rsidRPr="007C67DB">
        <w:rPr>
          <w:rFonts w:ascii="Calibri" w:hAnsi="Calibri"/>
        </w:rPr>
        <w:t xml:space="preserve">/LC. </w:t>
      </w:r>
    </w:p>
    <w:p w14:paraId="390273A7" w14:textId="77777777" w:rsidR="008B7642" w:rsidRPr="007C67DB" w:rsidRDefault="008B7642" w:rsidP="001D576B">
      <w:pPr>
        <w:pStyle w:val="Level2"/>
        <w:ind w:left="1440" w:hanging="720"/>
        <w:rPr>
          <w:rFonts w:ascii="Calibri" w:hAnsi="Calibri"/>
        </w:rPr>
      </w:pPr>
      <w:r w:rsidRPr="007C67DB">
        <w:rPr>
          <w:rFonts w:ascii="Calibri" w:hAnsi="Calibri"/>
        </w:rPr>
        <w:t xml:space="preserve">Notify the </w:t>
      </w:r>
      <w:r w:rsidR="00CB7298">
        <w:rPr>
          <w:rFonts w:ascii="Calibri" w:hAnsi="Calibri"/>
        </w:rPr>
        <w:t>STR1</w:t>
      </w:r>
      <w:r w:rsidRPr="007C67DB">
        <w:rPr>
          <w:rFonts w:ascii="Calibri" w:hAnsi="Calibri"/>
        </w:rPr>
        <w:t xml:space="preserve">/LC </w:t>
      </w:r>
      <w:r w:rsidR="00BB6032" w:rsidRPr="007C67DB">
        <w:rPr>
          <w:rFonts w:ascii="Calibri" w:hAnsi="Calibri"/>
        </w:rPr>
        <w:t xml:space="preserve">in writing </w:t>
      </w:r>
      <w:r w:rsidRPr="007C67DB">
        <w:rPr>
          <w:rFonts w:ascii="Calibri" w:hAnsi="Calibri"/>
        </w:rPr>
        <w:t xml:space="preserve">a day in advance of any delivery.  Provide company, date, description, destination, driver’s name (if not badged), and time. </w:t>
      </w:r>
      <w:r w:rsidR="00BB6032" w:rsidRPr="007C67DB">
        <w:rPr>
          <w:rFonts w:ascii="Calibri" w:hAnsi="Calibri"/>
        </w:rPr>
        <w:t>The Contractor shall fill out all required paperwork for any non-badged delivery personnel a minimum of 24</w:t>
      </w:r>
      <w:r w:rsidR="00AC6FAA">
        <w:rPr>
          <w:rFonts w:ascii="Calibri" w:hAnsi="Calibri"/>
        </w:rPr>
        <w:t> </w:t>
      </w:r>
      <w:r w:rsidR="00BB6032" w:rsidRPr="007C67DB">
        <w:rPr>
          <w:rFonts w:ascii="Calibri" w:hAnsi="Calibri"/>
        </w:rPr>
        <w:t>hours in advance of the delivery date</w:t>
      </w:r>
      <w:r w:rsidR="00C07E71" w:rsidRPr="007C67DB">
        <w:rPr>
          <w:rFonts w:ascii="Calibri" w:hAnsi="Calibri"/>
        </w:rPr>
        <w:t>.</w:t>
      </w:r>
    </w:p>
    <w:p w14:paraId="2E1BACFA" w14:textId="77777777" w:rsidR="008B7642" w:rsidRPr="007C67DB" w:rsidRDefault="008B7642" w:rsidP="001D576B">
      <w:pPr>
        <w:pStyle w:val="Level2"/>
        <w:ind w:left="1440" w:hanging="720"/>
        <w:rPr>
          <w:rFonts w:ascii="Calibri" w:hAnsi="Calibri"/>
        </w:rPr>
      </w:pPr>
      <w:r w:rsidRPr="007C67DB">
        <w:rPr>
          <w:rFonts w:ascii="Calibri" w:hAnsi="Calibri"/>
        </w:rPr>
        <w:t xml:space="preserve">Delivery drivers are required to be US </w:t>
      </w:r>
      <w:r w:rsidR="00637FCD" w:rsidRPr="007C67DB">
        <w:rPr>
          <w:rFonts w:ascii="Calibri" w:hAnsi="Calibri"/>
        </w:rPr>
        <w:t>c</w:t>
      </w:r>
      <w:r w:rsidRPr="007C67DB">
        <w:rPr>
          <w:rFonts w:ascii="Calibri" w:hAnsi="Calibri"/>
        </w:rPr>
        <w:t xml:space="preserve">itizens with </w:t>
      </w:r>
      <w:r w:rsidR="00637FCD" w:rsidRPr="007C67DB">
        <w:rPr>
          <w:rFonts w:ascii="Calibri" w:hAnsi="Calibri"/>
        </w:rPr>
        <w:t xml:space="preserve">a </w:t>
      </w:r>
      <w:r w:rsidRPr="007C67DB">
        <w:rPr>
          <w:rFonts w:ascii="Calibri" w:hAnsi="Calibri"/>
        </w:rPr>
        <w:t>valid license</w:t>
      </w:r>
      <w:r w:rsidR="00D2056A" w:rsidRPr="007C67DB">
        <w:rPr>
          <w:rFonts w:ascii="Calibri" w:hAnsi="Calibri"/>
        </w:rPr>
        <w:t>.</w:t>
      </w:r>
      <w:r w:rsidRPr="007C67DB">
        <w:rPr>
          <w:rFonts w:ascii="Calibri" w:hAnsi="Calibri"/>
        </w:rPr>
        <w:t xml:space="preserve"> </w:t>
      </w:r>
    </w:p>
    <w:p w14:paraId="76C7CE74" w14:textId="77777777" w:rsidR="008B7642" w:rsidRPr="007C67DB" w:rsidRDefault="00F4517B" w:rsidP="001D576B">
      <w:pPr>
        <w:pStyle w:val="Level1"/>
        <w:tabs>
          <w:tab w:val="clear" w:pos="540"/>
        </w:tabs>
        <w:ind w:left="720" w:hanging="720"/>
      </w:pPr>
      <w:bookmarkStart w:id="25" w:name="_Toc94164374"/>
      <w:r w:rsidRPr="007C67DB">
        <w:t>SECURITY SHUTTLE</w:t>
      </w:r>
      <w:bookmarkEnd w:id="25"/>
      <w:r w:rsidRPr="007C67DB">
        <w:t xml:space="preserve"> </w:t>
      </w:r>
    </w:p>
    <w:p w14:paraId="6A483DF6" w14:textId="77777777" w:rsidR="008B7642" w:rsidRPr="007C67DB" w:rsidRDefault="008B7642" w:rsidP="001D576B">
      <w:pPr>
        <w:pStyle w:val="Level2"/>
        <w:ind w:left="1440" w:hanging="720"/>
        <w:rPr>
          <w:rFonts w:ascii="Calibri" w:hAnsi="Calibri"/>
        </w:rPr>
      </w:pPr>
      <w:r w:rsidRPr="007C67DB">
        <w:rPr>
          <w:rFonts w:ascii="Calibri" w:hAnsi="Calibri"/>
        </w:rPr>
        <w:t xml:space="preserve">If the construction site is inside the LA, PA, or MAA, </w:t>
      </w:r>
      <w:proofErr w:type="spellStart"/>
      <w:r w:rsidRPr="007C67DB">
        <w:rPr>
          <w:rFonts w:ascii="Calibri" w:hAnsi="Calibri"/>
        </w:rPr>
        <w:t>uncleared</w:t>
      </w:r>
      <w:proofErr w:type="spellEnd"/>
      <w:r w:rsidRPr="007C67DB">
        <w:rPr>
          <w:rFonts w:ascii="Calibri" w:hAnsi="Calibri"/>
        </w:rPr>
        <w:t xml:space="preserve"> </w:t>
      </w:r>
      <w:r w:rsidR="004B1A02" w:rsidRPr="007C67DB">
        <w:rPr>
          <w:rFonts w:ascii="Calibri" w:hAnsi="Calibri"/>
        </w:rPr>
        <w:t>Contractor</w:t>
      </w:r>
      <w:r w:rsidRPr="007C67DB">
        <w:rPr>
          <w:rFonts w:ascii="Calibri" w:hAnsi="Calibri"/>
        </w:rPr>
        <w:t xml:space="preserve"> personnel shall be escorted to and from the construction site by SPOs.</w:t>
      </w:r>
    </w:p>
    <w:p w14:paraId="707DF017" w14:textId="77777777" w:rsidR="008B7642" w:rsidRPr="007C67DB" w:rsidRDefault="00AD1295" w:rsidP="001D576B">
      <w:pPr>
        <w:pStyle w:val="Level2"/>
        <w:ind w:left="1440" w:hanging="720"/>
        <w:rPr>
          <w:rFonts w:ascii="Calibri" w:hAnsi="Calibri"/>
        </w:rPr>
      </w:pPr>
      <w:r w:rsidRPr="007C67DB">
        <w:rPr>
          <w:rFonts w:ascii="Calibri" w:hAnsi="Calibri"/>
        </w:rPr>
        <w:t xml:space="preserve">The Contractor shall notify the LC when scheduling SPO support if they will have more than </w:t>
      </w:r>
      <w:r w:rsidR="00637FCD" w:rsidRPr="007C67DB">
        <w:rPr>
          <w:rFonts w:ascii="Calibri" w:hAnsi="Calibri"/>
        </w:rPr>
        <w:t>six</w:t>
      </w:r>
      <w:r w:rsidRPr="007C67DB">
        <w:rPr>
          <w:rFonts w:ascii="Calibri" w:hAnsi="Calibri"/>
        </w:rPr>
        <w:t xml:space="preserve"> vehicles entering the jobsite at one time for shuttle arrangements.</w:t>
      </w:r>
    </w:p>
    <w:p w14:paraId="2A708783" w14:textId="77777777" w:rsidR="008B7642" w:rsidRPr="007C67DB" w:rsidRDefault="008B7642" w:rsidP="001D576B">
      <w:pPr>
        <w:pStyle w:val="Level2"/>
        <w:ind w:left="1440" w:hanging="720"/>
        <w:rPr>
          <w:rFonts w:ascii="Calibri" w:hAnsi="Calibri"/>
        </w:rPr>
      </w:pPr>
      <w:r w:rsidRPr="007C67DB">
        <w:rPr>
          <w:rFonts w:ascii="Calibri" w:hAnsi="Calibri"/>
        </w:rPr>
        <w:t xml:space="preserve">Shuttles are not dedicated to a single project. </w:t>
      </w:r>
      <w:r w:rsidR="00AD6C56" w:rsidRPr="007C67DB">
        <w:rPr>
          <w:rFonts w:ascii="Calibri" w:hAnsi="Calibri"/>
        </w:rPr>
        <w:t xml:space="preserve"> </w:t>
      </w:r>
      <w:r w:rsidRPr="007C67DB">
        <w:rPr>
          <w:rFonts w:ascii="Calibri" w:hAnsi="Calibri"/>
        </w:rPr>
        <w:t xml:space="preserve">Contractors should not anticipate immediate or unplanned access to shuttle services. </w:t>
      </w:r>
    </w:p>
    <w:p w14:paraId="3A0B6875" w14:textId="77777777" w:rsidR="008B7642" w:rsidRPr="007C67DB" w:rsidRDefault="008B7642" w:rsidP="001D576B">
      <w:pPr>
        <w:pStyle w:val="Level2"/>
        <w:ind w:left="1440" w:hanging="720"/>
        <w:rPr>
          <w:rFonts w:ascii="Calibri" w:hAnsi="Calibri"/>
        </w:rPr>
      </w:pPr>
      <w:r w:rsidRPr="007C67DB">
        <w:rPr>
          <w:rFonts w:ascii="Calibri" w:hAnsi="Calibri"/>
        </w:rPr>
        <w:t>The Contractor shall minimize the usage of the shuttle service by providing sufficient materials and equipment at the construction site and by minimizing exits and entr</w:t>
      </w:r>
      <w:r w:rsidR="00715C34" w:rsidRPr="007C67DB">
        <w:rPr>
          <w:rFonts w:ascii="Calibri" w:hAnsi="Calibri"/>
        </w:rPr>
        <w:t>ies</w:t>
      </w:r>
      <w:r w:rsidRPr="007C67DB">
        <w:rPr>
          <w:rFonts w:ascii="Calibri" w:hAnsi="Calibri"/>
        </w:rPr>
        <w:t xml:space="preserve"> into the work</w:t>
      </w:r>
      <w:r w:rsidR="001727A2" w:rsidRPr="007C67DB">
        <w:rPr>
          <w:rFonts w:ascii="Calibri" w:hAnsi="Calibri"/>
        </w:rPr>
        <w:t xml:space="preserve"> areas.</w:t>
      </w:r>
    </w:p>
    <w:p w14:paraId="62B32F5D" w14:textId="77777777" w:rsidR="008B7642" w:rsidRPr="007C67DB" w:rsidRDefault="006871EE" w:rsidP="001D576B">
      <w:pPr>
        <w:pStyle w:val="Level2"/>
        <w:ind w:left="1440" w:hanging="720"/>
        <w:rPr>
          <w:rFonts w:ascii="Calibri" w:hAnsi="Calibri"/>
        </w:rPr>
      </w:pPr>
      <w:r w:rsidRPr="007C67DB">
        <w:rPr>
          <w:rFonts w:ascii="Calibri" w:hAnsi="Calibri"/>
        </w:rPr>
        <w:t>The Contractor shall r</w:t>
      </w:r>
      <w:r w:rsidR="008B7642" w:rsidRPr="007C67DB">
        <w:rPr>
          <w:rFonts w:ascii="Calibri" w:hAnsi="Calibri"/>
        </w:rPr>
        <w:t xml:space="preserve">equest shuttle service </w:t>
      </w:r>
      <w:r w:rsidRPr="007C67DB">
        <w:rPr>
          <w:rFonts w:ascii="Calibri" w:hAnsi="Calibri"/>
        </w:rPr>
        <w:t xml:space="preserve">to and from a jobsite </w:t>
      </w:r>
      <w:r w:rsidR="008B7642" w:rsidRPr="007C67DB">
        <w:rPr>
          <w:rFonts w:ascii="Calibri" w:hAnsi="Calibri"/>
        </w:rPr>
        <w:t xml:space="preserve">in advance </w:t>
      </w:r>
      <w:r w:rsidRPr="007C67DB">
        <w:rPr>
          <w:rFonts w:ascii="Calibri" w:hAnsi="Calibri"/>
        </w:rPr>
        <w:t xml:space="preserve">with </w:t>
      </w:r>
      <w:r w:rsidR="008B7642" w:rsidRPr="007C67DB">
        <w:rPr>
          <w:rFonts w:ascii="Calibri" w:hAnsi="Calibri"/>
        </w:rPr>
        <w:t xml:space="preserve">the SPO assigned to the construction site or to a SPO at </w:t>
      </w:r>
      <w:r w:rsidRPr="007C67DB">
        <w:rPr>
          <w:rFonts w:ascii="Calibri" w:hAnsi="Calibri"/>
        </w:rPr>
        <w:t xml:space="preserve">the entry </w:t>
      </w:r>
      <w:r w:rsidR="008B7642" w:rsidRPr="007C67DB">
        <w:rPr>
          <w:rFonts w:ascii="Calibri" w:hAnsi="Calibri"/>
        </w:rPr>
        <w:t>station.</w:t>
      </w:r>
    </w:p>
    <w:p w14:paraId="0F2CDAFB" w14:textId="77777777" w:rsidR="008B7642" w:rsidRPr="007C67DB" w:rsidRDefault="00F4517B" w:rsidP="001D576B">
      <w:pPr>
        <w:pStyle w:val="Level1"/>
        <w:tabs>
          <w:tab w:val="clear" w:pos="540"/>
        </w:tabs>
        <w:ind w:left="720" w:hanging="720"/>
      </w:pPr>
      <w:bookmarkStart w:id="26" w:name="_Toc94164375"/>
      <w:r w:rsidRPr="007C67DB">
        <w:t>TERMINATION OF EMPLOYEES</w:t>
      </w:r>
      <w:bookmarkEnd w:id="26"/>
    </w:p>
    <w:p w14:paraId="46D97AA4" w14:textId="77777777" w:rsidR="008B7642" w:rsidRPr="007C67DB" w:rsidRDefault="008B7642" w:rsidP="001D576B">
      <w:pPr>
        <w:pStyle w:val="Level2"/>
        <w:ind w:left="1440" w:hanging="720"/>
        <w:rPr>
          <w:rFonts w:ascii="Calibri" w:hAnsi="Calibri"/>
        </w:rPr>
      </w:pPr>
      <w:r w:rsidRPr="007C67DB">
        <w:rPr>
          <w:rFonts w:ascii="Calibri" w:hAnsi="Calibri"/>
        </w:rPr>
        <w:t xml:space="preserve">If the Contractor or a </w:t>
      </w:r>
      <w:r w:rsidR="00AD6C56" w:rsidRPr="007C67DB">
        <w:rPr>
          <w:rFonts w:ascii="Calibri" w:hAnsi="Calibri"/>
        </w:rPr>
        <w:t>S</w:t>
      </w:r>
      <w:r w:rsidRPr="007C67DB">
        <w:rPr>
          <w:rFonts w:ascii="Calibri" w:hAnsi="Calibri"/>
        </w:rPr>
        <w:t>ub</w:t>
      </w:r>
      <w:r w:rsidR="00AD6C56" w:rsidRPr="007C67DB">
        <w:rPr>
          <w:rFonts w:ascii="Calibri" w:hAnsi="Calibri"/>
        </w:rPr>
        <w:t>c</w:t>
      </w:r>
      <w:r w:rsidR="004B1A02" w:rsidRPr="007C67DB">
        <w:rPr>
          <w:rFonts w:ascii="Calibri" w:hAnsi="Calibri"/>
        </w:rPr>
        <w:t>ontractor</w:t>
      </w:r>
      <w:r w:rsidRPr="007C67DB">
        <w:rPr>
          <w:rFonts w:ascii="Calibri" w:hAnsi="Calibri"/>
        </w:rPr>
        <w:t xml:space="preserve"> terminates the employment of an employee while at Pantex Plant, the </w:t>
      </w:r>
      <w:r w:rsidR="004B1A02" w:rsidRPr="007C67DB">
        <w:rPr>
          <w:rFonts w:ascii="Calibri" w:hAnsi="Calibri"/>
        </w:rPr>
        <w:t>Contractor</w:t>
      </w:r>
      <w:r w:rsidRPr="007C67DB">
        <w:rPr>
          <w:rFonts w:ascii="Calibri" w:hAnsi="Calibri"/>
        </w:rPr>
        <w:t xml:space="preserve"> shall escort the employee from the site.</w:t>
      </w:r>
    </w:p>
    <w:p w14:paraId="2042CCE8" w14:textId="77777777" w:rsidR="008B7642" w:rsidRPr="007C67DB" w:rsidRDefault="008B7642" w:rsidP="001D576B">
      <w:pPr>
        <w:pStyle w:val="Level2"/>
        <w:ind w:left="1440" w:hanging="720"/>
        <w:rPr>
          <w:rFonts w:ascii="Calibri" w:hAnsi="Calibri"/>
        </w:rPr>
      </w:pPr>
      <w:r w:rsidRPr="007C67DB">
        <w:rPr>
          <w:rFonts w:ascii="Calibri" w:hAnsi="Calibri"/>
        </w:rPr>
        <w:t>Any employee who is under the influence of alcohol or drugs will not be permitted to drive a vehicle on or away from Pantex Plant.</w:t>
      </w:r>
    </w:p>
    <w:p w14:paraId="3DBBA644" w14:textId="77777777" w:rsidR="004176CD" w:rsidRPr="007C67DB" w:rsidRDefault="004176CD" w:rsidP="001D576B">
      <w:pPr>
        <w:pStyle w:val="Level2"/>
        <w:ind w:left="1440" w:hanging="720"/>
        <w:rPr>
          <w:rFonts w:ascii="Calibri" w:hAnsi="Calibri"/>
        </w:rPr>
      </w:pPr>
      <w:r w:rsidRPr="007C67DB">
        <w:rPr>
          <w:rFonts w:ascii="Calibri" w:hAnsi="Calibri"/>
        </w:rPr>
        <w:lastRenderedPageBreak/>
        <w:t xml:space="preserve">In no case will a terminated employee be taken to the gates of the Plant and </w:t>
      </w:r>
      <w:r w:rsidR="009B72C6" w:rsidRPr="007C67DB">
        <w:rPr>
          <w:rFonts w:ascii="Calibri" w:hAnsi="Calibri"/>
        </w:rPr>
        <w:t>left to walk</w:t>
      </w:r>
      <w:r w:rsidRPr="007C67DB">
        <w:rPr>
          <w:rFonts w:ascii="Calibri" w:hAnsi="Calibri"/>
        </w:rPr>
        <w:t xml:space="preserve"> on adjacent roadways</w:t>
      </w:r>
      <w:r w:rsidR="00637FCD" w:rsidRPr="007C67DB">
        <w:rPr>
          <w:rFonts w:ascii="Calibri" w:hAnsi="Calibri"/>
        </w:rPr>
        <w:t>.</w:t>
      </w:r>
    </w:p>
    <w:p w14:paraId="62E64B34" w14:textId="77777777" w:rsidR="008B7642" w:rsidRPr="007C67DB" w:rsidRDefault="004176CD" w:rsidP="001D576B">
      <w:pPr>
        <w:pStyle w:val="Level2"/>
        <w:ind w:left="1440" w:hanging="720"/>
        <w:rPr>
          <w:rFonts w:ascii="Calibri" w:hAnsi="Calibri"/>
        </w:rPr>
      </w:pPr>
      <w:r w:rsidRPr="007C67DB">
        <w:rPr>
          <w:rFonts w:ascii="Calibri" w:hAnsi="Calibri"/>
        </w:rPr>
        <w:t>The Contractor shall comply with the all termination requirements within the Terms and Conditions for the contract</w:t>
      </w:r>
      <w:r w:rsidR="008B7642" w:rsidRPr="007C67DB">
        <w:rPr>
          <w:rFonts w:ascii="Calibri" w:hAnsi="Calibri"/>
        </w:rPr>
        <w:t>.</w:t>
      </w:r>
    </w:p>
    <w:p w14:paraId="37DFF530" w14:textId="77777777" w:rsidR="008B7642" w:rsidRPr="007C67DB" w:rsidRDefault="00F4517B" w:rsidP="001D576B">
      <w:pPr>
        <w:pStyle w:val="Level1"/>
        <w:tabs>
          <w:tab w:val="clear" w:pos="540"/>
        </w:tabs>
        <w:ind w:left="720" w:hanging="720"/>
      </w:pPr>
      <w:bookmarkStart w:id="27" w:name="_Toc94164376"/>
      <w:r w:rsidRPr="007C67DB">
        <w:t>VISITORS</w:t>
      </w:r>
      <w:bookmarkEnd w:id="27"/>
    </w:p>
    <w:p w14:paraId="25CE1079" w14:textId="77777777" w:rsidR="008B7642" w:rsidRPr="007C67DB" w:rsidRDefault="008B7642" w:rsidP="001D576B">
      <w:pPr>
        <w:pStyle w:val="Level2"/>
        <w:ind w:left="1440" w:hanging="720"/>
        <w:rPr>
          <w:rFonts w:ascii="Calibri" w:hAnsi="Calibri"/>
        </w:rPr>
      </w:pPr>
      <w:r w:rsidRPr="007C67DB">
        <w:rPr>
          <w:rFonts w:ascii="Calibri" w:hAnsi="Calibri"/>
        </w:rPr>
        <w:t xml:space="preserve">The Contractor shall notify </w:t>
      </w:r>
      <w:r w:rsidR="00CB7298">
        <w:rPr>
          <w:rFonts w:ascii="Calibri" w:hAnsi="Calibri"/>
        </w:rPr>
        <w:t>STR1</w:t>
      </w:r>
      <w:r w:rsidRPr="007C67DB">
        <w:rPr>
          <w:rFonts w:ascii="Calibri" w:hAnsi="Calibri"/>
        </w:rPr>
        <w:t>/LC at least a day in advance,</w:t>
      </w:r>
      <w:r w:rsidRPr="007C67DB">
        <w:rPr>
          <w:rFonts w:ascii="Calibri" w:hAnsi="Calibri"/>
          <w:b/>
          <w:bCs/>
        </w:rPr>
        <w:t xml:space="preserve"> </w:t>
      </w:r>
      <w:r w:rsidRPr="007C67DB">
        <w:rPr>
          <w:rFonts w:ascii="Calibri" w:hAnsi="Calibri"/>
        </w:rPr>
        <w:t>of any visitors requiring access to the construction site</w:t>
      </w:r>
      <w:r w:rsidR="00AD6C56" w:rsidRPr="007C67DB">
        <w:rPr>
          <w:rFonts w:ascii="Calibri" w:hAnsi="Calibri"/>
        </w:rPr>
        <w:t xml:space="preserve">.  </w:t>
      </w:r>
      <w:r w:rsidRPr="007C67DB">
        <w:rPr>
          <w:rFonts w:ascii="Calibri" w:hAnsi="Calibri"/>
        </w:rPr>
        <w:t xml:space="preserve">Visitors must meet the site access requirements to obtain a badge. </w:t>
      </w:r>
    </w:p>
    <w:p w14:paraId="6D5ACA38" w14:textId="77777777" w:rsidR="008B7642" w:rsidRPr="007C67DB" w:rsidRDefault="004176CD" w:rsidP="001D576B">
      <w:pPr>
        <w:pStyle w:val="Level2"/>
        <w:ind w:left="1440" w:hanging="720"/>
        <w:rPr>
          <w:rFonts w:ascii="Calibri" w:hAnsi="Calibri"/>
        </w:rPr>
      </w:pPr>
      <w:r w:rsidRPr="007C67DB">
        <w:rPr>
          <w:rFonts w:ascii="Calibri" w:hAnsi="Calibri"/>
        </w:rPr>
        <w:t>The Contractor shall fill out the all required paperwork for any visitors a minimum of 24</w:t>
      </w:r>
      <w:r w:rsidR="00CD4DDA">
        <w:rPr>
          <w:rFonts w:ascii="Calibri" w:hAnsi="Calibri"/>
        </w:rPr>
        <w:t> h</w:t>
      </w:r>
      <w:r w:rsidRPr="007C67DB">
        <w:rPr>
          <w:rFonts w:ascii="Calibri" w:hAnsi="Calibri"/>
        </w:rPr>
        <w:t>ours in advance of the visit</w:t>
      </w:r>
      <w:r w:rsidR="008B7642" w:rsidRPr="007C67DB">
        <w:rPr>
          <w:rFonts w:ascii="Calibri" w:hAnsi="Calibri"/>
        </w:rPr>
        <w:t xml:space="preserve">. </w:t>
      </w:r>
    </w:p>
    <w:p w14:paraId="4F0CC57F" w14:textId="77777777" w:rsidR="008B7642" w:rsidRPr="007C67DB" w:rsidRDefault="00F4517B" w:rsidP="00365322">
      <w:pPr>
        <w:pStyle w:val="Level1"/>
        <w:keepNext/>
        <w:tabs>
          <w:tab w:val="clear" w:pos="540"/>
        </w:tabs>
        <w:ind w:left="720" w:hanging="720"/>
      </w:pPr>
      <w:bookmarkStart w:id="28" w:name="_Toc94164377"/>
      <w:r w:rsidRPr="007C67DB">
        <w:t>MAA AND PA ACCESS CONSIDERATIONS [RESERVE IF ACCESS TO MAA OR PA IS NOT REQUIRED]</w:t>
      </w:r>
      <w:bookmarkEnd w:id="28"/>
    </w:p>
    <w:p w14:paraId="4D87C773" w14:textId="49ABAE8A" w:rsidR="00255EDE" w:rsidRDefault="00255EDE" w:rsidP="00365322">
      <w:pPr>
        <w:pStyle w:val="Level2"/>
        <w:keepNext/>
        <w:ind w:left="1440" w:hanging="810"/>
        <w:rPr>
          <w:rFonts w:ascii="Calibri" w:hAnsi="Calibri"/>
        </w:rPr>
      </w:pPr>
      <w:r>
        <w:rPr>
          <w:rFonts w:ascii="Calibri" w:hAnsi="Calibri"/>
        </w:rPr>
        <w:t>Interior MAA subcontractor work areas must be screened to preclude</w:t>
      </w:r>
      <w:r w:rsidRPr="00D07DC5">
        <w:rPr>
          <w:rFonts w:ascii="Calibri" w:hAnsi="Calibri"/>
        </w:rPr>
        <w:t xml:space="preserve"> visual access of interior </w:t>
      </w:r>
      <w:r>
        <w:rPr>
          <w:rFonts w:ascii="Calibri" w:hAnsi="Calibri"/>
        </w:rPr>
        <w:t xml:space="preserve">plant </w:t>
      </w:r>
      <w:r w:rsidRPr="00D07DC5">
        <w:rPr>
          <w:rFonts w:ascii="Calibri" w:hAnsi="Calibri"/>
        </w:rPr>
        <w:t xml:space="preserve">MAA activities from </w:t>
      </w:r>
      <w:proofErr w:type="spellStart"/>
      <w:r w:rsidRPr="00D07DC5">
        <w:rPr>
          <w:rFonts w:ascii="Calibri" w:hAnsi="Calibri"/>
        </w:rPr>
        <w:t>uncleared</w:t>
      </w:r>
      <w:proofErr w:type="spellEnd"/>
      <w:r w:rsidRPr="00D07DC5">
        <w:rPr>
          <w:rFonts w:ascii="Calibri" w:hAnsi="Calibri"/>
        </w:rPr>
        <w:t xml:space="preserve"> personnel</w:t>
      </w:r>
      <w:r>
        <w:rPr>
          <w:rFonts w:ascii="Calibri" w:hAnsi="Calibri"/>
        </w:rPr>
        <w:t xml:space="preserve">; this </w:t>
      </w:r>
      <w:r w:rsidRPr="00D07DC5">
        <w:rPr>
          <w:rFonts w:ascii="Calibri" w:hAnsi="Calibri"/>
        </w:rPr>
        <w:t xml:space="preserve">must be done by means of the use of screening material or barriers. </w:t>
      </w:r>
      <w:r>
        <w:rPr>
          <w:rFonts w:ascii="Calibri" w:hAnsi="Calibri"/>
        </w:rPr>
        <w:t xml:space="preserve"> The </w:t>
      </w:r>
      <w:r w:rsidRPr="00D07DC5">
        <w:rPr>
          <w:rFonts w:ascii="Calibri" w:hAnsi="Calibri"/>
        </w:rPr>
        <w:t>STRs</w:t>
      </w:r>
      <w:r>
        <w:rPr>
          <w:rFonts w:ascii="Calibri" w:hAnsi="Calibri"/>
        </w:rPr>
        <w:t>, Project Manager</w:t>
      </w:r>
      <w:r w:rsidRPr="00D07DC5">
        <w:rPr>
          <w:rFonts w:ascii="Calibri" w:hAnsi="Calibri"/>
        </w:rPr>
        <w:t xml:space="preserve"> and/or L</w:t>
      </w:r>
      <w:r w:rsidR="00BA3ADC">
        <w:rPr>
          <w:rFonts w:ascii="Calibri" w:hAnsi="Calibri"/>
        </w:rPr>
        <w:t>C</w:t>
      </w:r>
      <w:r w:rsidRPr="00D07DC5">
        <w:rPr>
          <w:rFonts w:ascii="Calibri" w:hAnsi="Calibri"/>
        </w:rPr>
        <w:t xml:space="preserve">s </w:t>
      </w:r>
      <w:r>
        <w:rPr>
          <w:rFonts w:ascii="Calibri" w:hAnsi="Calibri"/>
        </w:rPr>
        <w:t xml:space="preserve">will </w:t>
      </w:r>
      <w:r w:rsidRPr="00D07DC5">
        <w:rPr>
          <w:rFonts w:ascii="Calibri" w:hAnsi="Calibri"/>
        </w:rPr>
        <w:t xml:space="preserve">communicate and coordinate with Safeguards and Security management in the event screening material or barriers cannot be utilized due to the </w:t>
      </w:r>
      <w:r>
        <w:rPr>
          <w:rFonts w:ascii="Calibri" w:hAnsi="Calibri"/>
        </w:rPr>
        <w:t>subcontractor’s work</w:t>
      </w:r>
      <w:r w:rsidRPr="00D07DC5">
        <w:rPr>
          <w:rFonts w:ascii="Calibri" w:hAnsi="Calibri"/>
        </w:rPr>
        <w:t xml:space="preserve"> location in the interior MAA or due to other extenuating circumstances.</w:t>
      </w:r>
      <w:r>
        <w:rPr>
          <w:rFonts w:ascii="Calibri" w:hAnsi="Calibri"/>
        </w:rPr>
        <w:t xml:space="preserve"> </w:t>
      </w:r>
      <w:r w:rsidRPr="00D07DC5">
        <w:rPr>
          <w:rFonts w:ascii="Calibri" w:hAnsi="Calibri"/>
        </w:rPr>
        <w:t xml:space="preserve"> In these infrequent situations, the SPO escort will ensure </w:t>
      </w:r>
      <w:r>
        <w:rPr>
          <w:rFonts w:ascii="Calibri" w:hAnsi="Calibri"/>
        </w:rPr>
        <w:t>plant MAA activities</w:t>
      </w:r>
      <w:r w:rsidRPr="00D07DC5">
        <w:rPr>
          <w:rFonts w:ascii="Calibri" w:hAnsi="Calibri"/>
        </w:rPr>
        <w:t xml:space="preserve"> in the proximity of </w:t>
      </w:r>
      <w:proofErr w:type="spellStart"/>
      <w:r w:rsidRPr="00D07DC5">
        <w:rPr>
          <w:rFonts w:ascii="Calibri" w:hAnsi="Calibri"/>
        </w:rPr>
        <w:t>uncleared</w:t>
      </w:r>
      <w:proofErr w:type="spellEnd"/>
      <w:r w:rsidRPr="00D07DC5">
        <w:rPr>
          <w:rFonts w:ascii="Calibri" w:hAnsi="Calibri"/>
        </w:rPr>
        <w:t xml:space="preserve"> contractors are paused until contractors are removed from the area</w:t>
      </w:r>
      <w:r>
        <w:rPr>
          <w:rFonts w:ascii="Calibri" w:hAnsi="Calibri"/>
        </w:rPr>
        <w:t>.</w:t>
      </w:r>
    </w:p>
    <w:p w14:paraId="38017C6B" w14:textId="7EA9A765" w:rsidR="008B7642" w:rsidRPr="007C67DB" w:rsidRDefault="008B7642" w:rsidP="00365322">
      <w:pPr>
        <w:pStyle w:val="Level2"/>
        <w:keepNext/>
        <w:ind w:left="1440" w:hanging="810"/>
        <w:rPr>
          <w:rFonts w:ascii="Calibri" w:hAnsi="Calibri"/>
        </w:rPr>
      </w:pPr>
      <w:r w:rsidRPr="007C67DB">
        <w:rPr>
          <w:rFonts w:ascii="Calibri" w:hAnsi="Calibri"/>
        </w:rPr>
        <w:t>To improve access to work in the MAA</w:t>
      </w:r>
      <w:r w:rsidR="00CE1223" w:rsidRPr="007C67DB">
        <w:rPr>
          <w:rFonts w:ascii="Calibri" w:hAnsi="Calibri"/>
        </w:rPr>
        <w:t xml:space="preserve"> and PA</w:t>
      </w:r>
      <w:r w:rsidRPr="007C67DB">
        <w:rPr>
          <w:rFonts w:ascii="Calibri" w:hAnsi="Calibri"/>
        </w:rPr>
        <w:t xml:space="preserve">, </w:t>
      </w:r>
      <w:r w:rsidR="00F31991" w:rsidRPr="007C67DB">
        <w:rPr>
          <w:rFonts w:ascii="Calibri" w:hAnsi="Calibri"/>
        </w:rPr>
        <w:t xml:space="preserve">the Contractor shall </w:t>
      </w:r>
      <w:r w:rsidRPr="007C67DB">
        <w:rPr>
          <w:rFonts w:ascii="Calibri" w:hAnsi="Calibri"/>
        </w:rPr>
        <w:t>observe the following guidelines:</w:t>
      </w:r>
    </w:p>
    <w:p w14:paraId="2C0EE233" w14:textId="77777777" w:rsidR="008B7642" w:rsidRPr="007C67DB" w:rsidRDefault="008B7642" w:rsidP="00365322">
      <w:pPr>
        <w:pStyle w:val="Level3"/>
        <w:keepNext/>
        <w:numPr>
          <w:ilvl w:val="0"/>
          <w:numId w:val="15"/>
        </w:numPr>
        <w:tabs>
          <w:tab w:val="clear" w:pos="1530"/>
        </w:tabs>
        <w:ind w:left="1800"/>
        <w:rPr>
          <w:rFonts w:ascii="Calibri" w:hAnsi="Calibri"/>
        </w:rPr>
      </w:pPr>
      <w:r w:rsidRPr="007C67DB">
        <w:rPr>
          <w:rFonts w:ascii="Calibri" w:hAnsi="Calibri"/>
        </w:rPr>
        <w:t xml:space="preserve">For passage through the metal detectors, </w:t>
      </w:r>
      <w:r w:rsidR="00674110" w:rsidRPr="007C67DB">
        <w:rPr>
          <w:rFonts w:ascii="Calibri" w:hAnsi="Calibri"/>
        </w:rPr>
        <w:t>as</w:t>
      </w:r>
      <w:r w:rsidRPr="007C67DB">
        <w:rPr>
          <w:rFonts w:ascii="Calibri" w:hAnsi="Calibri"/>
        </w:rPr>
        <w:t>sure personnel are free of all metal.  Personnel should leave metal items such as metal toe shoes, suspenders, and belt buckles at the jo</w:t>
      </w:r>
      <w:r w:rsidR="00BF7339" w:rsidRPr="007C67DB">
        <w:rPr>
          <w:rFonts w:ascii="Calibri" w:hAnsi="Calibri"/>
        </w:rPr>
        <w:t>bsite or in the company vehicle</w:t>
      </w:r>
      <w:r w:rsidR="00637FCD" w:rsidRPr="007C67DB">
        <w:rPr>
          <w:rFonts w:ascii="Calibri" w:hAnsi="Calibri"/>
        </w:rPr>
        <w:t>.</w:t>
      </w:r>
    </w:p>
    <w:p w14:paraId="52088363" w14:textId="77777777" w:rsidR="008B7642" w:rsidRPr="007C67DB" w:rsidRDefault="008B7642" w:rsidP="00646421">
      <w:pPr>
        <w:pStyle w:val="Level3"/>
        <w:keepNext/>
        <w:keepLines/>
        <w:numPr>
          <w:ilvl w:val="0"/>
          <w:numId w:val="15"/>
        </w:numPr>
        <w:tabs>
          <w:tab w:val="clear" w:pos="1530"/>
        </w:tabs>
        <w:ind w:left="1800"/>
        <w:rPr>
          <w:rFonts w:ascii="Calibri" w:hAnsi="Calibri"/>
        </w:rPr>
      </w:pPr>
      <w:r w:rsidRPr="007C67DB">
        <w:rPr>
          <w:rFonts w:ascii="Calibri" w:hAnsi="Calibri"/>
        </w:rPr>
        <w:t xml:space="preserve">For passage through the Argus </w:t>
      </w:r>
      <w:r w:rsidR="00D93FEB" w:rsidRPr="007C67DB">
        <w:rPr>
          <w:rFonts w:ascii="Calibri" w:hAnsi="Calibri"/>
        </w:rPr>
        <w:t>S</w:t>
      </w:r>
      <w:r w:rsidRPr="007C67DB">
        <w:rPr>
          <w:rFonts w:ascii="Calibri" w:hAnsi="Calibri"/>
        </w:rPr>
        <w:t xml:space="preserve">ystem, the </w:t>
      </w:r>
      <w:r w:rsidR="004B1A02" w:rsidRPr="007C67DB">
        <w:rPr>
          <w:rFonts w:ascii="Calibri" w:hAnsi="Calibri"/>
        </w:rPr>
        <w:t>Contractor</w:t>
      </w:r>
      <w:r w:rsidRPr="007C67DB">
        <w:rPr>
          <w:rFonts w:ascii="Calibri" w:hAnsi="Calibri"/>
        </w:rPr>
        <w:t>’s personnel must remember password.  Individuals who fail to gain access through Argus due to inability to follow directions or inability to remember p</w:t>
      </w:r>
      <w:r w:rsidR="00BF7339" w:rsidRPr="007C67DB">
        <w:rPr>
          <w:rFonts w:ascii="Calibri" w:hAnsi="Calibri"/>
        </w:rPr>
        <w:t>assword will not receive access</w:t>
      </w:r>
      <w:r w:rsidR="00637FCD" w:rsidRPr="007C67DB">
        <w:rPr>
          <w:rFonts w:ascii="Calibri" w:hAnsi="Calibri"/>
        </w:rPr>
        <w:t>.</w:t>
      </w:r>
    </w:p>
    <w:p w14:paraId="2BA54408" w14:textId="77777777" w:rsidR="008B7642" w:rsidRPr="007C67DB" w:rsidRDefault="0087653C" w:rsidP="00646421">
      <w:pPr>
        <w:pStyle w:val="Level3"/>
        <w:numPr>
          <w:ilvl w:val="0"/>
          <w:numId w:val="15"/>
        </w:numPr>
        <w:tabs>
          <w:tab w:val="clear" w:pos="1530"/>
        </w:tabs>
        <w:ind w:left="1800"/>
        <w:rPr>
          <w:rFonts w:ascii="Calibri" w:hAnsi="Calibri"/>
        </w:rPr>
      </w:pPr>
      <w:r w:rsidRPr="007C67DB">
        <w:rPr>
          <w:rFonts w:ascii="Calibri" w:hAnsi="Calibri"/>
        </w:rPr>
        <w:t>Lim</w:t>
      </w:r>
      <w:r w:rsidR="008B7642" w:rsidRPr="007C67DB">
        <w:rPr>
          <w:rFonts w:ascii="Calibri" w:hAnsi="Calibri"/>
        </w:rPr>
        <w:t xml:space="preserve">it materials moved to the site during personnel access periods.  Move material to the jobsite when personnel are not accessing the site.  Stage materials at the site prior to the next day </w:t>
      </w:r>
      <w:r w:rsidR="009B72C6" w:rsidRPr="007C67DB">
        <w:rPr>
          <w:rFonts w:ascii="Calibri" w:hAnsi="Calibri"/>
        </w:rPr>
        <w:t xml:space="preserve">of </w:t>
      </w:r>
      <w:r w:rsidR="008B7642" w:rsidRPr="007C67DB">
        <w:rPr>
          <w:rFonts w:ascii="Calibri" w:hAnsi="Calibri"/>
        </w:rPr>
        <w:t>work where possible and a</w:t>
      </w:r>
      <w:r w:rsidR="00BF7339" w:rsidRPr="007C67DB">
        <w:rPr>
          <w:rFonts w:ascii="Calibri" w:hAnsi="Calibri"/>
        </w:rPr>
        <w:t>s allowed by the specifications</w:t>
      </w:r>
      <w:r w:rsidR="00637FCD" w:rsidRPr="007C67DB">
        <w:rPr>
          <w:rFonts w:ascii="Calibri" w:hAnsi="Calibri"/>
        </w:rPr>
        <w:t>.</w:t>
      </w:r>
    </w:p>
    <w:p w14:paraId="7E2FC34A" w14:textId="77777777" w:rsidR="008B7642" w:rsidRPr="007C67DB" w:rsidRDefault="008B7642" w:rsidP="00646421">
      <w:pPr>
        <w:pStyle w:val="Level3"/>
        <w:numPr>
          <w:ilvl w:val="0"/>
          <w:numId w:val="15"/>
        </w:numPr>
        <w:tabs>
          <w:tab w:val="clear" w:pos="1530"/>
        </w:tabs>
        <w:ind w:left="1800"/>
        <w:rPr>
          <w:rFonts w:ascii="Calibri" w:hAnsi="Calibri"/>
        </w:rPr>
      </w:pPr>
      <w:r w:rsidRPr="007C67DB">
        <w:rPr>
          <w:rFonts w:ascii="Calibri" w:hAnsi="Calibri"/>
        </w:rPr>
        <w:t xml:space="preserve">Contractor use of a bus or multi-person van is the most efficient means of access for workers.  This method is more efficient than having small numbers of workers in a pickup truck.  The </w:t>
      </w:r>
      <w:r w:rsidR="004B1A02" w:rsidRPr="007C67DB">
        <w:rPr>
          <w:rFonts w:ascii="Calibri" w:hAnsi="Calibri"/>
        </w:rPr>
        <w:t>Contractor</w:t>
      </w:r>
      <w:r w:rsidRPr="007C67DB">
        <w:rPr>
          <w:rFonts w:ascii="Calibri" w:hAnsi="Calibri"/>
        </w:rPr>
        <w:t xml:space="preserve"> is encouraged to utilize multi-person vehicles.</w:t>
      </w:r>
    </w:p>
    <w:p w14:paraId="0963ECAA" w14:textId="77777777" w:rsidR="00E9332A" w:rsidRPr="007C67DB" w:rsidRDefault="00AC0ABF" w:rsidP="001D576B">
      <w:pPr>
        <w:pStyle w:val="Level1"/>
        <w:tabs>
          <w:tab w:val="clear" w:pos="540"/>
        </w:tabs>
        <w:ind w:left="720" w:hanging="720"/>
      </w:pPr>
      <w:bookmarkStart w:id="29" w:name="_Toc297025532"/>
      <w:bookmarkEnd w:id="29"/>
      <w:r w:rsidRPr="007C67DB">
        <w:br w:type="page"/>
      </w:r>
      <w:bookmarkStart w:id="30" w:name="_Toc94164378"/>
      <w:r w:rsidR="00A642DE" w:rsidRPr="007C67DB">
        <w:lastRenderedPageBreak/>
        <w:t>REFERENCES</w:t>
      </w:r>
      <w:bookmarkEnd w:id="30"/>
    </w:p>
    <w:p w14:paraId="597AF61F" w14:textId="77777777" w:rsidR="00C75477" w:rsidRDefault="001E2FD9" w:rsidP="00C75477">
      <w:pPr>
        <w:pStyle w:val="Lev2"/>
        <w:ind w:left="1440" w:hanging="720"/>
      </w:pPr>
      <w:r w:rsidRPr="007C67DB">
        <w:t>Governing Documents</w:t>
      </w:r>
    </w:p>
    <w:p w14:paraId="5D40DE39" w14:textId="1AC8B7B2" w:rsidR="00C75477" w:rsidRPr="00C75477" w:rsidRDefault="0013295C" w:rsidP="00C75477">
      <w:pPr>
        <w:pStyle w:val="Lev2"/>
        <w:numPr>
          <w:ilvl w:val="0"/>
          <w:numId w:val="0"/>
        </w:numPr>
        <w:ind w:left="1440"/>
        <w:rPr>
          <w:rStyle w:val="Hyperlink"/>
          <w:color w:val="auto"/>
          <w:u w:val="none"/>
        </w:rPr>
      </w:pPr>
      <w:hyperlink r:id="rId10" w:history="1">
        <w:r w:rsidR="00262738">
          <w:rPr>
            <w:rStyle w:val="Hyperlink"/>
            <w:rFonts w:cs="Arial"/>
            <w:sz w:val="22"/>
            <w:szCs w:val="22"/>
          </w:rPr>
          <w:t>https://webapps.cns.doe.gov/LinksMgr/linksMgr?docType=RMSFlowdown&amp;docNum=DIV-01700</w:t>
        </w:r>
      </w:hyperlink>
    </w:p>
    <w:p w14:paraId="1C9A1E2E" w14:textId="77777777" w:rsidR="00001775" w:rsidRPr="007C67DB" w:rsidRDefault="001E2FD9" w:rsidP="001D576B">
      <w:pPr>
        <w:pStyle w:val="Lev2"/>
        <w:ind w:left="1440" w:hanging="720"/>
      </w:pPr>
      <w:r w:rsidRPr="007C67DB">
        <w:t>Authorizing Documents</w:t>
      </w:r>
    </w:p>
    <w:p w14:paraId="5F848CA5" w14:textId="41A74D05" w:rsidR="00001775" w:rsidRPr="007C67DB" w:rsidRDefault="0013295C" w:rsidP="001C61C6">
      <w:pPr>
        <w:pStyle w:val="Level3"/>
        <w:numPr>
          <w:ilvl w:val="0"/>
          <w:numId w:val="9"/>
        </w:numPr>
        <w:tabs>
          <w:tab w:val="clear" w:pos="1530"/>
        </w:tabs>
        <w:ind w:left="1800"/>
        <w:rPr>
          <w:rFonts w:ascii="Calibri" w:hAnsi="Calibri"/>
        </w:rPr>
      </w:pPr>
      <w:hyperlink r:id="rId11" w:history="1">
        <w:r w:rsidR="00001775" w:rsidRPr="00D31E8A">
          <w:rPr>
            <w:rStyle w:val="Hyperlink"/>
            <w:rFonts w:ascii="Calibri" w:hAnsi="Calibri"/>
            <w:color w:val="auto"/>
            <w:u w:val="none"/>
          </w:rPr>
          <w:t>DIR-0001</w:t>
        </w:r>
      </w:hyperlink>
      <w:r w:rsidR="00001775" w:rsidRPr="007C67DB">
        <w:rPr>
          <w:rFonts w:ascii="Calibri" w:hAnsi="Calibri"/>
        </w:rPr>
        <w:t>, “Roles and Responsibilities for Management and Operation of Pantex Plant”</w:t>
      </w:r>
    </w:p>
    <w:p w14:paraId="7B149025" w14:textId="77777777" w:rsidR="00E9332A" w:rsidRPr="007C67DB" w:rsidRDefault="001E2FD9" w:rsidP="001D576B">
      <w:pPr>
        <w:pStyle w:val="Lev2"/>
        <w:ind w:left="1440" w:hanging="720"/>
      </w:pPr>
      <w:r w:rsidRPr="007C67DB">
        <w:t>Related Documents</w:t>
      </w:r>
    </w:p>
    <w:p w14:paraId="5EEAE575" w14:textId="77777777" w:rsidR="00CB7298" w:rsidRPr="00CB7298" w:rsidRDefault="00CB7298" w:rsidP="00D31E8A">
      <w:pPr>
        <w:pStyle w:val="Level3"/>
        <w:numPr>
          <w:ilvl w:val="0"/>
          <w:numId w:val="40"/>
        </w:numPr>
        <w:tabs>
          <w:tab w:val="clear" w:pos="1530"/>
        </w:tabs>
        <w:rPr>
          <w:rFonts w:ascii="Calibri" w:hAnsi="Calibri"/>
        </w:rPr>
      </w:pPr>
      <w:r>
        <w:rPr>
          <w:rFonts w:ascii="Calibri" w:hAnsi="Calibri"/>
        </w:rPr>
        <w:t>E-POL-0049, “CNS Safeguards and Security Prohibited and Controlled Articles”</w:t>
      </w:r>
    </w:p>
    <w:p w14:paraId="7471A9D2" w14:textId="77777777" w:rsidR="00F20D0A" w:rsidRPr="007C67DB" w:rsidRDefault="001E2FD9" w:rsidP="001D576B">
      <w:pPr>
        <w:pStyle w:val="Lev2"/>
        <w:ind w:left="1440" w:hanging="720"/>
      </w:pPr>
      <w:r w:rsidRPr="007C67DB">
        <w:t>Forms</w:t>
      </w:r>
    </w:p>
    <w:p w14:paraId="478CC1D8" w14:textId="77777777" w:rsidR="00001775" w:rsidRPr="007C67DB" w:rsidRDefault="00D9572E" w:rsidP="001D576B">
      <w:pPr>
        <w:pStyle w:val="Level3"/>
        <w:tabs>
          <w:tab w:val="clear" w:pos="1530"/>
        </w:tabs>
        <w:ind w:left="1800" w:hanging="360"/>
        <w:rPr>
          <w:rFonts w:ascii="Calibri" w:hAnsi="Calibri"/>
          <w:b/>
          <w:sz w:val="24"/>
        </w:rPr>
      </w:pPr>
      <w:r>
        <w:rPr>
          <w:rFonts w:ascii="Calibri" w:hAnsi="Calibri"/>
          <w:b/>
          <w:sz w:val="24"/>
        </w:rPr>
        <w:t>16</w:t>
      </w:r>
      <w:r w:rsidR="00C75477">
        <w:rPr>
          <w:rFonts w:ascii="Calibri" w:hAnsi="Calibri"/>
          <w:b/>
          <w:sz w:val="24"/>
        </w:rPr>
        <w:t>.4.1</w:t>
      </w:r>
      <w:r w:rsidR="00C75477">
        <w:rPr>
          <w:rFonts w:ascii="Calibri" w:hAnsi="Calibri"/>
          <w:b/>
          <w:sz w:val="24"/>
        </w:rPr>
        <w:tab/>
      </w:r>
      <w:r w:rsidR="001E2FD9" w:rsidRPr="007C67DB">
        <w:rPr>
          <w:rFonts w:ascii="Calibri" w:hAnsi="Calibri"/>
          <w:b/>
          <w:sz w:val="24"/>
        </w:rPr>
        <w:t>Generated Forms</w:t>
      </w:r>
    </w:p>
    <w:p w14:paraId="7DF54C50" w14:textId="77777777" w:rsidR="00E9332A" w:rsidRPr="00D31E8A" w:rsidRDefault="0013295C" w:rsidP="00646421">
      <w:pPr>
        <w:pStyle w:val="Level3"/>
        <w:numPr>
          <w:ilvl w:val="0"/>
          <w:numId w:val="17"/>
        </w:numPr>
        <w:tabs>
          <w:tab w:val="clear" w:pos="1530"/>
        </w:tabs>
        <w:rPr>
          <w:rFonts w:ascii="Calibri" w:hAnsi="Calibri"/>
        </w:rPr>
      </w:pPr>
      <w:hyperlink r:id="rId12" w:history="1">
        <w:r w:rsidR="00E9332A" w:rsidRPr="00D31E8A">
          <w:rPr>
            <w:rStyle w:val="Hyperlink"/>
            <w:rFonts w:ascii="Calibri" w:hAnsi="Calibri"/>
            <w:color w:val="auto"/>
            <w:u w:val="none"/>
          </w:rPr>
          <w:t>PX-1196</w:t>
        </w:r>
      </w:hyperlink>
      <w:r w:rsidR="007E3C7B" w:rsidRPr="00D31E8A">
        <w:rPr>
          <w:rFonts w:ascii="Calibri" w:hAnsi="Calibri"/>
        </w:rPr>
        <w:t xml:space="preserve">, </w:t>
      </w:r>
      <w:r w:rsidR="00637FCD" w:rsidRPr="00D31E8A">
        <w:rPr>
          <w:rFonts w:ascii="Calibri" w:hAnsi="Calibri"/>
        </w:rPr>
        <w:t>“</w:t>
      </w:r>
      <w:r w:rsidR="00E9332A" w:rsidRPr="00D31E8A">
        <w:rPr>
          <w:rFonts w:ascii="Calibri" w:hAnsi="Calibri"/>
        </w:rPr>
        <w:t>Construction Security Badge Request Form</w:t>
      </w:r>
      <w:r w:rsidR="00637FCD" w:rsidRPr="00D31E8A">
        <w:rPr>
          <w:rFonts w:ascii="Calibri" w:hAnsi="Calibri"/>
        </w:rPr>
        <w:t>”</w:t>
      </w:r>
    </w:p>
    <w:p w14:paraId="467D98E4" w14:textId="77777777" w:rsidR="00D01C44" w:rsidRDefault="0013295C" w:rsidP="003104EA">
      <w:pPr>
        <w:pStyle w:val="Level3"/>
        <w:numPr>
          <w:ilvl w:val="0"/>
          <w:numId w:val="17"/>
        </w:numPr>
        <w:tabs>
          <w:tab w:val="clear" w:pos="1530"/>
        </w:tabs>
        <w:rPr>
          <w:rFonts w:ascii="Calibri" w:hAnsi="Calibri"/>
        </w:rPr>
      </w:pPr>
      <w:hyperlink r:id="rId13" w:history="1">
        <w:r w:rsidR="00637FCD" w:rsidRPr="00D01C44">
          <w:rPr>
            <w:rStyle w:val="Hyperlink"/>
            <w:rFonts w:ascii="Calibri" w:hAnsi="Calibri"/>
            <w:color w:val="auto"/>
            <w:u w:val="none"/>
          </w:rPr>
          <w:t>PX-5185</w:t>
        </w:r>
      </w:hyperlink>
      <w:r w:rsidR="00637FCD" w:rsidRPr="00D01C44">
        <w:rPr>
          <w:rFonts w:ascii="Calibri" w:hAnsi="Calibri"/>
        </w:rPr>
        <w:t>, “Receipts for Security Badge”</w:t>
      </w:r>
    </w:p>
    <w:p w14:paraId="5B5F382C" w14:textId="77777777" w:rsidR="00D01C44" w:rsidRPr="00D01C44" w:rsidRDefault="00D01C44" w:rsidP="003104EA">
      <w:pPr>
        <w:pStyle w:val="Level3"/>
        <w:numPr>
          <w:ilvl w:val="0"/>
          <w:numId w:val="17"/>
        </w:numPr>
        <w:tabs>
          <w:tab w:val="clear" w:pos="1530"/>
        </w:tabs>
        <w:rPr>
          <w:rFonts w:ascii="Calibri" w:hAnsi="Calibri"/>
        </w:rPr>
      </w:pPr>
      <w:r w:rsidRPr="00D01C44">
        <w:rPr>
          <w:rFonts w:ascii="Calibri" w:hAnsi="Calibri"/>
        </w:rPr>
        <w:t>PX-6333, "Temporary Construction Project Material Storage Area Request”</w:t>
      </w:r>
    </w:p>
    <w:p w14:paraId="6EFAC58D" w14:textId="77777777" w:rsidR="00001775" w:rsidRPr="007C67DB" w:rsidRDefault="00D9572E" w:rsidP="00D11AAC">
      <w:pPr>
        <w:pStyle w:val="Level3"/>
        <w:tabs>
          <w:tab w:val="clear" w:pos="1530"/>
        </w:tabs>
        <w:ind w:left="1800" w:hanging="360"/>
        <w:rPr>
          <w:rFonts w:ascii="Calibri" w:hAnsi="Calibri"/>
          <w:b/>
          <w:sz w:val="24"/>
        </w:rPr>
      </w:pPr>
      <w:r>
        <w:rPr>
          <w:rFonts w:ascii="Calibri" w:hAnsi="Calibri"/>
          <w:b/>
          <w:sz w:val="24"/>
        </w:rPr>
        <w:t>16</w:t>
      </w:r>
      <w:r w:rsidR="001E2FD9" w:rsidRPr="007C67DB">
        <w:rPr>
          <w:rFonts w:ascii="Calibri" w:hAnsi="Calibri"/>
          <w:b/>
          <w:sz w:val="24"/>
        </w:rPr>
        <w:t>.4.2</w:t>
      </w:r>
      <w:r w:rsidR="001E2FD9" w:rsidRPr="007C67DB">
        <w:rPr>
          <w:rFonts w:ascii="Calibri" w:hAnsi="Calibri"/>
          <w:b/>
          <w:sz w:val="24"/>
        </w:rPr>
        <w:tab/>
        <w:t>Related Forms</w:t>
      </w:r>
    </w:p>
    <w:p w14:paraId="25799CB3" w14:textId="77777777" w:rsidR="00F20D0A" w:rsidRPr="007C67DB" w:rsidRDefault="00F20D0A" w:rsidP="00D11AAC">
      <w:pPr>
        <w:pStyle w:val="Level3"/>
        <w:tabs>
          <w:tab w:val="clear" w:pos="1530"/>
        </w:tabs>
        <w:ind w:left="2160"/>
        <w:rPr>
          <w:rFonts w:ascii="Calibri" w:hAnsi="Calibri"/>
        </w:rPr>
      </w:pPr>
      <w:r w:rsidRPr="007C67DB">
        <w:rPr>
          <w:rFonts w:ascii="Calibri" w:hAnsi="Calibri"/>
        </w:rPr>
        <w:t>None</w:t>
      </w:r>
    </w:p>
    <w:p w14:paraId="457D36D9" w14:textId="77777777" w:rsidR="00001775" w:rsidRPr="007C67DB" w:rsidRDefault="001E2FD9" w:rsidP="00D11AAC">
      <w:pPr>
        <w:pStyle w:val="Lev2"/>
        <w:ind w:left="1440" w:hanging="720"/>
      </w:pPr>
      <w:r w:rsidRPr="007C67DB">
        <w:t>Records</w:t>
      </w:r>
    </w:p>
    <w:p w14:paraId="6FAE0908" w14:textId="77777777" w:rsidR="00F20D0A" w:rsidRPr="001D576B" w:rsidRDefault="00F20D0A" w:rsidP="001C61C6">
      <w:pPr>
        <w:pStyle w:val="Level3"/>
        <w:numPr>
          <w:ilvl w:val="0"/>
          <w:numId w:val="10"/>
        </w:numPr>
        <w:tabs>
          <w:tab w:val="clear" w:pos="1530"/>
        </w:tabs>
        <w:ind w:left="1800"/>
        <w:rPr>
          <w:rFonts w:ascii="Calibri" w:hAnsi="Calibri"/>
        </w:rPr>
      </w:pPr>
      <w:r w:rsidRPr="001D576B">
        <w:rPr>
          <w:rFonts w:ascii="Calibri" w:hAnsi="Calibri"/>
        </w:rPr>
        <w:t xml:space="preserve">PX-1196, “Construction Security Badge Request Form” </w:t>
      </w:r>
      <w:r w:rsidR="005D0813">
        <w:rPr>
          <w:rFonts w:ascii="Calibri" w:hAnsi="Calibri"/>
        </w:rPr>
        <w:t xml:space="preserve">RS </w:t>
      </w:r>
      <w:r w:rsidR="00113B1B">
        <w:rPr>
          <w:rFonts w:ascii="Calibri" w:hAnsi="Calibri"/>
        </w:rPr>
        <w:t>50000130</w:t>
      </w:r>
    </w:p>
    <w:p w14:paraId="029D6ED2" w14:textId="77777777" w:rsidR="00F20D0A" w:rsidRDefault="00F20D0A" w:rsidP="001C61C6">
      <w:pPr>
        <w:pStyle w:val="Level3"/>
        <w:numPr>
          <w:ilvl w:val="0"/>
          <w:numId w:val="10"/>
        </w:numPr>
        <w:tabs>
          <w:tab w:val="clear" w:pos="1530"/>
        </w:tabs>
        <w:ind w:left="1800"/>
        <w:rPr>
          <w:rFonts w:ascii="Calibri" w:hAnsi="Calibri"/>
        </w:rPr>
      </w:pPr>
      <w:r w:rsidRPr="001D576B">
        <w:rPr>
          <w:rFonts w:ascii="Calibri" w:hAnsi="Calibri"/>
        </w:rPr>
        <w:t xml:space="preserve">PX-5185, “Receipts for Security Badge” </w:t>
      </w:r>
      <w:r w:rsidR="00113B1B">
        <w:rPr>
          <w:rFonts w:ascii="Calibri" w:hAnsi="Calibri"/>
        </w:rPr>
        <w:t>RS 50000130</w:t>
      </w:r>
    </w:p>
    <w:p w14:paraId="6CB12BF4" w14:textId="77777777" w:rsidR="00D01C44" w:rsidRPr="00113B1B" w:rsidRDefault="00D01C44" w:rsidP="00113B1B">
      <w:pPr>
        <w:numPr>
          <w:ilvl w:val="0"/>
          <w:numId w:val="10"/>
        </w:numPr>
        <w:ind w:left="1800"/>
        <w:rPr>
          <w:rFonts w:ascii="Calibri" w:hAnsi="Calibri"/>
        </w:rPr>
      </w:pPr>
      <w:r w:rsidRPr="00D01C44">
        <w:rPr>
          <w:rFonts w:ascii="Calibri" w:hAnsi="Calibri"/>
        </w:rPr>
        <w:t>PX-6333, "Temporary Construction Project Material Storage Area Request”</w:t>
      </w:r>
      <w:r w:rsidR="00113B1B">
        <w:rPr>
          <w:rFonts w:ascii="Calibri" w:hAnsi="Calibri"/>
        </w:rPr>
        <w:t xml:space="preserve"> RS 50000343</w:t>
      </w:r>
    </w:p>
    <w:p w14:paraId="63F01C4A" w14:textId="77777777" w:rsidR="00ED0D1F" w:rsidRPr="007C67DB" w:rsidRDefault="00A642DE" w:rsidP="001C61C6">
      <w:pPr>
        <w:pStyle w:val="Level1"/>
        <w:keepNext/>
        <w:tabs>
          <w:tab w:val="clear" w:pos="540"/>
        </w:tabs>
        <w:ind w:left="1440" w:hanging="720"/>
      </w:pPr>
      <w:bookmarkStart w:id="31" w:name="_Toc94164379"/>
      <w:r w:rsidRPr="007C67DB">
        <w:t>EXHIBITS</w:t>
      </w:r>
      <w:bookmarkEnd w:id="31"/>
    </w:p>
    <w:p w14:paraId="0D7A1BFA" w14:textId="77777777" w:rsidR="00ED0D1F" w:rsidRPr="007C67DB" w:rsidRDefault="00ED0D1F" w:rsidP="001C61C6">
      <w:pPr>
        <w:pStyle w:val="Level3"/>
        <w:keepNext/>
        <w:keepLines/>
        <w:numPr>
          <w:ilvl w:val="0"/>
          <w:numId w:val="11"/>
        </w:numPr>
        <w:tabs>
          <w:tab w:val="clear" w:pos="1530"/>
        </w:tabs>
        <w:ind w:left="1800"/>
        <w:rPr>
          <w:rFonts w:ascii="Calibri" w:hAnsi="Calibri"/>
        </w:rPr>
      </w:pPr>
      <w:r w:rsidRPr="007C67DB">
        <w:rPr>
          <w:rFonts w:ascii="Calibri" w:hAnsi="Calibri"/>
        </w:rPr>
        <w:t>PX-1196, “Construction Security Badge Request Form”</w:t>
      </w:r>
    </w:p>
    <w:p w14:paraId="208FF82D" w14:textId="77777777" w:rsidR="00ED0D1F" w:rsidRDefault="00ED0D1F" w:rsidP="001C61C6">
      <w:pPr>
        <w:pStyle w:val="Level3"/>
        <w:keepNext/>
        <w:keepLines/>
        <w:numPr>
          <w:ilvl w:val="0"/>
          <w:numId w:val="11"/>
        </w:numPr>
        <w:tabs>
          <w:tab w:val="clear" w:pos="1530"/>
        </w:tabs>
        <w:ind w:left="1800"/>
        <w:rPr>
          <w:rFonts w:ascii="Calibri" w:hAnsi="Calibri"/>
        </w:rPr>
      </w:pPr>
      <w:r w:rsidRPr="007C67DB">
        <w:rPr>
          <w:rFonts w:ascii="Calibri" w:hAnsi="Calibri"/>
        </w:rPr>
        <w:t>PX-5185, “Receipts for Security Badge”</w:t>
      </w:r>
    </w:p>
    <w:p w14:paraId="4E308C38" w14:textId="77777777" w:rsidR="00D01C44" w:rsidRPr="00D01C44" w:rsidRDefault="00D01C44" w:rsidP="001C61C6">
      <w:pPr>
        <w:numPr>
          <w:ilvl w:val="0"/>
          <w:numId w:val="11"/>
        </w:numPr>
        <w:ind w:left="1800"/>
        <w:rPr>
          <w:rFonts w:ascii="Calibri" w:hAnsi="Calibri"/>
        </w:rPr>
      </w:pPr>
      <w:r w:rsidRPr="00D01C44">
        <w:rPr>
          <w:rFonts w:ascii="Calibri" w:hAnsi="Calibri"/>
        </w:rPr>
        <w:t>PX-6333, "Temporary Construction Project Material Storage Area Request”</w:t>
      </w:r>
    </w:p>
    <w:p w14:paraId="37803130" w14:textId="77777777" w:rsidR="00ED0D1F" w:rsidRPr="007C67DB" w:rsidRDefault="00ED0D1F" w:rsidP="00ED0D1F">
      <w:pPr>
        <w:pStyle w:val="EOS"/>
        <w:spacing w:before="240"/>
        <w:ind w:left="1080" w:hanging="540"/>
        <w:rPr>
          <w:rFonts w:ascii="Calibri" w:hAnsi="Calibri"/>
        </w:rPr>
      </w:pPr>
    </w:p>
    <w:p w14:paraId="4BEBC70B" w14:textId="77777777" w:rsidR="007E126E" w:rsidRPr="007C67DB" w:rsidRDefault="0087653C" w:rsidP="00867D21">
      <w:pPr>
        <w:pStyle w:val="EOS"/>
        <w:spacing w:before="240"/>
        <w:jc w:val="center"/>
        <w:rPr>
          <w:rFonts w:ascii="Calibri" w:hAnsi="Calibri"/>
          <w:b/>
        </w:rPr>
        <w:sectPr w:rsidR="007E126E" w:rsidRPr="007C67DB" w:rsidSect="005722A3">
          <w:headerReference w:type="default" r:id="rId14"/>
          <w:pgSz w:w="12240" w:h="15840" w:code="1"/>
          <w:pgMar w:top="2637" w:right="1440" w:bottom="720" w:left="1440" w:header="720" w:footer="720" w:gutter="0"/>
          <w:cols w:space="720"/>
          <w:docGrid w:linePitch="360"/>
        </w:sectPr>
      </w:pPr>
      <w:r w:rsidRPr="007C67DB">
        <w:rPr>
          <w:rFonts w:ascii="Calibri" w:hAnsi="Calibri"/>
          <w:b/>
        </w:rPr>
        <w:t>END OF SECTION 01700</w:t>
      </w:r>
    </w:p>
    <w:p w14:paraId="2F3FCB36" w14:textId="77777777" w:rsidR="00204B5E" w:rsidRPr="005D0813" w:rsidRDefault="00D11AAC" w:rsidP="00204B5E">
      <w:pPr>
        <w:pStyle w:val="EOS"/>
        <w:spacing w:before="240"/>
        <w:jc w:val="center"/>
        <w:rPr>
          <w:rFonts w:ascii="Calibri" w:hAnsi="Calibri"/>
          <w:b/>
          <w:sz w:val="24"/>
        </w:rPr>
      </w:pPr>
      <w:r w:rsidRPr="005D0813">
        <w:rPr>
          <w:rFonts w:ascii="Calibri" w:hAnsi="Calibri"/>
          <w:b/>
          <w:sz w:val="24"/>
        </w:rPr>
        <w:lastRenderedPageBreak/>
        <w:t>EXHIBIT 1</w:t>
      </w:r>
    </w:p>
    <w:p w14:paraId="3D63A4C5" w14:textId="77777777" w:rsidR="00204B5E" w:rsidRPr="005D0813" w:rsidRDefault="00204B5E" w:rsidP="00204B5E">
      <w:pPr>
        <w:pStyle w:val="EOS"/>
        <w:spacing w:before="240"/>
        <w:jc w:val="center"/>
        <w:rPr>
          <w:rFonts w:ascii="Calibri" w:hAnsi="Calibri"/>
          <w:b/>
          <w:sz w:val="24"/>
        </w:rPr>
      </w:pPr>
      <w:r w:rsidRPr="005D0813">
        <w:rPr>
          <w:rFonts w:ascii="Calibri" w:hAnsi="Calibri"/>
          <w:b/>
          <w:sz w:val="24"/>
        </w:rPr>
        <w:t>PX-1196, “Construction Security Badge Request Form”</w:t>
      </w:r>
    </w:p>
    <w:p w14:paraId="32B4DE5A" w14:textId="77777777" w:rsidR="00204B5E" w:rsidRPr="007C67DB" w:rsidRDefault="00204B5E" w:rsidP="00204B5E">
      <w:pPr>
        <w:pStyle w:val="EOS"/>
        <w:spacing w:before="240"/>
        <w:jc w:val="center"/>
        <w:rPr>
          <w:rFonts w:ascii="Calibri" w:hAnsi="Calibri"/>
          <w:b/>
          <w:i/>
          <w:sz w:val="24"/>
        </w:rPr>
      </w:pPr>
    </w:p>
    <w:p w14:paraId="5FC2F2CB" w14:textId="77777777" w:rsidR="00204B5E" w:rsidRPr="007C67DB" w:rsidRDefault="00365322" w:rsidP="00204B5E">
      <w:pPr>
        <w:pStyle w:val="EOS"/>
        <w:spacing w:before="240"/>
        <w:jc w:val="center"/>
        <w:rPr>
          <w:rFonts w:ascii="Calibri" w:hAnsi="Calibri"/>
          <w:b/>
          <w:i/>
          <w:sz w:val="24"/>
        </w:rPr>
      </w:pPr>
      <w:r>
        <w:rPr>
          <w:rFonts w:ascii="Calibri" w:hAnsi="Calibri"/>
          <w:b/>
          <w:i/>
          <w:sz w:val="24"/>
        </w:rPr>
        <w:t xml:space="preserve">USE MOST CURRENT ISSUE IN </w:t>
      </w:r>
      <w:proofErr w:type="spellStart"/>
      <w:r>
        <w:rPr>
          <w:rFonts w:ascii="Calibri" w:hAnsi="Calibri"/>
          <w:b/>
          <w:i/>
          <w:sz w:val="24"/>
        </w:rPr>
        <w:t>PDMLink</w:t>
      </w:r>
      <w:proofErr w:type="spellEnd"/>
    </w:p>
    <w:p w14:paraId="294D7EFF" w14:textId="77777777" w:rsidR="00485832" w:rsidRPr="00030345" w:rsidRDefault="00204B5E" w:rsidP="00204B5E">
      <w:pPr>
        <w:pStyle w:val="EOS"/>
        <w:spacing w:before="240"/>
        <w:jc w:val="center"/>
        <w:rPr>
          <w:rFonts w:ascii="Calibri" w:hAnsi="Calibri"/>
          <w:b/>
          <w:sz w:val="24"/>
        </w:rPr>
      </w:pPr>
      <w:r w:rsidRPr="007C67DB">
        <w:rPr>
          <w:rFonts w:ascii="Calibri" w:hAnsi="Calibri"/>
          <w:b/>
          <w:i/>
          <w:sz w:val="24"/>
        </w:rPr>
        <w:br w:type="page"/>
      </w:r>
      <w:r w:rsidR="00485832" w:rsidRPr="00030345">
        <w:rPr>
          <w:rFonts w:ascii="Calibri" w:hAnsi="Calibri"/>
          <w:b/>
          <w:sz w:val="24"/>
        </w:rPr>
        <w:lastRenderedPageBreak/>
        <w:t xml:space="preserve">EXHIBIT </w:t>
      </w:r>
      <w:r w:rsidR="00D01C44" w:rsidRPr="00030345">
        <w:rPr>
          <w:rFonts w:ascii="Calibri" w:hAnsi="Calibri"/>
          <w:b/>
          <w:sz w:val="24"/>
        </w:rPr>
        <w:t>2</w:t>
      </w:r>
    </w:p>
    <w:p w14:paraId="54E93641" w14:textId="291BC47C" w:rsidR="00204B5E" w:rsidRPr="005D0813" w:rsidRDefault="00204B5E" w:rsidP="00204B5E">
      <w:pPr>
        <w:pStyle w:val="EOS"/>
        <w:spacing w:before="240"/>
        <w:jc w:val="center"/>
        <w:rPr>
          <w:rFonts w:ascii="Calibri" w:hAnsi="Calibri"/>
          <w:b/>
          <w:sz w:val="24"/>
        </w:rPr>
      </w:pPr>
      <w:r w:rsidRPr="005D0813">
        <w:rPr>
          <w:rFonts w:ascii="Calibri" w:hAnsi="Calibri"/>
          <w:b/>
          <w:sz w:val="24"/>
        </w:rPr>
        <w:t>PX-5185, “Receipts for Security Badge”</w:t>
      </w:r>
    </w:p>
    <w:p w14:paraId="11D333A8" w14:textId="77777777" w:rsidR="00204B5E" w:rsidRPr="007C67DB" w:rsidRDefault="00204B5E" w:rsidP="00204B5E">
      <w:pPr>
        <w:pStyle w:val="EOS"/>
        <w:spacing w:before="240"/>
        <w:jc w:val="center"/>
        <w:rPr>
          <w:rFonts w:ascii="Calibri" w:hAnsi="Calibri"/>
          <w:b/>
          <w:sz w:val="28"/>
          <w:szCs w:val="28"/>
        </w:rPr>
      </w:pPr>
    </w:p>
    <w:p w14:paraId="6E7177EA" w14:textId="77777777" w:rsidR="00204B5E" w:rsidRDefault="00365322" w:rsidP="00204B5E">
      <w:pPr>
        <w:pStyle w:val="EOS"/>
        <w:spacing w:before="240"/>
        <w:jc w:val="center"/>
        <w:rPr>
          <w:rFonts w:ascii="Calibri" w:hAnsi="Calibri"/>
          <w:b/>
          <w:i/>
          <w:sz w:val="24"/>
        </w:rPr>
      </w:pPr>
      <w:r>
        <w:rPr>
          <w:rFonts w:ascii="Calibri" w:hAnsi="Calibri"/>
          <w:b/>
          <w:i/>
          <w:sz w:val="24"/>
        </w:rPr>
        <w:t xml:space="preserve">USE MOST CURRENT ISSUE IN </w:t>
      </w:r>
      <w:proofErr w:type="spellStart"/>
      <w:r>
        <w:rPr>
          <w:rFonts w:ascii="Calibri" w:hAnsi="Calibri"/>
          <w:b/>
          <w:i/>
          <w:sz w:val="24"/>
        </w:rPr>
        <w:t>PDMLink</w:t>
      </w:r>
      <w:proofErr w:type="spellEnd"/>
    </w:p>
    <w:p w14:paraId="12123B94" w14:textId="77777777" w:rsidR="00D01C44" w:rsidRDefault="00D01C44" w:rsidP="00204B5E">
      <w:pPr>
        <w:pStyle w:val="EOS"/>
        <w:spacing w:before="240"/>
        <w:jc w:val="center"/>
        <w:rPr>
          <w:rFonts w:ascii="Calibri" w:hAnsi="Calibri"/>
          <w:b/>
          <w:i/>
          <w:sz w:val="24"/>
        </w:rPr>
      </w:pPr>
    </w:p>
    <w:p w14:paraId="60846213" w14:textId="77777777" w:rsidR="00D01C44" w:rsidRDefault="00D01C44" w:rsidP="00204B5E">
      <w:pPr>
        <w:pStyle w:val="EOS"/>
        <w:spacing w:before="240"/>
        <w:jc w:val="center"/>
        <w:rPr>
          <w:rFonts w:ascii="Calibri" w:hAnsi="Calibri"/>
          <w:b/>
          <w:i/>
          <w:sz w:val="24"/>
        </w:rPr>
      </w:pPr>
    </w:p>
    <w:p w14:paraId="51B34D6A" w14:textId="77777777" w:rsidR="00D01C44" w:rsidRDefault="00D01C44" w:rsidP="00204B5E">
      <w:pPr>
        <w:pStyle w:val="EOS"/>
        <w:spacing w:before="240"/>
        <w:jc w:val="center"/>
        <w:rPr>
          <w:rFonts w:ascii="Calibri" w:hAnsi="Calibri"/>
          <w:b/>
          <w:i/>
          <w:sz w:val="24"/>
        </w:rPr>
      </w:pPr>
    </w:p>
    <w:p w14:paraId="66ADC588" w14:textId="77777777" w:rsidR="00D01C44" w:rsidRDefault="00D01C44" w:rsidP="00204B5E">
      <w:pPr>
        <w:pStyle w:val="EOS"/>
        <w:spacing w:before="240"/>
        <w:jc w:val="center"/>
        <w:rPr>
          <w:rFonts w:ascii="Calibri" w:hAnsi="Calibri"/>
          <w:b/>
          <w:i/>
          <w:sz w:val="24"/>
        </w:rPr>
      </w:pPr>
    </w:p>
    <w:p w14:paraId="337FCD12" w14:textId="77777777" w:rsidR="00D01C44" w:rsidRDefault="00D01C44" w:rsidP="00204B5E">
      <w:pPr>
        <w:pStyle w:val="EOS"/>
        <w:spacing w:before="240"/>
        <w:jc w:val="center"/>
        <w:rPr>
          <w:rFonts w:ascii="Calibri" w:hAnsi="Calibri"/>
          <w:b/>
          <w:i/>
          <w:sz w:val="24"/>
        </w:rPr>
      </w:pPr>
    </w:p>
    <w:p w14:paraId="48EAFD23" w14:textId="77777777" w:rsidR="00D01C44" w:rsidRDefault="00D01C44" w:rsidP="00204B5E">
      <w:pPr>
        <w:pStyle w:val="EOS"/>
        <w:spacing w:before="240"/>
        <w:jc w:val="center"/>
        <w:rPr>
          <w:rFonts w:ascii="Calibri" w:hAnsi="Calibri"/>
          <w:b/>
          <w:i/>
          <w:sz w:val="24"/>
        </w:rPr>
      </w:pPr>
    </w:p>
    <w:p w14:paraId="79FDFA22" w14:textId="77777777" w:rsidR="00D01C44" w:rsidRDefault="00D01C44" w:rsidP="00204B5E">
      <w:pPr>
        <w:pStyle w:val="EOS"/>
        <w:spacing w:before="240"/>
        <w:jc w:val="center"/>
        <w:rPr>
          <w:rFonts w:ascii="Calibri" w:hAnsi="Calibri"/>
          <w:b/>
          <w:i/>
          <w:sz w:val="24"/>
        </w:rPr>
      </w:pPr>
    </w:p>
    <w:p w14:paraId="1F71E310" w14:textId="77777777" w:rsidR="00D01C44" w:rsidRDefault="00D01C44" w:rsidP="00204B5E">
      <w:pPr>
        <w:pStyle w:val="EOS"/>
        <w:spacing w:before="240"/>
        <w:jc w:val="center"/>
        <w:rPr>
          <w:rFonts w:ascii="Calibri" w:hAnsi="Calibri"/>
          <w:b/>
          <w:i/>
          <w:sz w:val="24"/>
        </w:rPr>
      </w:pPr>
    </w:p>
    <w:p w14:paraId="6F20A843" w14:textId="77777777" w:rsidR="00D01C44" w:rsidRDefault="00D01C44" w:rsidP="00204B5E">
      <w:pPr>
        <w:pStyle w:val="EOS"/>
        <w:spacing w:before="240"/>
        <w:jc w:val="center"/>
        <w:rPr>
          <w:rFonts w:ascii="Calibri" w:hAnsi="Calibri"/>
          <w:b/>
          <w:i/>
          <w:sz w:val="24"/>
        </w:rPr>
      </w:pPr>
    </w:p>
    <w:p w14:paraId="52E40F2B" w14:textId="77777777" w:rsidR="00D01C44" w:rsidRDefault="00D01C44" w:rsidP="00204B5E">
      <w:pPr>
        <w:pStyle w:val="EOS"/>
        <w:spacing w:before="240"/>
        <w:jc w:val="center"/>
        <w:rPr>
          <w:rFonts w:ascii="Calibri" w:hAnsi="Calibri"/>
          <w:b/>
          <w:i/>
          <w:sz w:val="24"/>
        </w:rPr>
      </w:pPr>
    </w:p>
    <w:p w14:paraId="1226D624" w14:textId="77777777" w:rsidR="00D01C44" w:rsidRDefault="00D01C44" w:rsidP="00204B5E">
      <w:pPr>
        <w:pStyle w:val="EOS"/>
        <w:spacing w:before="240"/>
        <w:jc w:val="center"/>
        <w:rPr>
          <w:rFonts w:ascii="Calibri" w:hAnsi="Calibri"/>
          <w:b/>
          <w:i/>
          <w:sz w:val="24"/>
        </w:rPr>
      </w:pPr>
    </w:p>
    <w:p w14:paraId="76F1DDAB" w14:textId="77777777" w:rsidR="00D01C44" w:rsidRDefault="00D01C44" w:rsidP="00204B5E">
      <w:pPr>
        <w:pStyle w:val="EOS"/>
        <w:spacing w:before="240"/>
        <w:jc w:val="center"/>
        <w:rPr>
          <w:rFonts w:ascii="Calibri" w:hAnsi="Calibri"/>
          <w:b/>
          <w:i/>
          <w:sz w:val="24"/>
        </w:rPr>
      </w:pPr>
    </w:p>
    <w:p w14:paraId="37D1EAF9" w14:textId="77777777" w:rsidR="00D01C44" w:rsidRDefault="00D01C44" w:rsidP="00204B5E">
      <w:pPr>
        <w:pStyle w:val="EOS"/>
        <w:spacing w:before="240"/>
        <w:jc w:val="center"/>
        <w:rPr>
          <w:rFonts w:ascii="Calibri" w:hAnsi="Calibri"/>
          <w:b/>
          <w:i/>
          <w:sz w:val="24"/>
        </w:rPr>
      </w:pPr>
    </w:p>
    <w:p w14:paraId="0B30240F" w14:textId="77777777" w:rsidR="00D01C44" w:rsidRDefault="00D01C44" w:rsidP="00204B5E">
      <w:pPr>
        <w:pStyle w:val="EOS"/>
        <w:spacing w:before="240"/>
        <w:jc w:val="center"/>
        <w:rPr>
          <w:rFonts w:ascii="Calibri" w:hAnsi="Calibri"/>
          <w:b/>
          <w:i/>
          <w:sz w:val="24"/>
        </w:rPr>
      </w:pPr>
    </w:p>
    <w:p w14:paraId="50E3FF82" w14:textId="77777777" w:rsidR="00D01C44" w:rsidRDefault="00D01C44" w:rsidP="00204B5E">
      <w:pPr>
        <w:pStyle w:val="EOS"/>
        <w:spacing w:before="240"/>
        <w:jc w:val="center"/>
        <w:rPr>
          <w:rFonts w:ascii="Calibri" w:hAnsi="Calibri"/>
          <w:b/>
          <w:i/>
          <w:sz w:val="24"/>
        </w:rPr>
      </w:pPr>
    </w:p>
    <w:p w14:paraId="55CDF092" w14:textId="77777777" w:rsidR="00D01C44" w:rsidRDefault="00D01C44" w:rsidP="00204B5E">
      <w:pPr>
        <w:pStyle w:val="EOS"/>
        <w:spacing w:before="240"/>
        <w:jc w:val="center"/>
        <w:rPr>
          <w:rFonts w:ascii="Calibri" w:hAnsi="Calibri"/>
          <w:b/>
          <w:i/>
          <w:sz w:val="24"/>
        </w:rPr>
      </w:pPr>
    </w:p>
    <w:p w14:paraId="589302C7" w14:textId="77777777" w:rsidR="005D0813" w:rsidRDefault="005D0813">
      <w:pPr>
        <w:widowControl/>
        <w:autoSpaceDE/>
        <w:autoSpaceDN/>
        <w:adjustRightInd/>
        <w:rPr>
          <w:rFonts w:ascii="Calibri" w:hAnsi="Calibri" w:cs="Arial"/>
          <w:b/>
          <w:bCs/>
          <w:i/>
          <w:sz w:val="24"/>
        </w:rPr>
      </w:pPr>
      <w:r>
        <w:rPr>
          <w:rFonts w:ascii="Calibri" w:hAnsi="Calibri"/>
          <w:b/>
          <w:i/>
          <w:sz w:val="24"/>
        </w:rPr>
        <w:br w:type="page"/>
      </w:r>
    </w:p>
    <w:p w14:paraId="1ADE8228" w14:textId="77777777" w:rsidR="00D01C44" w:rsidRPr="005D0813" w:rsidRDefault="00D01C44" w:rsidP="00D01C44">
      <w:pPr>
        <w:pStyle w:val="EOS"/>
        <w:spacing w:before="240"/>
        <w:jc w:val="center"/>
        <w:rPr>
          <w:rFonts w:ascii="Calibri" w:hAnsi="Calibri"/>
          <w:b/>
          <w:sz w:val="24"/>
        </w:rPr>
      </w:pPr>
      <w:r w:rsidRPr="005D0813">
        <w:rPr>
          <w:rFonts w:ascii="Calibri" w:hAnsi="Calibri"/>
          <w:b/>
          <w:sz w:val="24"/>
        </w:rPr>
        <w:lastRenderedPageBreak/>
        <w:t>EXHIBIT 3</w:t>
      </w:r>
    </w:p>
    <w:p w14:paraId="653407A7" w14:textId="77777777" w:rsidR="00D01C44" w:rsidRPr="005D0813" w:rsidRDefault="00D01C44" w:rsidP="00D01C44">
      <w:pPr>
        <w:pStyle w:val="EOS"/>
        <w:spacing w:before="240"/>
        <w:jc w:val="center"/>
        <w:rPr>
          <w:rFonts w:ascii="Calibri" w:hAnsi="Calibri"/>
          <w:b/>
          <w:sz w:val="24"/>
        </w:rPr>
      </w:pPr>
      <w:r w:rsidRPr="005D0813">
        <w:rPr>
          <w:rFonts w:ascii="Calibri" w:hAnsi="Calibri"/>
          <w:b/>
          <w:sz w:val="24"/>
        </w:rPr>
        <w:t>PX-6333, "Temporary Construction Project Material Storage Area Request”</w:t>
      </w:r>
    </w:p>
    <w:p w14:paraId="18168AAE" w14:textId="77777777" w:rsidR="00D01C44" w:rsidRPr="005D0813" w:rsidRDefault="00D01C44" w:rsidP="00D01C44">
      <w:pPr>
        <w:pStyle w:val="EOS"/>
        <w:spacing w:before="240"/>
        <w:jc w:val="center"/>
        <w:rPr>
          <w:rFonts w:ascii="Calibri" w:hAnsi="Calibri"/>
          <w:b/>
          <w:sz w:val="24"/>
        </w:rPr>
      </w:pPr>
    </w:p>
    <w:p w14:paraId="33D2F61A" w14:textId="77777777" w:rsidR="00D01C44" w:rsidRPr="007C67DB" w:rsidRDefault="00D01C44" w:rsidP="00D01C44">
      <w:pPr>
        <w:pStyle w:val="EOS"/>
        <w:spacing w:before="240"/>
        <w:jc w:val="center"/>
        <w:rPr>
          <w:rFonts w:ascii="Calibri" w:hAnsi="Calibri"/>
          <w:b/>
          <w:i/>
          <w:sz w:val="24"/>
        </w:rPr>
      </w:pPr>
      <w:r>
        <w:rPr>
          <w:rFonts w:ascii="Calibri" w:hAnsi="Calibri"/>
          <w:b/>
          <w:i/>
          <w:sz w:val="24"/>
        </w:rPr>
        <w:t xml:space="preserve">USE MOST CURRENT ISSUE IN </w:t>
      </w:r>
      <w:proofErr w:type="spellStart"/>
      <w:r>
        <w:rPr>
          <w:rFonts w:ascii="Calibri" w:hAnsi="Calibri"/>
          <w:b/>
          <w:i/>
          <w:sz w:val="24"/>
        </w:rPr>
        <w:t>PDMLink</w:t>
      </w:r>
      <w:proofErr w:type="spellEnd"/>
    </w:p>
    <w:p w14:paraId="3F380276" w14:textId="77777777" w:rsidR="00D01C44" w:rsidRDefault="00D01C44" w:rsidP="00204B5E">
      <w:pPr>
        <w:pStyle w:val="EOS"/>
        <w:spacing w:before="240"/>
        <w:jc w:val="center"/>
        <w:rPr>
          <w:rFonts w:ascii="Calibri" w:hAnsi="Calibri"/>
          <w:b/>
          <w:i/>
          <w:sz w:val="24"/>
        </w:rPr>
      </w:pPr>
    </w:p>
    <w:p w14:paraId="62C3397D" w14:textId="77777777" w:rsidR="00D01C44" w:rsidRDefault="00D01C44" w:rsidP="00204B5E">
      <w:pPr>
        <w:pStyle w:val="EOS"/>
        <w:spacing w:before="240"/>
        <w:jc w:val="center"/>
        <w:rPr>
          <w:rFonts w:ascii="Calibri" w:hAnsi="Calibri"/>
          <w:b/>
          <w:i/>
          <w:sz w:val="24"/>
        </w:rPr>
      </w:pPr>
    </w:p>
    <w:p w14:paraId="76815B54" w14:textId="77777777" w:rsidR="00D01C44" w:rsidRPr="007C67DB" w:rsidRDefault="00D01C44" w:rsidP="00204B5E">
      <w:pPr>
        <w:pStyle w:val="EOS"/>
        <w:spacing w:before="240"/>
        <w:jc w:val="center"/>
        <w:rPr>
          <w:rFonts w:ascii="Calibri" w:hAnsi="Calibri"/>
          <w:b/>
          <w:i/>
          <w:sz w:val="24"/>
        </w:rPr>
      </w:pPr>
    </w:p>
    <w:sectPr w:rsidR="00D01C44" w:rsidRPr="007C67DB" w:rsidSect="00867D21">
      <w:pgSz w:w="12240" w:h="15840" w:code="1"/>
      <w:pgMar w:top="2637"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A3419" w14:textId="77777777" w:rsidR="00DE76A4" w:rsidRDefault="00DE76A4">
      <w:r>
        <w:separator/>
      </w:r>
    </w:p>
  </w:endnote>
  <w:endnote w:type="continuationSeparator" w:id="0">
    <w:p w14:paraId="626FEAC8" w14:textId="77777777" w:rsidR="00DE76A4" w:rsidRDefault="00DE76A4">
      <w:r>
        <w:continuationSeparator/>
      </w:r>
    </w:p>
  </w:endnote>
  <w:endnote w:type="continuationNotice" w:id="1">
    <w:p w14:paraId="5546F4A0" w14:textId="77777777" w:rsidR="00DE76A4" w:rsidRDefault="00DE7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E530B" w14:textId="77777777" w:rsidR="00255EDE" w:rsidRPr="00756AA2" w:rsidRDefault="00255EDE" w:rsidP="00255EDE">
    <w:pPr>
      <w:pStyle w:val="Footer"/>
      <w:jc w:val="center"/>
      <w:rPr>
        <w:rFonts w:ascii="Calibri" w:hAnsi="Calibri" w:cs="Arial"/>
        <w:b/>
        <w:sz w:val="24"/>
      </w:rPr>
    </w:pPr>
    <w:r w:rsidRPr="00756AA2">
      <w:rPr>
        <w:rFonts w:ascii="Calibri" w:hAnsi="Calibri" w:cs="Arial"/>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53F7" w14:textId="77777777" w:rsidR="00DE76A4" w:rsidRDefault="00DE76A4">
      <w:r>
        <w:separator/>
      </w:r>
    </w:p>
  </w:footnote>
  <w:footnote w:type="continuationSeparator" w:id="0">
    <w:p w14:paraId="488D5B88" w14:textId="77777777" w:rsidR="00DE76A4" w:rsidRDefault="00DE76A4">
      <w:r>
        <w:continuationSeparator/>
      </w:r>
    </w:p>
  </w:footnote>
  <w:footnote w:type="continuationNotice" w:id="1">
    <w:p w14:paraId="1EB6F1CF" w14:textId="77777777" w:rsidR="00DE76A4" w:rsidRDefault="00DE7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4B859" w14:textId="46C85C28" w:rsidR="00171311" w:rsidRPr="00756AA2" w:rsidRDefault="00255EDE" w:rsidP="000B6FDB">
    <w:pPr>
      <w:pStyle w:val="Header"/>
      <w:jc w:val="center"/>
      <w:rPr>
        <w:rFonts w:ascii="Calibri" w:hAnsi="Calibri" w:cs="Arial"/>
        <w:b/>
        <w:sz w:val="24"/>
      </w:rPr>
    </w:pPr>
    <w:r>
      <w:rPr>
        <w:noProof/>
      </w:rPr>
      <w:drawing>
        <wp:anchor distT="0" distB="0" distL="114300" distR="114300" simplePos="0" relativeHeight="251656704" behindDoc="1" locked="0" layoutInCell="1" allowOverlap="1" wp14:anchorId="422504C9" wp14:editId="67C31814">
          <wp:simplePos x="0" y="0"/>
          <wp:positionH relativeFrom="column">
            <wp:posOffset>16510</wp:posOffset>
          </wp:positionH>
          <wp:positionV relativeFrom="paragraph">
            <wp:posOffset>-67310</wp:posOffset>
          </wp:positionV>
          <wp:extent cx="1310640" cy="591185"/>
          <wp:effectExtent l="0" t="0" r="381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311" w:rsidRPr="00756AA2">
      <w:rPr>
        <w:rFonts w:ascii="Calibri" w:hAnsi="Calibri" w:cs="Arial"/>
        <w:b/>
        <w:sz w:val="24"/>
      </w:rPr>
      <w:t>UNCLASSIFIED</w:t>
    </w:r>
  </w:p>
  <w:p w14:paraId="22B10879" w14:textId="77777777" w:rsidR="00171311" w:rsidRPr="00756AA2" w:rsidRDefault="00171311" w:rsidP="00F71FF7">
    <w:pPr>
      <w:pStyle w:val="Header"/>
      <w:tabs>
        <w:tab w:val="left" w:pos="7560"/>
        <w:tab w:val="left" w:pos="8460"/>
      </w:tabs>
      <w:rPr>
        <w:rFonts w:ascii="Calibri" w:hAnsi="Calibri" w:cs="Arial"/>
        <w:sz w:val="18"/>
        <w:szCs w:val="18"/>
      </w:rPr>
    </w:pPr>
    <w:r>
      <w:rPr>
        <w:sz w:val="16"/>
      </w:rPr>
      <w:tab/>
    </w:r>
    <w:r w:rsidRPr="00756AA2">
      <w:rPr>
        <w:rFonts w:ascii="Calibri" w:hAnsi="Calibri" w:cs="Arial"/>
        <w:sz w:val="18"/>
        <w:szCs w:val="18"/>
      </w:rPr>
      <w:t>Index No.</w:t>
    </w:r>
    <w:r w:rsidRPr="00756AA2">
      <w:rPr>
        <w:rFonts w:ascii="Calibri" w:hAnsi="Calibri" w:cs="Arial"/>
        <w:sz w:val="18"/>
        <w:szCs w:val="18"/>
      </w:rPr>
      <w:tab/>
      <w:t>DIV-01700</w:t>
    </w:r>
  </w:p>
  <w:p w14:paraId="7C9ED123" w14:textId="4B407A06" w:rsidR="00171311" w:rsidRPr="00756AA2" w:rsidRDefault="00171311" w:rsidP="00F71FF7">
    <w:pPr>
      <w:pStyle w:val="Header"/>
      <w:tabs>
        <w:tab w:val="left" w:pos="7560"/>
        <w:tab w:val="left" w:pos="8460"/>
      </w:tabs>
      <w:rPr>
        <w:rFonts w:ascii="Calibri" w:hAnsi="Calibri" w:cs="Arial"/>
        <w:sz w:val="18"/>
        <w:szCs w:val="18"/>
      </w:rPr>
    </w:pPr>
    <w:r w:rsidRPr="00756AA2">
      <w:rPr>
        <w:rFonts w:ascii="Calibri" w:hAnsi="Calibri" w:cs="Arial"/>
        <w:sz w:val="18"/>
        <w:szCs w:val="18"/>
      </w:rPr>
      <w:tab/>
      <w:t>Page No.</w:t>
    </w:r>
    <w:r w:rsidRPr="00756AA2">
      <w:rPr>
        <w:rFonts w:ascii="Calibri" w:hAnsi="Calibri" w:cs="Arial"/>
        <w:sz w:val="18"/>
        <w:szCs w:val="18"/>
      </w:rPr>
      <w:tab/>
    </w:r>
    <w:r w:rsidRPr="00756AA2">
      <w:rPr>
        <w:rFonts w:ascii="Calibri" w:hAnsi="Calibri" w:cs="Arial"/>
        <w:sz w:val="18"/>
        <w:szCs w:val="18"/>
      </w:rPr>
      <w:fldChar w:fldCharType="begin"/>
    </w:r>
    <w:r w:rsidRPr="00756AA2">
      <w:rPr>
        <w:rFonts w:ascii="Calibri" w:hAnsi="Calibri" w:cs="Arial"/>
        <w:sz w:val="18"/>
        <w:szCs w:val="18"/>
      </w:rPr>
      <w:instrText xml:space="preserve"> PAGE </w:instrText>
    </w:r>
    <w:r w:rsidRPr="00756AA2">
      <w:rPr>
        <w:rFonts w:ascii="Calibri" w:hAnsi="Calibri" w:cs="Arial"/>
        <w:sz w:val="18"/>
        <w:szCs w:val="18"/>
      </w:rPr>
      <w:fldChar w:fldCharType="separate"/>
    </w:r>
    <w:r w:rsidR="0013295C">
      <w:rPr>
        <w:rFonts w:ascii="Calibri" w:hAnsi="Calibri" w:cs="Arial"/>
        <w:noProof/>
        <w:sz w:val="18"/>
        <w:szCs w:val="18"/>
      </w:rPr>
      <w:t>1</w:t>
    </w:r>
    <w:r w:rsidRPr="00756AA2">
      <w:rPr>
        <w:rFonts w:ascii="Calibri" w:hAnsi="Calibri" w:cs="Arial"/>
        <w:sz w:val="18"/>
        <w:szCs w:val="18"/>
      </w:rPr>
      <w:fldChar w:fldCharType="end"/>
    </w:r>
    <w:r w:rsidRPr="00756AA2">
      <w:rPr>
        <w:rFonts w:ascii="Calibri" w:hAnsi="Calibri" w:cs="Arial"/>
        <w:sz w:val="18"/>
        <w:szCs w:val="18"/>
      </w:rPr>
      <w:t xml:space="preserve"> of </w:t>
    </w:r>
    <w:r w:rsidRPr="00756AA2">
      <w:rPr>
        <w:rFonts w:ascii="Calibri" w:hAnsi="Calibri" w:cs="Arial"/>
        <w:sz w:val="18"/>
        <w:szCs w:val="18"/>
      </w:rPr>
      <w:fldChar w:fldCharType="begin"/>
    </w:r>
    <w:r w:rsidRPr="00756AA2">
      <w:rPr>
        <w:rFonts w:ascii="Calibri" w:hAnsi="Calibri" w:cs="Arial"/>
        <w:sz w:val="18"/>
        <w:szCs w:val="18"/>
      </w:rPr>
      <w:instrText xml:space="preserve"> NUMPAGES  </w:instrText>
    </w:r>
    <w:r w:rsidRPr="00756AA2">
      <w:rPr>
        <w:rFonts w:ascii="Calibri" w:hAnsi="Calibri" w:cs="Arial"/>
        <w:sz w:val="18"/>
        <w:szCs w:val="18"/>
      </w:rPr>
      <w:fldChar w:fldCharType="separate"/>
    </w:r>
    <w:r w:rsidR="0013295C">
      <w:rPr>
        <w:rFonts w:ascii="Calibri" w:hAnsi="Calibri" w:cs="Arial"/>
        <w:noProof/>
        <w:sz w:val="18"/>
        <w:szCs w:val="18"/>
      </w:rPr>
      <w:t>17</w:t>
    </w:r>
    <w:r w:rsidRPr="00756AA2">
      <w:rPr>
        <w:rFonts w:ascii="Calibri" w:hAnsi="Calibri" w:cs="Arial"/>
        <w:sz w:val="18"/>
        <w:szCs w:val="18"/>
      </w:rPr>
      <w:fldChar w:fldCharType="end"/>
    </w:r>
  </w:p>
  <w:p w14:paraId="73CA1AFB" w14:textId="3C4D697B" w:rsidR="00171311" w:rsidRPr="00255EDE" w:rsidRDefault="00171311" w:rsidP="00F71FF7">
    <w:pPr>
      <w:pStyle w:val="Header"/>
      <w:tabs>
        <w:tab w:val="left" w:pos="7560"/>
        <w:tab w:val="left" w:pos="8460"/>
      </w:tabs>
      <w:rPr>
        <w:rFonts w:ascii="Calibri" w:hAnsi="Calibri" w:cs="Arial"/>
        <w:sz w:val="18"/>
        <w:szCs w:val="18"/>
      </w:rPr>
    </w:pPr>
    <w:r w:rsidRPr="00756AA2">
      <w:rPr>
        <w:rFonts w:ascii="Calibri" w:hAnsi="Calibri" w:cs="Arial"/>
        <w:sz w:val="18"/>
        <w:szCs w:val="18"/>
      </w:rPr>
      <w:tab/>
      <w:t>Issue No.</w:t>
    </w:r>
    <w:r w:rsidRPr="00756AA2">
      <w:rPr>
        <w:rFonts w:ascii="Calibri" w:hAnsi="Calibri" w:cs="Arial"/>
        <w:sz w:val="18"/>
        <w:szCs w:val="18"/>
      </w:rPr>
      <w:tab/>
    </w:r>
    <w:r w:rsidR="00A00512">
      <w:rPr>
        <w:rFonts w:ascii="Calibri" w:hAnsi="Calibri" w:cs="Arial"/>
        <w:sz w:val="18"/>
        <w:szCs w:val="18"/>
      </w:rPr>
      <w:t>018</w:t>
    </w:r>
  </w:p>
  <w:p w14:paraId="2B7A0559" w14:textId="744E83AF" w:rsidR="00171311" w:rsidRPr="00F71FF7" w:rsidRDefault="00171311" w:rsidP="00867D21">
    <w:pPr>
      <w:pStyle w:val="Header"/>
      <w:pBdr>
        <w:bottom w:val="single" w:sz="4" w:space="1" w:color="auto"/>
      </w:pBdr>
      <w:tabs>
        <w:tab w:val="left" w:pos="7740"/>
        <w:tab w:val="left" w:pos="8550"/>
      </w:tabs>
      <w:rPr>
        <w:rFonts w:ascii="Arial" w:hAnsi="Arial" w:cs="Arial"/>
        <w:b/>
        <w:sz w:val="16"/>
      </w:rPr>
    </w:pPr>
    <w:r w:rsidRPr="00756AA2">
      <w:rPr>
        <w:rFonts w:ascii="Calibri" w:hAnsi="Calibri" w:cs="Arial"/>
        <w:b/>
        <w:bCs/>
        <w:sz w:val="18"/>
        <w:szCs w:val="18"/>
      </w:rPr>
      <w:t>[Editor:  Insert Project Title here</w:t>
    </w:r>
  </w:p>
  <w:p w14:paraId="032BEC0C" w14:textId="77777777" w:rsidR="00171311" w:rsidRDefault="0017131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F31DB" w14:textId="77777777" w:rsidR="00171311" w:rsidRPr="00C4650C" w:rsidRDefault="00697174" w:rsidP="000B6FDB">
    <w:pPr>
      <w:pStyle w:val="Header"/>
      <w:jc w:val="center"/>
      <w:rPr>
        <w:rFonts w:ascii="Calibri" w:hAnsi="Calibri" w:cs="Arial"/>
        <w:b/>
        <w:sz w:val="24"/>
      </w:rPr>
    </w:pPr>
    <w:r>
      <w:rPr>
        <w:noProof/>
      </w:rPr>
      <w:drawing>
        <wp:anchor distT="0" distB="0" distL="114300" distR="114300" simplePos="0" relativeHeight="251657728" behindDoc="1" locked="0" layoutInCell="1" allowOverlap="1" wp14:anchorId="1B922F18" wp14:editId="1CEC39B3">
          <wp:simplePos x="0" y="0"/>
          <wp:positionH relativeFrom="column">
            <wp:posOffset>0</wp:posOffset>
          </wp:positionH>
          <wp:positionV relativeFrom="paragraph">
            <wp:posOffset>-28575</wp:posOffset>
          </wp:positionV>
          <wp:extent cx="1310640" cy="591185"/>
          <wp:effectExtent l="0" t="0" r="381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640" cy="591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71311" w:rsidRPr="00C4650C">
      <w:rPr>
        <w:rFonts w:ascii="Calibri" w:hAnsi="Calibri" w:cs="Arial"/>
        <w:b/>
        <w:sz w:val="24"/>
      </w:rPr>
      <w:t>UNCLASSIFIED</w:t>
    </w:r>
  </w:p>
  <w:p w14:paraId="13A8A38F" w14:textId="77777777" w:rsidR="00171311" w:rsidRPr="00C4650C" w:rsidRDefault="00171311" w:rsidP="00F71FF7">
    <w:pPr>
      <w:pStyle w:val="Header"/>
      <w:tabs>
        <w:tab w:val="left" w:pos="7560"/>
        <w:tab w:val="left" w:pos="8460"/>
      </w:tabs>
      <w:rPr>
        <w:rFonts w:ascii="Calibri" w:hAnsi="Calibri" w:cs="Arial"/>
        <w:sz w:val="18"/>
        <w:szCs w:val="18"/>
      </w:rPr>
    </w:pPr>
    <w:r>
      <w:rPr>
        <w:rFonts w:ascii="Arial" w:hAnsi="Arial" w:cs="Arial"/>
        <w:sz w:val="18"/>
        <w:szCs w:val="18"/>
      </w:rPr>
      <w:tab/>
    </w:r>
    <w:r w:rsidRPr="00C4650C">
      <w:rPr>
        <w:rFonts w:ascii="Calibri" w:hAnsi="Calibri" w:cs="Arial"/>
        <w:sz w:val="18"/>
        <w:szCs w:val="18"/>
      </w:rPr>
      <w:t>Index No.</w:t>
    </w:r>
    <w:r w:rsidRPr="00C4650C">
      <w:rPr>
        <w:rFonts w:ascii="Calibri" w:hAnsi="Calibri" w:cs="Arial"/>
        <w:sz w:val="18"/>
        <w:szCs w:val="18"/>
      </w:rPr>
      <w:tab/>
      <w:t>DIV-01700</w:t>
    </w:r>
  </w:p>
  <w:p w14:paraId="4797684F" w14:textId="51CC5FFA" w:rsidR="00171311" w:rsidRPr="00C4650C" w:rsidRDefault="00171311" w:rsidP="00F71FF7">
    <w:pPr>
      <w:pStyle w:val="Header"/>
      <w:tabs>
        <w:tab w:val="left" w:pos="7560"/>
        <w:tab w:val="left" w:pos="8460"/>
      </w:tabs>
      <w:rPr>
        <w:rFonts w:ascii="Calibri" w:hAnsi="Calibri" w:cs="Arial"/>
        <w:sz w:val="18"/>
        <w:szCs w:val="18"/>
      </w:rPr>
    </w:pPr>
    <w:r w:rsidRPr="00C4650C">
      <w:rPr>
        <w:rFonts w:ascii="Calibri" w:hAnsi="Calibri" w:cs="Arial"/>
        <w:sz w:val="18"/>
        <w:szCs w:val="18"/>
      </w:rPr>
      <w:tab/>
      <w:t>Page No.</w:t>
    </w:r>
    <w:r w:rsidRPr="00C4650C">
      <w:rPr>
        <w:rFonts w:ascii="Calibri" w:hAnsi="Calibri" w:cs="Arial"/>
        <w:sz w:val="18"/>
        <w:szCs w:val="18"/>
      </w:rPr>
      <w:tab/>
    </w:r>
    <w:r w:rsidRPr="00C4650C">
      <w:rPr>
        <w:rFonts w:ascii="Calibri" w:hAnsi="Calibri" w:cs="Arial"/>
        <w:sz w:val="18"/>
        <w:szCs w:val="18"/>
      </w:rPr>
      <w:fldChar w:fldCharType="begin"/>
    </w:r>
    <w:r w:rsidRPr="00C4650C">
      <w:rPr>
        <w:rFonts w:ascii="Calibri" w:hAnsi="Calibri" w:cs="Arial"/>
        <w:sz w:val="18"/>
        <w:szCs w:val="18"/>
      </w:rPr>
      <w:instrText xml:space="preserve"> PAGE </w:instrText>
    </w:r>
    <w:r w:rsidRPr="00C4650C">
      <w:rPr>
        <w:rFonts w:ascii="Calibri" w:hAnsi="Calibri" w:cs="Arial"/>
        <w:sz w:val="18"/>
        <w:szCs w:val="18"/>
      </w:rPr>
      <w:fldChar w:fldCharType="separate"/>
    </w:r>
    <w:r w:rsidR="0013295C">
      <w:rPr>
        <w:rFonts w:ascii="Calibri" w:hAnsi="Calibri" w:cs="Arial"/>
        <w:noProof/>
        <w:sz w:val="18"/>
        <w:szCs w:val="18"/>
      </w:rPr>
      <w:t>16</w:t>
    </w:r>
    <w:r w:rsidRPr="00C4650C">
      <w:rPr>
        <w:rFonts w:ascii="Calibri" w:hAnsi="Calibri" w:cs="Arial"/>
        <w:sz w:val="18"/>
        <w:szCs w:val="18"/>
      </w:rPr>
      <w:fldChar w:fldCharType="end"/>
    </w:r>
    <w:r w:rsidRPr="00C4650C">
      <w:rPr>
        <w:rFonts w:ascii="Calibri" w:hAnsi="Calibri" w:cs="Arial"/>
        <w:sz w:val="18"/>
        <w:szCs w:val="18"/>
      </w:rPr>
      <w:t xml:space="preserve"> of </w:t>
    </w:r>
    <w:r w:rsidRPr="00C4650C">
      <w:rPr>
        <w:rFonts w:ascii="Calibri" w:hAnsi="Calibri" w:cs="Arial"/>
        <w:sz w:val="18"/>
        <w:szCs w:val="18"/>
      </w:rPr>
      <w:fldChar w:fldCharType="begin"/>
    </w:r>
    <w:r w:rsidRPr="00C4650C">
      <w:rPr>
        <w:rFonts w:ascii="Calibri" w:hAnsi="Calibri" w:cs="Arial"/>
        <w:sz w:val="18"/>
        <w:szCs w:val="18"/>
      </w:rPr>
      <w:instrText xml:space="preserve"> NUMPAGES  </w:instrText>
    </w:r>
    <w:r w:rsidRPr="00C4650C">
      <w:rPr>
        <w:rFonts w:ascii="Calibri" w:hAnsi="Calibri" w:cs="Arial"/>
        <w:sz w:val="18"/>
        <w:szCs w:val="18"/>
      </w:rPr>
      <w:fldChar w:fldCharType="separate"/>
    </w:r>
    <w:r w:rsidR="0013295C">
      <w:rPr>
        <w:rFonts w:ascii="Calibri" w:hAnsi="Calibri" w:cs="Arial"/>
        <w:noProof/>
        <w:sz w:val="18"/>
        <w:szCs w:val="18"/>
      </w:rPr>
      <w:t>17</w:t>
    </w:r>
    <w:r w:rsidRPr="00C4650C">
      <w:rPr>
        <w:rFonts w:ascii="Calibri" w:hAnsi="Calibri" w:cs="Arial"/>
        <w:sz w:val="18"/>
        <w:szCs w:val="18"/>
      </w:rPr>
      <w:fldChar w:fldCharType="end"/>
    </w:r>
  </w:p>
  <w:p w14:paraId="168983DB" w14:textId="611BEE72" w:rsidR="00171311" w:rsidRPr="00255EDE" w:rsidRDefault="00171311" w:rsidP="00F71FF7">
    <w:pPr>
      <w:pStyle w:val="Header"/>
      <w:tabs>
        <w:tab w:val="left" w:pos="7560"/>
        <w:tab w:val="left" w:pos="8460"/>
      </w:tabs>
      <w:rPr>
        <w:rFonts w:ascii="Calibri" w:hAnsi="Calibri" w:cs="Arial"/>
        <w:sz w:val="18"/>
        <w:szCs w:val="18"/>
      </w:rPr>
    </w:pPr>
    <w:r w:rsidRPr="00C4650C">
      <w:rPr>
        <w:rFonts w:ascii="Calibri" w:hAnsi="Calibri" w:cs="Arial"/>
        <w:sz w:val="18"/>
        <w:szCs w:val="18"/>
      </w:rPr>
      <w:tab/>
      <w:t>Issue No.</w:t>
    </w:r>
    <w:r w:rsidRPr="00C4650C">
      <w:rPr>
        <w:rFonts w:ascii="Calibri" w:hAnsi="Calibri" w:cs="Arial"/>
        <w:sz w:val="18"/>
        <w:szCs w:val="18"/>
      </w:rPr>
      <w:tab/>
    </w:r>
    <w:r w:rsidR="00422F6F">
      <w:rPr>
        <w:rFonts w:ascii="Calibri" w:hAnsi="Calibri" w:cs="Arial"/>
        <w:sz w:val="18"/>
        <w:szCs w:val="18"/>
      </w:rPr>
      <w:t>018</w:t>
    </w:r>
  </w:p>
  <w:p w14:paraId="34942447" w14:textId="77777777" w:rsidR="00171311" w:rsidRPr="00E65185" w:rsidRDefault="00171311" w:rsidP="002C592A">
    <w:pPr>
      <w:pStyle w:val="Header"/>
      <w:tabs>
        <w:tab w:val="left" w:pos="7740"/>
        <w:tab w:val="left" w:pos="8550"/>
      </w:tabs>
      <w:jc w:val="center"/>
      <w:rPr>
        <w:rFonts w:ascii="Calibri" w:hAnsi="Calibri" w:cs="Arial"/>
        <w:b/>
        <w:sz w:val="24"/>
      </w:rPr>
    </w:pPr>
    <w:r w:rsidRPr="00E65185">
      <w:rPr>
        <w:rFonts w:ascii="Calibri" w:hAnsi="Calibri" w:cs="Arial"/>
        <w:b/>
        <w:sz w:val="24"/>
      </w:rPr>
      <w:t>Construction Management Master Specifications Division I (Security)</w:t>
    </w:r>
  </w:p>
  <w:p w14:paraId="324088B7" w14:textId="561787DB" w:rsidR="00171311" w:rsidRPr="00C4650C" w:rsidRDefault="00171311" w:rsidP="00867D21">
    <w:pPr>
      <w:pStyle w:val="Header"/>
      <w:pBdr>
        <w:bottom w:val="single" w:sz="4" w:space="1" w:color="auto"/>
      </w:pBdr>
      <w:tabs>
        <w:tab w:val="left" w:pos="7740"/>
        <w:tab w:val="left" w:pos="8550"/>
      </w:tabs>
      <w:spacing w:before="120"/>
      <w:rPr>
        <w:rFonts w:ascii="Calibri" w:hAnsi="Calibri"/>
        <w:b/>
        <w:sz w:val="18"/>
        <w:szCs w:val="18"/>
      </w:rPr>
    </w:pPr>
    <w:r w:rsidRPr="00C4650C">
      <w:rPr>
        <w:rFonts w:ascii="Calibri" w:hAnsi="Calibri" w:cs="Arial"/>
        <w:b/>
        <w:bCs/>
        <w:sz w:val="18"/>
        <w:szCs w:val="18"/>
      </w:rPr>
      <w:t>[Editor:  Insert Project Title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0A35"/>
    <w:multiLevelType w:val="hybridMultilevel"/>
    <w:tmpl w:val="B35C3F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A5470DF"/>
    <w:multiLevelType w:val="hybridMultilevel"/>
    <w:tmpl w:val="CF42BD88"/>
    <w:lvl w:ilvl="0" w:tplc="E8D0F1F6">
      <w:start w:val="1"/>
      <w:numFmt w:val="decimal"/>
      <w:lvlText w:val="7.5.%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649F6"/>
    <w:multiLevelType w:val="hybridMultilevel"/>
    <w:tmpl w:val="53565E1A"/>
    <w:lvl w:ilvl="0" w:tplc="6BF04CF6">
      <w:start w:val="1"/>
      <w:numFmt w:val="bullet"/>
      <w:pStyle w:val="Heading4"/>
      <w:lvlText w:val=""/>
      <w:lvlJc w:val="left"/>
      <w:pPr>
        <w:ind w:left="1980" w:hanging="360"/>
      </w:pPr>
      <w:rPr>
        <w:rFonts w:ascii="Symbol" w:hAnsi="Symbol" w:hint="default"/>
        <w:sz w:val="16"/>
        <w:szCs w:val="16"/>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15:restartNumberingAfterBreak="0">
    <w:nsid w:val="12865046"/>
    <w:multiLevelType w:val="hybridMultilevel"/>
    <w:tmpl w:val="A1862B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64875F3"/>
    <w:multiLevelType w:val="multilevel"/>
    <w:tmpl w:val="947E43F2"/>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ACA6AD5"/>
    <w:multiLevelType w:val="multilevel"/>
    <w:tmpl w:val="8C66ACC4"/>
    <w:lvl w:ilvl="0">
      <w:start w:val="9"/>
      <w:numFmt w:val="decimal"/>
      <w:lvlText w:val="%1.0"/>
      <w:lvlJc w:val="left"/>
      <w:pPr>
        <w:ind w:left="360" w:hanging="360"/>
      </w:pPr>
      <w:rPr>
        <w:rFonts w:ascii="Times New Roman" w:hAnsi="Times New Roman" w:hint="default"/>
        <w:b w:val="0"/>
        <w:color w:val="auto"/>
        <w:u w:val="none"/>
      </w:rPr>
    </w:lvl>
    <w:lvl w:ilvl="1">
      <w:start w:val="1"/>
      <w:numFmt w:val="decimal"/>
      <w:lvlText w:val="%1.%2"/>
      <w:lvlJc w:val="left"/>
      <w:pPr>
        <w:ind w:left="1080" w:hanging="360"/>
      </w:pPr>
      <w:rPr>
        <w:rFonts w:ascii="Times New Roman" w:hAnsi="Times New Roman" w:hint="default"/>
        <w:b w:val="0"/>
        <w:color w:val="auto"/>
        <w:u w:val="none"/>
      </w:rPr>
    </w:lvl>
    <w:lvl w:ilvl="2">
      <w:start w:val="1"/>
      <w:numFmt w:val="decimal"/>
      <w:lvlText w:val="%1.%2.%3"/>
      <w:lvlJc w:val="left"/>
      <w:pPr>
        <w:ind w:left="2160" w:hanging="720"/>
      </w:pPr>
      <w:rPr>
        <w:rFonts w:ascii="Times New Roman" w:hAnsi="Times New Roman" w:hint="default"/>
        <w:b w:val="0"/>
        <w:color w:val="auto"/>
        <w:u w:val="none"/>
      </w:rPr>
    </w:lvl>
    <w:lvl w:ilvl="3">
      <w:start w:val="1"/>
      <w:numFmt w:val="decimal"/>
      <w:lvlText w:val="%1.%2.%3.%4"/>
      <w:lvlJc w:val="left"/>
      <w:pPr>
        <w:ind w:left="2880" w:hanging="720"/>
      </w:pPr>
      <w:rPr>
        <w:rFonts w:ascii="Times New Roman" w:hAnsi="Times New Roman" w:hint="default"/>
        <w:b w:val="0"/>
        <w:color w:val="auto"/>
        <w:u w:val="none"/>
      </w:rPr>
    </w:lvl>
    <w:lvl w:ilvl="4">
      <w:start w:val="1"/>
      <w:numFmt w:val="decimal"/>
      <w:lvlText w:val="%1.%2.%3.%4.%5"/>
      <w:lvlJc w:val="left"/>
      <w:pPr>
        <w:ind w:left="3960" w:hanging="1080"/>
      </w:pPr>
      <w:rPr>
        <w:rFonts w:ascii="Times New Roman" w:hAnsi="Times New Roman" w:hint="default"/>
        <w:b w:val="0"/>
        <w:color w:val="auto"/>
        <w:u w:val="none"/>
      </w:rPr>
    </w:lvl>
    <w:lvl w:ilvl="5">
      <w:start w:val="1"/>
      <w:numFmt w:val="decimal"/>
      <w:lvlText w:val="%1.%2.%3.%4.%5.%6"/>
      <w:lvlJc w:val="left"/>
      <w:pPr>
        <w:ind w:left="4680" w:hanging="1080"/>
      </w:pPr>
      <w:rPr>
        <w:rFonts w:ascii="Times New Roman" w:hAnsi="Times New Roman" w:hint="default"/>
        <w:b w:val="0"/>
        <w:color w:val="auto"/>
        <w:u w:val="none"/>
      </w:rPr>
    </w:lvl>
    <w:lvl w:ilvl="6">
      <w:start w:val="1"/>
      <w:numFmt w:val="decimal"/>
      <w:lvlText w:val="%1.%2.%3.%4.%5.%6.%7"/>
      <w:lvlJc w:val="left"/>
      <w:pPr>
        <w:ind w:left="5760" w:hanging="1440"/>
      </w:pPr>
      <w:rPr>
        <w:rFonts w:ascii="Times New Roman" w:hAnsi="Times New Roman" w:hint="default"/>
        <w:b w:val="0"/>
        <w:color w:val="auto"/>
        <w:u w:val="none"/>
      </w:rPr>
    </w:lvl>
    <w:lvl w:ilvl="7">
      <w:start w:val="1"/>
      <w:numFmt w:val="decimal"/>
      <w:lvlText w:val="%1.%2.%3.%4.%5.%6.%7.%8"/>
      <w:lvlJc w:val="left"/>
      <w:pPr>
        <w:ind w:left="6480" w:hanging="1440"/>
      </w:pPr>
      <w:rPr>
        <w:rFonts w:ascii="Times New Roman" w:hAnsi="Times New Roman" w:hint="default"/>
        <w:b w:val="0"/>
        <w:color w:val="auto"/>
        <w:u w:val="none"/>
      </w:rPr>
    </w:lvl>
    <w:lvl w:ilvl="8">
      <w:start w:val="1"/>
      <w:numFmt w:val="decimal"/>
      <w:lvlText w:val="%1.%2.%3.%4.%5.%6.%7.%8.%9"/>
      <w:lvlJc w:val="left"/>
      <w:pPr>
        <w:ind w:left="7200" w:hanging="1440"/>
      </w:pPr>
      <w:rPr>
        <w:rFonts w:ascii="Times New Roman" w:hAnsi="Times New Roman" w:hint="default"/>
        <w:b w:val="0"/>
        <w:color w:val="auto"/>
        <w:u w:val="none"/>
      </w:rPr>
    </w:lvl>
  </w:abstractNum>
  <w:abstractNum w:abstractNumId="6" w15:restartNumberingAfterBreak="0">
    <w:nsid w:val="1E124AA0"/>
    <w:multiLevelType w:val="hybridMultilevel"/>
    <w:tmpl w:val="E3885D74"/>
    <w:lvl w:ilvl="0" w:tplc="20A250EE">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EE311DD"/>
    <w:multiLevelType w:val="hybridMultilevel"/>
    <w:tmpl w:val="B35C3F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14B6126"/>
    <w:multiLevelType w:val="hybridMultilevel"/>
    <w:tmpl w:val="BFF6D776"/>
    <w:lvl w:ilvl="0" w:tplc="BB928210">
      <w:start w:val="1"/>
      <w:numFmt w:val="decimal"/>
      <w:lvlText w:val="%1."/>
      <w:lvlJc w:val="left"/>
      <w:pPr>
        <w:ind w:left="1080" w:hanging="360"/>
      </w:pPr>
      <w:rPr>
        <w:rFonts w:ascii="Times New Roman" w:eastAsia="Calibri" w:hAnsi="Times New Roman"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D739CF"/>
    <w:multiLevelType w:val="hybridMultilevel"/>
    <w:tmpl w:val="3DF08C94"/>
    <w:lvl w:ilvl="0" w:tplc="713EB8A2">
      <w:start w:val="1"/>
      <w:numFmt w:val="decimal"/>
      <w:pStyle w:val="Heading2"/>
      <w:lvlText w:val="%1.0"/>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000D4D"/>
    <w:multiLevelType w:val="multilevel"/>
    <w:tmpl w:val="E66ECA86"/>
    <w:lvl w:ilvl="0">
      <w:start w:val="8"/>
      <w:numFmt w:val="decimal"/>
      <w:lvlText w:val="%1"/>
      <w:lvlJc w:val="left"/>
      <w:pPr>
        <w:ind w:left="444" w:hanging="444"/>
      </w:pPr>
      <w:rPr>
        <w:rFonts w:hint="default"/>
      </w:rPr>
    </w:lvl>
    <w:lvl w:ilvl="1">
      <w:start w:val="6"/>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E8D0B9D"/>
    <w:multiLevelType w:val="multilevel"/>
    <w:tmpl w:val="8E361356"/>
    <w:lvl w:ilvl="0">
      <w:start w:val="7"/>
      <w:numFmt w:val="decimal"/>
      <w:lvlText w:val="%1.0"/>
      <w:lvlJc w:val="left"/>
      <w:pPr>
        <w:ind w:left="360" w:hanging="360"/>
      </w:pPr>
      <w:rPr>
        <w:rFonts w:hint="default"/>
        <w:color w:val="0000FF"/>
        <w:u w:val="single"/>
      </w:rPr>
    </w:lvl>
    <w:lvl w:ilvl="1">
      <w:start w:val="1"/>
      <w:numFmt w:val="decimal"/>
      <w:lvlText w:val="%1.%2"/>
      <w:lvlJc w:val="left"/>
      <w:pPr>
        <w:ind w:left="1080" w:hanging="360"/>
      </w:pPr>
      <w:rPr>
        <w:rFonts w:hint="default"/>
        <w:color w:val="0000FF"/>
        <w:u w:val="single"/>
      </w:rPr>
    </w:lvl>
    <w:lvl w:ilvl="2">
      <w:start w:val="1"/>
      <w:numFmt w:val="decimal"/>
      <w:lvlText w:val="%1.%2.%3"/>
      <w:lvlJc w:val="left"/>
      <w:pPr>
        <w:ind w:left="2160" w:hanging="720"/>
      </w:pPr>
      <w:rPr>
        <w:rFonts w:hint="default"/>
        <w:color w:val="0000FF"/>
        <w:u w:val="single"/>
      </w:rPr>
    </w:lvl>
    <w:lvl w:ilvl="3">
      <w:start w:val="1"/>
      <w:numFmt w:val="decimal"/>
      <w:lvlText w:val="%1.%2.%3.%4"/>
      <w:lvlJc w:val="left"/>
      <w:pPr>
        <w:ind w:left="2880" w:hanging="720"/>
      </w:pPr>
      <w:rPr>
        <w:rFonts w:hint="default"/>
        <w:color w:val="0000FF"/>
        <w:u w:val="single"/>
      </w:rPr>
    </w:lvl>
    <w:lvl w:ilvl="4">
      <w:start w:val="1"/>
      <w:numFmt w:val="decimal"/>
      <w:lvlText w:val="%1.%2.%3.%4.%5"/>
      <w:lvlJc w:val="left"/>
      <w:pPr>
        <w:ind w:left="3960" w:hanging="1080"/>
      </w:pPr>
      <w:rPr>
        <w:rFonts w:hint="default"/>
        <w:color w:val="0000FF"/>
        <w:u w:val="single"/>
      </w:rPr>
    </w:lvl>
    <w:lvl w:ilvl="5">
      <w:start w:val="1"/>
      <w:numFmt w:val="decimal"/>
      <w:lvlText w:val="%1.%2.%3.%4.%5.%6"/>
      <w:lvlJc w:val="left"/>
      <w:pPr>
        <w:ind w:left="4680" w:hanging="1080"/>
      </w:pPr>
      <w:rPr>
        <w:rFonts w:hint="default"/>
        <w:color w:val="0000FF"/>
        <w:u w:val="single"/>
      </w:rPr>
    </w:lvl>
    <w:lvl w:ilvl="6">
      <w:start w:val="1"/>
      <w:numFmt w:val="decimal"/>
      <w:lvlText w:val="%1.%2.%3.%4.%5.%6.%7"/>
      <w:lvlJc w:val="left"/>
      <w:pPr>
        <w:ind w:left="5760" w:hanging="1440"/>
      </w:pPr>
      <w:rPr>
        <w:rFonts w:hint="default"/>
        <w:color w:val="0000FF"/>
        <w:u w:val="single"/>
      </w:rPr>
    </w:lvl>
    <w:lvl w:ilvl="7">
      <w:start w:val="1"/>
      <w:numFmt w:val="decimal"/>
      <w:lvlText w:val="%1.%2.%3.%4.%5.%6.%7.%8"/>
      <w:lvlJc w:val="left"/>
      <w:pPr>
        <w:ind w:left="6480" w:hanging="1440"/>
      </w:pPr>
      <w:rPr>
        <w:rFonts w:hint="default"/>
        <w:color w:val="0000FF"/>
        <w:u w:val="single"/>
      </w:rPr>
    </w:lvl>
    <w:lvl w:ilvl="8">
      <w:start w:val="1"/>
      <w:numFmt w:val="decimal"/>
      <w:lvlText w:val="%1.%2.%3.%4.%5.%6.%7.%8.%9"/>
      <w:lvlJc w:val="left"/>
      <w:pPr>
        <w:ind w:left="7560" w:hanging="1800"/>
      </w:pPr>
      <w:rPr>
        <w:rFonts w:hint="default"/>
        <w:color w:val="0000FF"/>
        <w:u w:val="single"/>
      </w:rPr>
    </w:lvl>
  </w:abstractNum>
  <w:abstractNum w:abstractNumId="12" w15:restartNumberingAfterBreak="0">
    <w:nsid w:val="34BB18D8"/>
    <w:multiLevelType w:val="multilevel"/>
    <w:tmpl w:val="2274050E"/>
    <w:lvl w:ilvl="0">
      <w:start w:val="1"/>
      <w:numFmt w:val="decimal"/>
      <w:pStyle w:val="Heading1"/>
      <w:lvlText w:val="PART %1. "/>
      <w:lvlJc w:val="left"/>
      <w:pPr>
        <w:tabs>
          <w:tab w:val="num" w:pos="1080"/>
        </w:tabs>
        <w:ind w:left="720" w:hanging="720"/>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hint="default"/>
      </w:rPr>
    </w:lvl>
    <w:lvl w:ilvl="2">
      <w:start w:val="1"/>
      <w:numFmt w:val="upperLetter"/>
      <w:pStyle w:val="Heading3"/>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5CA4DC8"/>
    <w:multiLevelType w:val="hybridMultilevel"/>
    <w:tmpl w:val="E3885D74"/>
    <w:lvl w:ilvl="0" w:tplc="20A250E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144E8F"/>
    <w:multiLevelType w:val="hybridMultilevel"/>
    <w:tmpl w:val="E4041918"/>
    <w:lvl w:ilvl="0" w:tplc="88B4E2C0">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5" w15:restartNumberingAfterBreak="0">
    <w:nsid w:val="3C567A34"/>
    <w:multiLevelType w:val="hybridMultilevel"/>
    <w:tmpl w:val="BF628B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E101B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1662345"/>
    <w:multiLevelType w:val="multilevel"/>
    <w:tmpl w:val="8EEA2CB2"/>
    <w:lvl w:ilvl="0">
      <w:start w:val="1"/>
      <w:numFmt w:val="decimal"/>
      <w:pStyle w:val="Level1old"/>
      <w:lvlText w:val="%1.0"/>
      <w:lvlJc w:val="left"/>
      <w:pPr>
        <w:ind w:left="720" w:hanging="720"/>
      </w:pPr>
      <w:rPr>
        <w:rFonts w:hint="default"/>
      </w:rPr>
    </w:lvl>
    <w:lvl w:ilvl="1">
      <w:start w:val="1"/>
      <w:numFmt w:val="decimal"/>
      <w:pStyle w:val="Level2Old"/>
      <w:lvlText w:val="%1.%2"/>
      <w:lvlJc w:val="left"/>
      <w:pPr>
        <w:ind w:left="1008" w:hanging="648"/>
      </w:pPr>
      <w:rPr>
        <w:rFonts w:hint="default"/>
      </w:rPr>
    </w:lvl>
    <w:lvl w:ilvl="2">
      <w:start w:val="1"/>
      <w:numFmt w:val="bullet"/>
      <w:pStyle w:val="Level3old"/>
      <w:lvlText w:val=""/>
      <w:lvlJc w:val="left"/>
      <w:pPr>
        <w:ind w:left="1800" w:hanging="432"/>
      </w:pPr>
      <w:rPr>
        <w:rFonts w:ascii="Symbol" w:hAnsi="Symbol" w:hint="default"/>
        <w:color w:val="auto"/>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8" w15:restartNumberingAfterBreak="0">
    <w:nsid w:val="45093DCC"/>
    <w:multiLevelType w:val="multilevel"/>
    <w:tmpl w:val="05723C8E"/>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8B04254"/>
    <w:multiLevelType w:val="hybridMultilevel"/>
    <w:tmpl w:val="A7B41E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1EE709C"/>
    <w:multiLevelType w:val="hybridMultilevel"/>
    <w:tmpl w:val="E3885D74"/>
    <w:lvl w:ilvl="0" w:tplc="20A250EE">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1F61935"/>
    <w:multiLevelType w:val="hybridMultilevel"/>
    <w:tmpl w:val="136A0C94"/>
    <w:lvl w:ilvl="0" w:tplc="D792B2D0">
      <w:start w:val="1"/>
      <w:numFmt w:val="decimal"/>
      <w:lvlText w:val="%1."/>
      <w:lvlJc w:val="left"/>
      <w:pPr>
        <w:ind w:left="900" w:hanging="360"/>
      </w:pPr>
      <w:rPr>
        <w:rFonts w:ascii="Times New Roman" w:eastAsia="Times New Roman" w:hAnsi="Times New Roman" w:cs="Times New Roman"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59E4F12"/>
    <w:multiLevelType w:val="hybridMultilevel"/>
    <w:tmpl w:val="E3885D74"/>
    <w:lvl w:ilvl="0" w:tplc="20A250EE">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4130503"/>
    <w:multiLevelType w:val="hybridMultilevel"/>
    <w:tmpl w:val="54B2BF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967380"/>
    <w:multiLevelType w:val="multilevel"/>
    <w:tmpl w:val="E562907A"/>
    <w:lvl w:ilvl="0">
      <w:start w:val="1"/>
      <w:numFmt w:val="decimal"/>
      <w:pStyle w:val="Level1"/>
      <w:lvlText w:val="%1.0"/>
      <w:lvlJc w:val="left"/>
      <w:pPr>
        <w:ind w:left="360" w:hanging="360"/>
      </w:pPr>
      <w:rPr>
        <w:rFonts w:hint="default"/>
      </w:rPr>
    </w:lvl>
    <w:lvl w:ilvl="1">
      <w:start w:val="1"/>
      <w:numFmt w:val="decimal"/>
      <w:pStyle w:val="Level2"/>
      <w:lvlText w:val="%1.%2"/>
      <w:lvlJc w:val="left"/>
      <w:pPr>
        <w:ind w:left="720" w:hanging="360"/>
      </w:pPr>
      <w:rPr>
        <w:rFonts w:ascii="Calibri" w:hAnsi="Calibri" w:cs="Calibri" w:hint="default"/>
      </w:rPr>
    </w:lvl>
    <w:lvl w:ilvl="2">
      <w:start w:val="1"/>
      <w:numFmt w:val="upperLetter"/>
      <w:lvlText w:val="%3"/>
      <w:lvlJc w:val="left"/>
      <w:pPr>
        <w:ind w:left="1080" w:hanging="360"/>
      </w:pPr>
      <w:rPr>
        <w:rFonts w:hint="default"/>
      </w:rPr>
    </w:lvl>
    <w:lvl w:ilvl="3">
      <w:start w:val="1"/>
      <w:numFmt w:val="lowerLetter"/>
      <w:pStyle w:val="Leve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63F5E47"/>
    <w:multiLevelType w:val="hybridMultilevel"/>
    <w:tmpl w:val="42FE7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470A6E"/>
    <w:multiLevelType w:val="hybridMultilevel"/>
    <w:tmpl w:val="CFC8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44FAE"/>
    <w:multiLevelType w:val="hybridMultilevel"/>
    <w:tmpl w:val="7DD492F2"/>
    <w:lvl w:ilvl="0" w:tplc="B06248AE">
      <w:start w:val="1"/>
      <w:numFmt w:val="decimal"/>
      <w:lvlText w:val="%1."/>
      <w:lvlJc w:val="left"/>
      <w:pPr>
        <w:ind w:left="720" w:hanging="360"/>
      </w:pPr>
      <w:rPr>
        <w:rFonts w:hint="default"/>
        <w:b/>
        <w:i w:val="0"/>
      </w:rPr>
    </w:lvl>
    <w:lvl w:ilvl="1" w:tplc="AB242F1C">
      <w:start w:val="1"/>
      <w:numFmt w:val="decimal"/>
      <w:lvlText w:val="%2."/>
      <w:lvlJc w:val="left"/>
      <w:pPr>
        <w:ind w:left="1440" w:hanging="360"/>
      </w:pPr>
      <w:rPr>
        <w:rFonts w:ascii="Times New Roman" w:eastAsia="Calibri" w:hAnsi="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A66269"/>
    <w:multiLevelType w:val="hybridMultilevel"/>
    <w:tmpl w:val="8C10DD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54B1AF6"/>
    <w:multiLevelType w:val="hybridMultilevel"/>
    <w:tmpl w:val="CBE48EE8"/>
    <w:lvl w:ilvl="0" w:tplc="F2E85812">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C3C4D"/>
    <w:multiLevelType w:val="multilevel"/>
    <w:tmpl w:val="0A90B34C"/>
    <w:lvl w:ilvl="0">
      <w:start w:val="1"/>
      <w:numFmt w:val="decimal"/>
      <w:lvlText w:val="%1.0"/>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asciiTheme="minorHAnsi" w:eastAsia="Calibri" w:hAnsiTheme="minorHAnsi" w:cstheme="minorHAnsi" w:hint="default"/>
      </w:rPr>
    </w:lvl>
    <w:lvl w:ilvl="8">
      <w:start w:val="1"/>
      <w:numFmt w:val="lowerRoman"/>
      <w:lvlText w:val="%9."/>
      <w:lvlJc w:val="left"/>
      <w:pPr>
        <w:ind w:left="3240" w:hanging="360"/>
      </w:pPr>
      <w:rPr>
        <w:rFonts w:hint="default"/>
      </w:rPr>
    </w:lvl>
  </w:abstractNum>
  <w:abstractNum w:abstractNumId="31" w15:restartNumberingAfterBreak="0">
    <w:nsid w:val="7F884DEA"/>
    <w:multiLevelType w:val="multilevel"/>
    <w:tmpl w:val="CA5CB7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1"/>
  </w:num>
  <w:num w:numId="2">
    <w:abstractNumId w:val="31"/>
  </w:num>
  <w:num w:numId="3">
    <w:abstractNumId w:val="14"/>
  </w:num>
  <w:num w:numId="4">
    <w:abstractNumId w:val="12"/>
  </w:num>
  <w:num w:numId="5">
    <w:abstractNumId w:val="9"/>
  </w:num>
  <w:num w:numId="6">
    <w:abstractNumId w:val="2"/>
  </w:num>
  <w:num w:numId="7">
    <w:abstractNumId w:val="17"/>
  </w:num>
  <w:num w:numId="8">
    <w:abstractNumId w:val="24"/>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23"/>
  </w:num>
  <w:num w:numId="13">
    <w:abstractNumId w:val="3"/>
  </w:num>
  <w:num w:numId="14">
    <w:abstractNumId w:val="28"/>
  </w:num>
  <w:num w:numId="15">
    <w:abstractNumId w:val="25"/>
  </w:num>
  <w:num w:numId="16">
    <w:abstractNumId w:val="22"/>
  </w:num>
  <w:num w:numId="17">
    <w:abstractNumId w:val="6"/>
  </w:num>
  <w:num w:numId="18">
    <w:abstractNumId w:val="1"/>
  </w:num>
  <w:num w:numId="19">
    <w:abstractNumId w:val="19"/>
  </w:num>
  <w:num w:numId="20">
    <w:abstractNumId w:val="26"/>
  </w:num>
  <w:num w:numId="21">
    <w:abstractNumId w:val="21"/>
  </w:num>
  <w:num w:numId="22">
    <w:abstractNumId w:val="8"/>
  </w:num>
  <w:num w:numId="23">
    <w:abstractNumId w:val="27"/>
  </w:num>
  <w:num w:numId="24">
    <w:abstractNumId w:val="16"/>
  </w:num>
  <w:num w:numId="25">
    <w:abstractNumId w:val="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18"/>
  </w:num>
  <w:num w:numId="31">
    <w:abstractNumId w:val="15"/>
  </w:num>
  <w:num w:numId="32">
    <w:abstractNumId w:val="5"/>
  </w:num>
  <w:num w:numId="33">
    <w:abstractNumId w:val="11"/>
  </w:num>
  <w:num w:numId="34">
    <w:abstractNumId w:val="29"/>
  </w:num>
  <w:num w:numId="35">
    <w:abstractNumId w:val="24"/>
  </w:num>
  <w:num w:numId="36">
    <w:abstractNumId w:val="24"/>
  </w:num>
  <w:num w:numId="37">
    <w:abstractNumId w:val="24"/>
  </w:num>
  <w:num w:numId="38">
    <w:abstractNumId w:val="24"/>
  </w:num>
  <w:num w:numId="39">
    <w:abstractNumId w:val="24"/>
  </w:num>
  <w:num w:numId="40">
    <w:abstractNumId w:val="20"/>
  </w:num>
  <w:num w:numId="41">
    <w:abstractNumId w:val="10"/>
  </w:num>
  <w:num w:numId="4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39"/>
    <w:rsid w:val="000010A7"/>
    <w:rsid w:val="00001775"/>
    <w:rsid w:val="0000243D"/>
    <w:rsid w:val="000114B2"/>
    <w:rsid w:val="0001744C"/>
    <w:rsid w:val="00030345"/>
    <w:rsid w:val="00031C95"/>
    <w:rsid w:val="000457CF"/>
    <w:rsid w:val="0005664C"/>
    <w:rsid w:val="00056D59"/>
    <w:rsid w:val="00060F03"/>
    <w:rsid w:val="00067376"/>
    <w:rsid w:val="00071476"/>
    <w:rsid w:val="00072296"/>
    <w:rsid w:val="000727DD"/>
    <w:rsid w:val="000729C8"/>
    <w:rsid w:val="00075022"/>
    <w:rsid w:val="000759A4"/>
    <w:rsid w:val="00087CD3"/>
    <w:rsid w:val="00090B07"/>
    <w:rsid w:val="000A158F"/>
    <w:rsid w:val="000A6295"/>
    <w:rsid w:val="000A74FB"/>
    <w:rsid w:val="000B22E0"/>
    <w:rsid w:val="000B2ACE"/>
    <w:rsid w:val="000B4828"/>
    <w:rsid w:val="000B65AC"/>
    <w:rsid w:val="000B6FDB"/>
    <w:rsid w:val="000C3DE8"/>
    <w:rsid w:val="000C3E5C"/>
    <w:rsid w:val="000D1737"/>
    <w:rsid w:val="000D1BDC"/>
    <w:rsid w:val="000D2167"/>
    <w:rsid w:val="000E15B3"/>
    <w:rsid w:val="000E2EE9"/>
    <w:rsid w:val="000F1CCF"/>
    <w:rsid w:val="000F5D4C"/>
    <w:rsid w:val="00101044"/>
    <w:rsid w:val="0011118C"/>
    <w:rsid w:val="00113B1B"/>
    <w:rsid w:val="001148FF"/>
    <w:rsid w:val="0012192E"/>
    <w:rsid w:val="00122DE4"/>
    <w:rsid w:val="00124C63"/>
    <w:rsid w:val="0012506C"/>
    <w:rsid w:val="0013295C"/>
    <w:rsid w:val="001563AC"/>
    <w:rsid w:val="00166B4A"/>
    <w:rsid w:val="00166C85"/>
    <w:rsid w:val="00171311"/>
    <w:rsid w:val="0017227A"/>
    <w:rsid w:val="001727A2"/>
    <w:rsid w:val="00176C83"/>
    <w:rsid w:val="00181395"/>
    <w:rsid w:val="00184BC2"/>
    <w:rsid w:val="001861C1"/>
    <w:rsid w:val="00194823"/>
    <w:rsid w:val="001A1D1F"/>
    <w:rsid w:val="001A4055"/>
    <w:rsid w:val="001B1053"/>
    <w:rsid w:val="001B7D55"/>
    <w:rsid w:val="001C61C6"/>
    <w:rsid w:val="001D28F2"/>
    <w:rsid w:val="001D576B"/>
    <w:rsid w:val="001D7A18"/>
    <w:rsid w:val="001E2F13"/>
    <w:rsid w:val="001E2FD9"/>
    <w:rsid w:val="001E3295"/>
    <w:rsid w:val="001E74BD"/>
    <w:rsid w:val="001F02BE"/>
    <w:rsid w:val="001F1FF0"/>
    <w:rsid w:val="001F3A38"/>
    <w:rsid w:val="001F4EA5"/>
    <w:rsid w:val="00204B5E"/>
    <w:rsid w:val="002077DB"/>
    <w:rsid w:val="0021221F"/>
    <w:rsid w:val="002158DA"/>
    <w:rsid w:val="00224754"/>
    <w:rsid w:val="002248AC"/>
    <w:rsid w:val="00227319"/>
    <w:rsid w:val="00230474"/>
    <w:rsid w:val="002324CF"/>
    <w:rsid w:val="00232B28"/>
    <w:rsid w:val="00237363"/>
    <w:rsid w:val="00247714"/>
    <w:rsid w:val="00247E28"/>
    <w:rsid w:val="002503CE"/>
    <w:rsid w:val="0025140F"/>
    <w:rsid w:val="002549ED"/>
    <w:rsid w:val="0025588B"/>
    <w:rsid w:val="00255EDE"/>
    <w:rsid w:val="00262738"/>
    <w:rsid w:val="0026550A"/>
    <w:rsid w:val="00265805"/>
    <w:rsid w:val="00267B1E"/>
    <w:rsid w:val="002716DB"/>
    <w:rsid w:val="002738A5"/>
    <w:rsid w:val="00273BDB"/>
    <w:rsid w:val="00280DE9"/>
    <w:rsid w:val="00286CC1"/>
    <w:rsid w:val="00292DFC"/>
    <w:rsid w:val="00295732"/>
    <w:rsid w:val="002A4288"/>
    <w:rsid w:val="002A5EA5"/>
    <w:rsid w:val="002C47EC"/>
    <w:rsid w:val="002C592A"/>
    <w:rsid w:val="002E368F"/>
    <w:rsid w:val="002F265C"/>
    <w:rsid w:val="00300F6A"/>
    <w:rsid w:val="00302C58"/>
    <w:rsid w:val="003104EA"/>
    <w:rsid w:val="00325E37"/>
    <w:rsid w:val="00331376"/>
    <w:rsid w:val="0034077E"/>
    <w:rsid w:val="00342495"/>
    <w:rsid w:val="00352FCE"/>
    <w:rsid w:val="00365322"/>
    <w:rsid w:val="00376D1E"/>
    <w:rsid w:val="00377F93"/>
    <w:rsid w:val="00377FC4"/>
    <w:rsid w:val="00383B26"/>
    <w:rsid w:val="00394F52"/>
    <w:rsid w:val="003A1B42"/>
    <w:rsid w:val="003A29EE"/>
    <w:rsid w:val="003A6956"/>
    <w:rsid w:val="003B2561"/>
    <w:rsid w:val="003C4C8D"/>
    <w:rsid w:val="003C7F00"/>
    <w:rsid w:val="003D34B6"/>
    <w:rsid w:val="003D4847"/>
    <w:rsid w:val="003D6F5B"/>
    <w:rsid w:val="003E5584"/>
    <w:rsid w:val="003E58A9"/>
    <w:rsid w:val="003F35FC"/>
    <w:rsid w:val="003F5A3F"/>
    <w:rsid w:val="003F6E49"/>
    <w:rsid w:val="004027A0"/>
    <w:rsid w:val="0040297E"/>
    <w:rsid w:val="00402DA7"/>
    <w:rsid w:val="00404A3A"/>
    <w:rsid w:val="00410998"/>
    <w:rsid w:val="00411649"/>
    <w:rsid w:val="00412C32"/>
    <w:rsid w:val="00415E0E"/>
    <w:rsid w:val="004176CD"/>
    <w:rsid w:val="004219DA"/>
    <w:rsid w:val="00422F6F"/>
    <w:rsid w:val="00423AAD"/>
    <w:rsid w:val="004303DB"/>
    <w:rsid w:val="004347D9"/>
    <w:rsid w:val="00437508"/>
    <w:rsid w:val="00440271"/>
    <w:rsid w:val="004417FE"/>
    <w:rsid w:val="0044616C"/>
    <w:rsid w:val="004518B6"/>
    <w:rsid w:val="00464DD0"/>
    <w:rsid w:val="00485832"/>
    <w:rsid w:val="00485860"/>
    <w:rsid w:val="00487F7B"/>
    <w:rsid w:val="0049000A"/>
    <w:rsid w:val="00493239"/>
    <w:rsid w:val="004965FD"/>
    <w:rsid w:val="004A21F1"/>
    <w:rsid w:val="004A67B4"/>
    <w:rsid w:val="004B1518"/>
    <w:rsid w:val="004B1A02"/>
    <w:rsid w:val="004B53B3"/>
    <w:rsid w:val="004C7A69"/>
    <w:rsid w:val="004E6576"/>
    <w:rsid w:val="004F0145"/>
    <w:rsid w:val="004F2DF8"/>
    <w:rsid w:val="004F5B57"/>
    <w:rsid w:val="005065B3"/>
    <w:rsid w:val="00511485"/>
    <w:rsid w:val="00511C29"/>
    <w:rsid w:val="005137BA"/>
    <w:rsid w:val="0054444E"/>
    <w:rsid w:val="00552F62"/>
    <w:rsid w:val="0055449D"/>
    <w:rsid w:val="00556790"/>
    <w:rsid w:val="00556B2B"/>
    <w:rsid w:val="00556CB4"/>
    <w:rsid w:val="00560E93"/>
    <w:rsid w:val="005651DB"/>
    <w:rsid w:val="005722A3"/>
    <w:rsid w:val="005727C3"/>
    <w:rsid w:val="005758C8"/>
    <w:rsid w:val="00580D1E"/>
    <w:rsid w:val="00586355"/>
    <w:rsid w:val="00596D4C"/>
    <w:rsid w:val="005A46D3"/>
    <w:rsid w:val="005A583E"/>
    <w:rsid w:val="005A6E75"/>
    <w:rsid w:val="005B0368"/>
    <w:rsid w:val="005B09CC"/>
    <w:rsid w:val="005B124D"/>
    <w:rsid w:val="005B1C10"/>
    <w:rsid w:val="005B5085"/>
    <w:rsid w:val="005C247C"/>
    <w:rsid w:val="005C649C"/>
    <w:rsid w:val="005D0813"/>
    <w:rsid w:val="005D11C8"/>
    <w:rsid w:val="005D239A"/>
    <w:rsid w:val="005D4952"/>
    <w:rsid w:val="005D4E6E"/>
    <w:rsid w:val="005D66A3"/>
    <w:rsid w:val="005E5E2D"/>
    <w:rsid w:val="0061036D"/>
    <w:rsid w:val="006202C8"/>
    <w:rsid w:val="0062402A"/>
    <w:rsid w:val="006277E1"/>
    <w:rsid w:val="00633FF2"/>
    <w:rsid w:val="00637FCD"/>
    <w:rsid w:val="00645A3D"/>
    <w:rsid w:val="00646421"/>
    <w:rsid w:val="006504CD"/>
    <w:rsid w:val="00653718"/>
    <w:rsid w:val="00656B16"/>
    <w:rsid w:val="00657F16"/>
    <w:rsid w:val="00674110"/>
    <w:rsid w:val="006871EE"/>
    <w:rsid w:val="00697174"/>
    <w:rsid w:val="006A0BEC"/>
    <w:rsid w:val="006A57F7"/>
    <w:rsid w:val="006A746A"/>
    <w:rsid w:val="006A752B"/>
    <w:rsid w:val="006B6379"/>
    <w:rsid w:val="006C18D4"/>
    <w:rsid w:val="006C2C64"/>
    <w:rsid w:val="006D15B0"/>
    <w:rsid w:val="006D3C6B"/>
    <w:rsid w:val="006D4088"/>
    <w:rsid w:val="006D71C4"/>
    <w:rsid w:val="006E0E7D"/>
    <w:rsid w:val="006E36EA"/>
    <w:rsid w:val="006E59AE"/>
    <w:rsid w:val="006E64D7"/>
    <w:rsid w:val="006F0498"/>
    <w:rsid w:val="006F1E20"/>
    <w:rsid w:val="006F3C16"/>
    <w:rsid w:val="00706A45"/>
    <w:rsid w:val="00711961"/>
    <w:rsid w:val="0071408D"/>
    <w:rsid w:val="007146B2"/>
    <w:rsid w:val="00715C34"/>
    <w:rsid w:val="00735962"/>
    <w:rsid w:val="00737A39"/>
    <w:rsid w:val="007430B2"/>
    <w:rsid w:val="00750132"/>
    <w:rsid w:val="00756AA2"/>
    <w:rsid w:val="00764D7B"/>
    <w:rsid w:val="00765409"/>
    <w:rsid w:val="007801C7"/>
    <w:rsid w:val="0078162C"/>
    <w:rsid w:val="007976CC"/>
    <w:rsid w:val="007A1422"/>
    <w:rsid w:val="007A18FA"/>
    <w:rsid w:val="007A1E2F"/>
    <w:rsid w:val="007A62E5"/>
    <w:rsid w:val="007A6CFE"/>
    <w:rsid w:val="007B06A7"/>
    <w:rsid w:val="007C5738"/>
    <w:rsid w:val="007C67DB"/>
    <w:rsid w:val="007C78FE"/>
    <w:rsid w:val="007D2160"/>
    <w:rsid w:val="007D3260"/>
    <w:rsid w:val="007D362A"/>
    <w:rsid w:val="007E126E"/>
    <w:rsid w:val="007E3C7B"/>
    <w:rsid w:val="007F3674"/>
    <w:rsid w:val="007F3A28"/>
    <w:rsid w:val="007F4DA0"/>
    <w:rsid w:val="00800CB3"/>
    <w:rsid w:val="00805086"/>
    <w:rsid w:val="008066C5"/>
    <w:rsid w:val="00811272"/>
    <w:rsid w:val="0081133A"/>
    <w:rsid w:val="008142AB"/>
    <w:rsid w:val="008236AA"/>
    <w:rsid w:val="00827801"/>
    <w:rsid w:val="00827821"/>
    <w:rsid w:val="00831C75"/>
    <w:rsid w:val="00831C87"/>
    <w:rsid w:val="008342A6"/>
    <w:rsid w:val="00834D31"/>
    <w:rsid w:val="00855342"/>
    <w:rsid w:val="00855438"/>
    <w:rsid w:val="00866E8E"/>
    <w:rsid w:val="00867D21"/>
    <w:rsid w:val="00871FBE"/>
    <w:rsid w:val="00875539"/>
    <w:rsid w:val="0087653C"/>
    <w:rsid w:val="00880B3E"/>
    <w:rsid w:val="00880FD3"/>
    <w:rsid w:val="008A1BE7"/>
    <w:rsid w:val="008B7642"/>
    <w:rsid w:val="008C1FDB"/>
    <w:rsid w:val="008C3E75"/>
    <w:rsid w:val="008C4367"/>
    <w:rsid w:val="008C7ECF"/>
    <w:rsid w:val="008D32CE"/>
    <w:rsid w:val="008D6C5E"/>
    <w:rsid w:val="008E7C82"/>
    <w:rsid w:val="008F72DF"/>
    <w:rsid w:val="00905CCE"/>
    <w:rsid w:val="00906208"/>
    <w:rsid w:val="00910DBE"/>
    <w:rsid w:val="0091422F"/>
    <w:rsid w:val="009144F5"/>
    <w:rsid w:val="009145D8"/>
    <w:rsid w:val="00920B1A"/>
    <w:rsid w:val="00921045"/>
    <w:rsid w:val="009220D9"/>
    <w:rsid w:val="009236F5"/>
    <w:rsid w:val="00925CD0"/>
    <w:rsid w:val="00930F40"/>
    <w:rsid w:val="0093323E"/>
    <w:rsid w:val="00935B13"/>
    <w:rsid w:val="00942E78"/>
    <w:rsid w:val="00950FC7"/>
    <w:rsid w:val="00953BB5"/>
    <w:rsid w:val="00955FEC"/>
    <w:rsid w:val="009568B1"/>
    <w:rsid w:val="00956E63"/>
    <w:rsid w:val="00957B91"/>
    <w:rsid w:val="009751EB"/>
    <w:rsid w:val="00977073"/>
    <w:rsid w:val="00987424"/>
    <w:rsid w:val="00990F98"/>
    <w:rsid w:val="00992035"/>
    <w:rsid w:val="0099535C"/>
    <w:rsid w:val="009A2A4C"/>
    <w:rsid w:val="009B72C6"/>
    <w:rsid w:val="009B78AB"/>
    <w:rsid w:val="009C09DD"/>
    <w:rsid w:val="009C18DC"/>
    <w:rsid w:val="009C2BD7"/>
    <w:rsid w:val="009C5523"/>
    <w:rsid w:val="009C74A4"/>
    <w:rsid w:val="009D50B8"/>
    <w:rsid w:val="009E3248"/>
    <w:rsid w:val="009E33FB"/>
    <w:rsid w:val="009E6239"/>
    <w:rsid w:val="009F65D3"/>
    <w:rsid w:val="00A000A4"/>
    <w:rsid w:val="00A00512"/>
    <w:rsid w:val="00A01DFF"/>
    <w:rsid w:val="00A1358F"/>
    <w:rsid w:val="00A25434"/>
    <w:rsid w:val="00A369E7"/>
    <w:rsid w:val="00A456D1"/>
    <w:rsid w:val="00A50440"/>
    <w:rsid w:val="00A55868"/>
    <w:rsid w:val="00A642DE"/>
    <w:rsid w:val="00A76B09"/>
    <w:rsid w:val="00A8342D"/>
    <w:rsid w:val="00A847FE"/>
    <w:rsid w:val="00A90A17"/>
    <w:rsid w:val="00A9177D"/>
    <w:rsid w:val="00A935C8"/>
    <w:rsid w:val="00A96340"/>
    <w:rsid w:val="00AA38E3"/>
    <w:rsid w:val="00AA3957"/>
    <w:rsid w:val="00AC0ABF"/>
    <w:rsid w:val="00AC2401"/>
    <w:rsid w:val="00AC6DB0"/>
    <w:rsid w:val="00AC6FAA"/>
    <w:rsid w:val="00AD1295"/>
    <w:rsid w:val="00AD1467"/>
    <w:rsid w:val="00AD22EB"/>
    <w:rsid w:val="00AD4133"/>
    <w:rsid w:val="00AD5F13"/>
    <w:rsid w:val="00AD6C56"/>
    <w:rsid w:val="00AE698D"/>
    <w:rsid w:val="00AF459E"/>
    <w:rsid w:val="00B011B0"/>
    <w:rsid w:val="00B1321D"/>
    <w:rsid w:val="00B17DF1"/>
    <w:rsid w:val="00B2090F"/>
    <w:rsid w:val="00B225C7"/>
    <w:rsid w:val="00B34017"/>
    <w:rsid w:val="00B341A1"/>
    <w:rsid w:val="00B343F7"/>
    <w:rsid w:val="00B4218B"/>
    <w:rsid w:val="00B4744A"/>
    <w:rsid w:val="00B51348"/>
    <w:rsid w:val="00B5624F"/>
    <w:rsid w:val="00B56932"/>
    <w:rsid w:val="00B631F7"/>
    <w:rsid w:val="00B669C1"/>
    <w:rsid w:val="00B75AC2"/>
    <w:rsid w:val="00B94D05"/>
    <w:rsid w:val="00BA3ADC"/>
    <w:rsid w:val="00BA56FF"/>
    <w:rsid w:val="00BB6032"/>
    <w:rsid w:val="00BB7B0D"/>
    <w:rsid w:val="00BC0D49"/>
    <w:rsid w:val="00BC7715"/>
    <w:rsid w:val="00BD5207"/>
    <w:rsid w:val="00BD63FB"/>
    <w:rsid w:val="00BF169D"/>
    <w:rsid w:val="00BF256E"/>
    <w:rsid w:val="00BF4231"/>
    <w:rsid w:val="00BF7339"/>
    <w:rsid w:val="00C00500"/>
    <w:rsid w:val="00C07E71"/>
    <w:rsid w:val="00C15DF9"/>
    <w:rsid w:val="00C23DBF"/>
    <w:rsid w:val="00C27523"/>
    <w:rsid w:val="00C37968"/>
    <w:rsid w:val="00C45FD2"/>
    <w:rsid w:val="00C4648C"/>
    <w:rsid w:val="00C4650C"/>
    <w:rsid w:val="00C52A39"/>
    <w:rsid w:val="00C5417B"/>
    <w:rsid w:val="00C559B0"/>
    <w:rsid w:val="00C55FEB"/>
    <w:rsid w:val="00C56BA6"/>
    <w:rsid w:val="00C62267"/>
    <w:rsid w:val="00C65296"/>
    <w:rsid w:val="00C66A1B"/>
    <w:rsid w:val="00C6723E"/>
    <w:rsid w:val="00C75477"/>
    <w:rsid w:val="00C8229F"/>
    <w:rsid w:val="00C8445A"/>
    <w:rsid w:val="00C93135"/>
    <w:rsid w:val="00C976C5"/>
    <w:rsid w:val="00CA14E2"/>
    <w:rsid w:val="00CA3789"/>
    <w:rsid w:val="00CB6A27"/>
    <w:rsid w:val="00CB7298"/>
    <w:rsid w:val="00CC7007"/>
    <w:rsid w:val="00CD162C"/>
    <w:rsid w:val="00CD2329"/>
    <w:rsid w:val="00CD4DDA"/>
    <w:rsid w:val="00CE1223"/>
    <w:rsid w:val="00CE3381"/>
    <w:rsid w:val="00CE729C"/>
    <w:rsid w:val="00D00BAA"/>
    <w:rsid w:val="00D01834"/>
    <w:rsid w:val="00D01C44"/>
    <w:rsid w:val="00D11AAC"/>
    <w:rsid w:val="00D13AB7"/>
    <w:rsid w:val="00D14392"/>
    <w:rsid w:val="00D170DB"/>
    <w:rsid w:val="00D2056A"/>
    <w:rsid w:val="00D21B6B"/>
    <w:rsid w:val="00D31E8A"/>
    <w:rsid w:val="00D53405"/>
    <w:rsid w:val="00D605A0"/>
    <w:rsid w:val="00D60A40"/>
    <w:rsid w:val="00D61BB4"/>
    <w:rsid w:val="00D6213C"/>
    <w:rsid w:val="00D644F4"/>
    <w:rsid w:val="00D76D6D"/>
    <w:rsid w:val="00D77211"/>
    <w:rsid w:val="00D840D8"/>
    <w:rsid w:val="00D9396E"/>
    <w:rsid w:val="00D93FEB"/>
    <w:rsid w:val="00D9572E"/>
    <w:rsid w:val="00DA2ECE"/>
    <w:rsid w:val="00DA2FCD"/>
    <w:rsid w:val="00DA4660"/>
    <w:rsid w:val="00DA5423"/>
    <w:rsid w:val="00DB0142"/>
    <w:rsid w:val="00DB273A"/>
    <w:rsid w:val="00DB2946"/>
    <w:rsid w:val="00DB2A98"/>
    <w:rsid w:val="00DD61A3"/>
    <w:rsid w:val="00DE2529"/>
    <w:rsid w:val="00DE464A"/>
    <w:rsid w:val="00DE665E"/>
    <w:rsid w:val="00DE76A4"/>
    <w:rsid w:val="00DF4D19"/>
    <w:rsid w:val="00DF5F48"/>
    <w:rsid w:val="00DF6D34"/>
    <w:rsid w:val="00E02328"/>
    <w:rsid w:val="00E02A8C"/>
    <w:rsid w:val="00E03D89"/>
    <w:rsid w:val="00E220E4"/>
    <w:rsid w:val="00E2638D"/>
    <w:rsid w:val="00E3017E"/>
    <w:rsid w:val="00E32596"/>
    <w:rsid w:val="00E370D0"/>
    <w:rsid w:val="00E55693"/>
    <w:rsid w:val="00E638E5"/>
    <w:rsid w:val="00E65185"/>
    <w:rsid w:val="00E67869"/>
    <w:rsid w:val="00E83735"/>
    <w:rsid w:val="00E8451F"/>
    <w:rsid w:val="00E92581"/>
    <w:rsid w:val="00E9332A"/>
    <w:rsid w:val="00EA146F"/>
    <w:rsid w:val="00EA171A"/>
    <w:rsid w:val="00EA391C"/>
    <w:rsid w:val="00EC4428"/>
    <w:rsid w:val="00EC513A"/>
    <w:rsid w:val="00EC64B4"/>
    <w:rsid w:val="00ED0D1F"/>
    <w:rsid w:val="00ED2EC9"/>
    <w:rsid w:val="00ED697E"/>
    <w:rsid w:val="00EE06F0"/>
    <w:rsid w:val="00F00E68"/>
    <w:rsid w:val="00F00E84"/>
    <w:rsid w:val="00F046A5"/>
    <w:rsid w:val="00F146A6"/>
    <w:rsid w:val="00F20D0A"/>
    <w:rsid w:val="00F20EE0"/>
    <w:rsid w:val="00F31991"/>
    <w:rsid w:val="00F31DFC"/>
    <w:rsid w:val="00F33BEB"/>
    <w:rsid w:val="00F36013"/>
    <w:rsid w:val="00F375F3"/>
    <w:rsid w:val="00F4003F"/>
    <w:rsid w:val="00F41057"/>
    <w:rsid w:val="00F4517B"/>
    <w:rsid w:val="00F60014"/>
    <w:rsid w:val="00F60387"/>
    <w:rsid w:val="00F611C1"/>
    <w:rsid w:val="00F62CEC"/>
    <w:rsid w:val="00F66BE9"/>
    <w:rsid w:val="00F67150"/>
    <w:rsid w:val="00F67C36"/>
    <w:rsid w:val="00F71FF7"/>
    <w:rsid w:val="00F7457A"/>
    <w:rsid w:val="00F77E7F"/>
    <w:rsid w:val="00F83BD8"/>
    <w:rsid w:val="00F84031"/>
    <w:rsid w:val="00F9497B"/>
    <w:rsid w:val="00F968D3"/>
    <w:rsid w:val="00FA2E05"/>
    <w:rsid w:val="00FA67C9"/>
    <w:rsid w:val="00FC3C91"/>
    <w:rsid w:val="00FC5A99"/>
    <w:rsid w:val="00FD0C70"/>
    <w:rsid w:val="00FD2DCA"/>
    <w:rsid w:val="00FD3905"/>
    <w:rsid w:val="00FD4008"/>
    <w:rsid w:val="00FD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911483"/>
  <w15:chartTrackingRefBased/>
  <w15:docId w15:val="{752B28B5-250B-44C0-B640-6E93CF02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2"/>
      <w:szCs w:val="24"/>
    </w:rPr>
  </w:style>
  <w:style w:type="paragraph" w:styleId="Heading1">
    <w:name w:val="heading 1"/>
    <w:aliases w:val="Part"/>
    <w:basedOn w:val="Normal"/>
    <w:next w:val="BodyText"/>
    <w:autoRedefine/>
    <w:qFormat/>
    <w:rsid w:val="002077DB"/>
    <w:pPr>
      <w:widowControl/>
      <w:numPr>
        <w:numId w:val="4"/>
      </w:numPr>
      <w:spacing w:before="360" w:after="360"/>
      <w:outlineLvl w:val="0"/>
    </w:pPr>
    <w:rPr>
      <w:b/>
      <w:caps/>
      <w:sz w:val="24"/>
      <w:szCs w:val="22"/>
    </w:rPr>
  </w:style>
  <w:style w:type="paragraph" w:styleId="Heading2">
    <w:name w:val="heading 2"/>
    <w:aliases w:val="Part 1.1"/>
    <w:basedOn w:val="Normal"/>
    <w:next w:val="BodyTextIndent"/>
    <w:link w:val="Heading2Char"/>
    <w:autoRedefine/>
    <w:qFormat/>
    <w:rsid w:val="00C6723E"/>
    <w:pPr>
      <w:widowControl/>
      <w:numPr>
        <w:numId w:val="5"/>
      </w:numPr>
      <w:spacing w:before="240" w:after="120"/>
      <w:ind w:left="540" w:hanging="540"/>
      <w:outlineLvl w:val="1"/>
    </w:pPr>
    <w:rPr>
      <w:rFonts w:cs="Arial"/>
      <w:b/>
      <w:szCs w:val="28"/>
    </w:rPr>
  </w:style>
  <w:style w:type="paragraph" w:styleId="Heading3">
    <w:name w:val="heading 3"/>
    <w:aliases w:val="Part A."/>
    <w:basedOn w:val="Normal"/>
    <w:next w:val="BodyTextIndent"/>
    <w:qFormat/>
    <w:rsid w:val="002077DB"/>
    <w:pPr>
      <w:widowControl/>
      <w:numPr>
        <w:ilvl w:val="2"/>
        <w:numId w:val="4"/>
      </w:numPr>
      <w:spacing w:before="240" w:after="240"/>
      <w:outlineLvl w:val="2"/>
    </w:pPr>
    <w:rPr>
      <w:rFonts w:cs="Arial"/>
      <w:bCs/>
      <w:szCs w:val="26"/>
    </w:rPr>
  </w:style>
  <w:style w:type="paragraph" w:styleId="Heading4">
    <w:name w:val="heading 4"/>
    <w:aliases w:val="Part 1."/>
    <w:basedOn w:val="Normal"/>
    <w:next w:val="BodyTextIndent4"/>
    <w:autoRedefine/>
    <w:qFormat/>
    <w:rsid w:val="00C6723E"/>
    <w:pPr>
      <w:widowControl/>
      <w:numPr>
        <w:numId w:val="6"/>
      </w:numPr>
      <w:spacing w:before="120" w:after="120"/>
      <w:outlineLvl w:val="3"/>
    </w:pPr>
    <w:rPr>
      <w:bCs/>
      <w:szCs w:val="28"/>
    </w:rPr>
  </w:style>
  <w:style w:type="paragraph" w:styleId="Heading5">
    <w:name w:val="heading 5"/>
    <w:aliases w:val="Part a."/>
    <w:basedOn w:val="Normal"/>
    <w:next w:val="BodyTextIndent5"/>
    <w:qFormat/>
    <w:rsid w:val="002077DB"/>
    <w:pPr>
      <w:widowControl/>
      <w:numPr>
        <w:ilvl w:val="4"/>
        <w:numId w:val="4"/>
      </w:numPr>
      <w:spacing w:before="240" w:after="240"/>
      <w:outlineLvl w:val="4"/>
    </w:pPr>
    <w:rPr>
      <w:bCs/>
      <w:iCs/>
      <w:szCs w:val="26"/>
    </w:rPr>
  </w:style>
  <w:style w:type="paragraph" w:styleId="Heading6">
    <w:name w:val="heading 6"/>
    <w:aliases w:val="Part (1)"/>
    <w:basedOn w:val="Normal"/>
    <w:next w:val="BodyTextIndent"/>
    <w:qFormat/>
    <w:rsid w:val="002077DB"/>
    <w:pPr>
      <w:widowControl/>
      <w:numPr>
        <w:ilvl w:val="5"/>
        <w:numId w:val="4"/>
      </w:numPr>
      <w:tabs>
        <w:tab w:val="left" w:pos="2232"/>
      </w:tabs>
      <w:spacing w:before="240" w:after="240"/>
      <w:outlineLvl w:val="5"/>
    </w:pPr>
    <w:rPr>
      <w:bCs/>
      <w:szCs w:val="22"/>
    </w:rPr>
  </w:style>
  <w:style w:type="paragraph" w:styleId="Heading7">
    <w:name w:val="heading 7"/>
    <w:aliases w:val="Part (a)"/>
    <w:basedOn w:val="Normal"/>
    <w:next w:val="Normal"/>
    <w:qFormat/>
    <w:rsid w:val="002077DB"/>
    <w:pPr>
      <w:widowControl/>
      <w:numPr>
        <w:ilvl w:val="6"/>
        <w:numId w:val="4"/>
      </w:numPr>
      <w:outlineLvl w:val="6"/>
    </w:pPr>
    <w:rPr>
      <w:szCs w:val="22"/>
    </w:rPr>
  </w:style>
  <w:style w:type="paragraph" w:styleId="Heading8">
    <w:name w:val="heading 8"/>
    <w:basedOn w:val="Normal"/>
    <w:next w:val="BodyTextIndent"/>
    <w:autoRedefine/>
    <w:qFormat/>
    <w:pPr>
      <w:widowControl/>
      <w:numPr>
        <w:ilvl w:val="7"/>
        <w:numId w:val="1"/>
      </w:numPr>
      <w:spacing w:before="60" w:after="60"/>
      <w:outlineLvl w:val="7"/>
    </w:pPr>
    <w:rPr>
      <w:iCs/>
      <w:szCs w:val="22"/>
    </w:rPr>
  </w:style>
  <w:style w:type="paragraph" w:styleId="Heading9">
    <w:name w:val="heading 9"/>
    <w:basedOn w:val="Normal"/>
    <w:autoRedefine/>
    <w:qFormat/>
    <w:pPr>
      <w:widowControl/>
      <w:numPr>
        <w:ilvl w:val="8"/>
        <w:numId w:val="2"/>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pPr>
    <w:rPr>
      <w:szCs w:val="22"/>
    </w:rPr>
  </w:style>
  <w:style w:type="paragraph" w:styleId="BodyTextIndent">
    <w:name w:val="Body Text Indent"/>
    <w:basedOn w:val="Normal"/>
    <w:pPr>
      <w:widowControl/>
      <w:ind w:left="720"/>
    </w:pPr>
    <w:rPr>
      <w:szCs w:val="22"/>
    </w:rPr>
  </w:style>
  <w:style w:type="paragraph" w:customStyle="1" w:styleId="BodyTextIndent4">
    <w:name w:val="Body Text Indent 4"/>
    <w:basedOn w:val="BodyTextIndent"/>
    <w:pPr>
      <w:ind w:left="1440"/>
    </w:pPr>
    <w:rPr>
      <w:color w:val="000000"/>
    </w:rPr>
  </w:style>
  <w:style w:type="paragraph" w:customStyle="1" w:styleId="BodyTextIndent5">
    <w:name w:val="Body Text Indent 5"/>
    <w:basedOn w:val="Normal"/>
    <w:pPr>
      <w:widowControl/>
      <w:ind w:left="2160"/>
    </w:pPr>
    <w:rPr>
      <w:szCs w:val="22"/>
    </w:rPr>
  </w:style>
  <w:style w:type="paragraph" w:customStyle="1" w:styleId="IssueBullet">
    <w:name w:val="Issue Bullet"/>
    <w:basedOn w:val="IssueHistory"/>
    <w:next w:val="IssueHistory"/>
    <w:pPr>
      <w:tabs>
        <w:tab w:val="num" w:pos="331"/>
      </w:tabs>
      <w:ind w:left="360" w:hanging="209"/>
    </w:pPr>
  </w:style>
  <w:style w:type="paragraph" w:customStyle="1" w:styleId="IssueHistory">
    <w:name w:val="Issue History"/>
    <w:basedOn w:val="Normal"/>
    <w:next w:val="Normal"/>
    <w:rPr>
      <w:sz w:val="18"/>
    </w:rPr>
  </w:style>
  <w:style w:type="paragraph" w:styleId="Header">
    <w:name w:val="header"/>
    <w:basedOn w:val="Normal"/>
  </w:style>
  <w:style w:type="paragraph" w:styleId="Footer">
    <w:name w:val="footer"/>
    <w:basedOn w:val="Normal"/>
    <w:link w:val="FooterChar"/>
    <w:pPr>
      <w:tabs>
        <w:tab w:val="center" w:pos="4320"/>
        <w:tab w:val="right" w:pos="8640"/>
      </w:tabs>
    </w:pPr>
  </w:style>
  <w:style w:type="paragraph" w:styleId="BodyTextIndent2">
    <w:name w:val="Body Text Indent 2"/>
    <w:basedOn w:val="Normal"/>
    <w:pPr>
      <w:widowControl/>
      <w:ind w:left="1080"/>
    </w:pPr>
    <w:rPr>
      <w:szCs w:val="22"/>
    </w:rPr>
  </w:style>
  <w:style w:type="paragraph" w:styleId="BodyTextIndent3">
    <w:name w:val="Body Text Indent 3"/>
    <w:basedOn w:val="Normal"/>
    <w:pPr>
      <w:widowControl/>
      <w:ind w:left="2160"/>
      <w:jc w:val="both"/>
    </w:pPr>
    <w:rPr>
      <w:szCs w:val="22"/>
    </w:rPr>
  </w:style>
  <w:style w:type="paragraph" w:customStyle="1" w:styleId="Section">
    <w:name w:val="Section"/>
    <w:basedOn w:val="Normal"/>
    <w:next w:val="BodyTextIndent"/>
    <w:autoRedefine/>
    <w:pPr>
      <w:widowControl/>
    </w:pPr>
    <w:rPr>
      <w:caps/>
      <w:sz w:val="24"/>
      <w:szCs w:val="22"/>
    </w:rPr>
  </w:style>
  <w:style w:type="paragraph" w:customStyle="1" w:styleId="Numbering">
    <w:name w:val="Numbering"/>
    <w:basedOn w:val="Normal"/>
    <w:autoRedefine/>
    <w:pPr>
      <w:widowControl/>
      <w:numPr>
        <w:numId w:val="3"/>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autoRedefine/>
    <w:rPr>
      <w:vanish/>
      <w:color w:val="0000FF"/>
      <w:u w:val="dotted"/>
    </w:rPr>
  </w:style>
  <w:style w:type="character" w:customStyle="1" w:styleId="NUM">
    <w:name w:val="NUM"/>
    <w:rPr>
      <w:rFonts w:ascii="Arial" w:hAnsi="Arial" w:cs="Arial"/>
      <w:b/>
      <w:bCs/>
    </w:rPr>
  </w:style>
  <w:style w:type="character" w:customStyle="1" w:styleId="NAM">
    <w:name w:val="NAM"/>
    <w:rPr>
      <w:rFonts w:ascii="Arial" w:hAnsi="Arial" w:cs="Arial"/>
      <w:b/>
      <w:bCs/>
    </w:rPr>
  </w:style>
  <w:style w:type="paragraph" w:customStyle="1" w:styleId="EDT">
    <w:name w:val="EDT"/>
    <w:basedOn w:val="Normal"/>
    <w:autoRedefine/>
    <w:pPr>
      <w:ind w:left="1440" w:hanging="720"/>
    </w:pPr>
    <w:rPr>
      <w:rFonts w:cs="Arial"/>
      <w:b/>
      <w:bCs/>
    </w:rPr>
  </w:style>
  <w:style w:type="paragraph" w:customStyle="1" w:styleId="EOS">
    <w:name w:val="EOS"/>
    <w:basedOn w:val="Normal"/>
    <w:pPr>
      <w:spacing w:before="480"/>
    </w:pPr>
    <w:rPr>
      <w:rFonts w:cs="Arial"/>
      <w:bCs/>
    </w:rPr>
  </w:style>
  <w:style w:type="character" w:styleId="LineNumber">
    <w:name w:val="line number"/>
    <w:basedOn w:val="DefaultParagraphFont"/>
  </w:style>
  <w:style w:type="paragraph" w:customStyle="1" w:styleId="SCT">
    <w:name w:val="SCT"/>
    <w:basedOn w:val="Normal"/>
    <w:pPr>
      <w:spacing w:before="120" w:after="240"/>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805086"/>
  </w:style>
  <w:style w:type="paragraph" w:styleId="TOC2">
    <w:name w:val="toc 2"/>
    <w:basedOn w:val="Normal"/>
    <w:next w:val="Normal"/>
    <w:autoRedefine/>
    <w:uiPriority w:val="39"/>
    <w:rsid w:val="001C61C6"/>
    <w:pPr>
      <w:tabs>
        <w:tab w:val="left" w:pos="630"/>
        <w:tab w:val="right" w:leader="dot" w:pos="9782"/>
      </w:tabs>
      <w:spacing w:before="120" w:after="120"/>
      <w:ind w:left="630" w:hanging="630"/>
    </w:pPr>
  </w:style>
  <w:style w:type="character" w:styleId="Hyperlink">
    <w:name w:val="Hyperlink"/>
    <w:uiPriority w:val="99"/>
    <w:rsid w:val="00805086"/>
    <w:rPr>
      <w:color w:val="0000FF"/>
      <w:u w:val="single"/>
    </w:rPr>
  </w:style>
  <w:style w:type="paragraph" w:styleId="DocumentMap">
    <w:name w:val="Document Map"/>
    <w:basedOn w:val="Normal"/>
    <w:link w:val="DocumentMapChar"/>
    <w:rsid w:val="00411649"/>
    <w:rPr>
      <w:rFonts w:ascii="Tahoma" w:hAnsi="Tahoma" w:cs="Tahoma"/>
      <w:sz w:val="16"/>
      <w:szCs w:val="16"/>
    </w:rPr>
  </w:style>
  <w:style w:type="character" w:customStyle="1" w:styleId="DocumentMapChar">
    <w:name w:val="Document Map Char"/>
    <w:link w:val="DocumentMap"/>
    <w:rsid w:val="00411649"/>
    <w:rPr>
      <w:rFonts w:ascii="Tahoma" w:hAnsi="Tahoma" w:cs="Tahoma"/>
      <w:sz w:val="16"/>
      <w:szCs w:val="16"/>
    </w:rPr>
  </w:style>
  <w:style w:type="paragraph" w:styleId="ListParagraph">
    <w:name w:val="List Paragraph"/>
    <w:basedOn w:val="Normal"/>
    <w:link w:val="ListParagraphChar"/>
    <w:uiPriority w:val="34"/>
    <w:qFormat/>
    <w:rsid w:val="0040297E"/>
    <w:pPr>
      <w:ind w:left="720"/>
    </w:pPr>
  </w:style>
  <w:style w:type="paragraph" w:customStyle="1" w:styleId="Level1old">
    <w:name w:val="Level 1 old"/>
    <w:basedOn w:val="Heading2"/>
    <w:link w:val="Level1Char"/>
    <w:rsid w:val="00D9396E"/>
    <w:pPr>
      <w:numPr>
        <w:numId w:val="7"/>
      </w:numPr>
      <w:ind w:left="450" w:hanging="450"/>
    </w:pPr>
  </w:style>
  <w:style w:type="paragraph" w:customStyle="1" w:styleId="Level2Old">
    <w:name w:val="Level 2 Old"/>
    <w:basedOn w:val="ListParagraph"/>
    <w:link w:val="Level2Char"/>
    <w:rsid w:val="00D9396E"/>
    <w:pPr>
      <w:numPr>
        <w:ilvl w:val="1"/>
        <w:numId w:val="7"/>
      </w:numPr>
      <w:tabs>
        <w:tab w:val="left" w:pos="990"/>
      </w:tabs>
      <w:spacing w:before="120" w:after="120"/>
      <w:ind w:left="990" w:hanging="540"/>
    </w:pPr>
  </w:style>
  <w:style w:type="character" w:customStyle="1" w:styleId="Heading2Char">
    <w:name w:val="Heading 2 Char"/>
    <w:aliases w:val="Part 1.1 Char"/>
    <w:link w:val="Heading2"/>
    <w:rsid w:val="00C6723E"/>
    <w:rPr>
      <w:rFonts w:cs="Arial"/>
      <w:b/>
      <w:sz w:val="22"/>
      <w:szCs w:val="28"/>
    </w:rPr>
  </w:style>
  <w:style w:type="character" w:customStyle="1" w:styleId="Level1Char">
    <w:name w:val="Level 1 Char"/>
    <w:basedOn w:val="Heading2Char"/>
    <w:link w:val="Level1old"/>
    <w:rsid w:val="00C6723E"/>
    <w:rPr>
      <w:rFonts w:cs="Arial"/>
      <w:b/>
      <w:sz w:val="22"/>
      <w:szCs w:val="28"/>
    </w:rPr>
  </w:style>
  <w:style w:type="paragraph" w:customStyle="1" w:styleId="Level3old">
    <w:name w:val="Level 3 old"/>
    <w:basedOn w:val="ListParagraph"/>
    <w:link w:val="Level3oldChar"/>
    <w:rsid w:val="007E3C7B"/>
    <w:pPr>
      <w:numPr>
        <w:ilvl w:val="2"/>
        <w:numId w:val="7"/>
      </w:numPr>
      <w:spacing w:before="120" w:after="120"/>
      <w:ind w:left="1440"/>
    </w:pPr>
  </w:style>
  <w:style w:type="character" w:customStyle="1" w:styleId="ListParagraphChar">
    <w:name w:val="List Paragraph Char"/>
    <w:link w:val="ListParagraph"/>
    <w:uiPriority w:val="34"/>
    <w:rsid w:val="00C6723E"/>
    <w:rPr>
      <w:sz w:val="22"/>
      <w:szCs w:val="24"/>
    </w:rPr>
  </w:style>
  <w:style w:type="character" w:customStyle="1" w:styleId="Level2Char">
    <w:name w:val="Level 2 Char"/>
    <w:basedOn w:val="ListParagraphChar"/>
    <w:link w:val="Level2Old"/>
    <w:rsid w:val="00C6723E"/>
    <w:rPr>
      <w:sz w:val="22"/>
      <w:szCs w:val="24"/>
    </w:rPr>
  </w:style>
  <w:style w:type="paragraph" w:styleId="NoSpacing">
    <w:name w:val="No Spacing"/>
    <w:uiPriority w:val="1"/>
    <w:qFormat/>
    <w:rsid w:val="00D9396E"/>
    <w:pPr>
      <w:widowControl w:val="0"/>
      <w:autoSpaceDE w:val="0"/>
      <w:autoSpaceDN w:val="0"/>
      <w:adjustRightInd w:val="0"/>
    </w:pPr>
    <w:rPr>
      <w:sz w:val="22"/>
      <w:szCs w:val="24"/>
    </w:rPr>
  </w:style>
  <w:style w:type="character" w:customStyle="1" w:styleId="Level3oldChar">
    <w:name w:val="Level 3 old Char"/>
    <w:basedOn w:val="ListParagraphChar"/>
    <w:link w:val="Level3old"/>
    <w:rsid w:val="007E3C7B"/>
    <w:rPr>
      <w:sz w:val="22"/>
      <w:szCs w:val="24"/>
    </w:rPr>
  </w:style>
  <w:style w:type="paragraph" w:customStyle="1" w:styleId="Level1">
    <w:name w:val="Level 1"/>
    <w:basedOn w:val="Heading2"/>
    <w:qFormat/>
    <w:rsid w:val="00FD0C70"/>
    <w:pPr>
      <w:numPr>
        <w:numId w:val="8"/>
      </w:numPr>
      <w:tabs>
        <w:tab w:val="left" w:pos="540"/>
      </w:tabs>
    </w:pPr>
    <w:rPr>
      <w:rFonts w:ascii="Calibri" w:hAnsi="Calibri"/>
      <w:sz w:val="24"/>
      <w:szCs w:val="24"/>
    </w:rPr>
  </w:style>
  <w:style w:type="paragraph" w:customStyle="1" w:styleId="Level2">
    <w:name w:val="Level 2"/>
    <w:basedOn w:val="ListParagraph"/>
    <w:link w:val="Level2Char1"/>
    <w:qFormat/>
    <w:rsid w:val="00AC0ABF"/>
    <w:pPr>
      <w:numPr>
        <w:ilvl w:val="1"/>
        <w:numId w:val="8"/>
      </w:numPr>
      <w:spacing w:before="120" w:after="120"/>
    </w:pPr>
  </w:style>
  <w:style w:type="paragraph" w:customStyle="1" w:styleId="Level3">
    <w:name w:val="Level 3"/>
    <w:basedOn w:val="Level2"/>
    <w:qFormat/>
    <w:rsid w:val="00295732"/>
    <w:pPr>
      <w:numPr>
        <w:ilvl w:val="0"/>
        <w:numId w:val="0"/>
      </w:numPr>
      <w:tabs>
        <w:tab w:val="left" w:pos="1530"/>
      </w:tabs>
    </w:pPr>
  </w:style>
  <w:style w:type="paragraph" w:customStyle="1" w:styleId="Level4">
    <w:name w:val="Level 4"/>
    <w:basedOn w:val="Level3"/>
    <w:qFormat/>
    <w:rsid w:val="00CA14E2"/>
    <w:pPr>
      <w:numPr>
        <w:ilvl w:val="3"/>
        <w:numId w:val="8"/>
      </w:numPr>
      <w:tabs>
        <w:tab w:val="clear" w:pos="1530"/>
        <w:tab w:val="left" w:pos="1980"/>
      </w:tabs>
    </w:pPr>
  </w:style>
  <w:style w:type="table" w:styleId="TableGrid">
    <w:name w:val="Table Grid"/>
    <w:basedOn w:val="TableNormal"/>
    <w:uiPriority w:val="59"/>
    <w:rsid w:val="00D61BB4"/>
    <w:rPr>
      <w:rFonts w:ascii="Arial" w:hAnsi="Arial" w:cs="Arial"/>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entry">
    <w:name w:val="tableentry"/>
    <w:rsid w:val="00827821"/>
    <w:rPr>
      <w:rFonts w:ascii="Arial" w:hAnsi="Arial" w:cs="Arial" w:hint="default"/>
      <w:sz w:val="18"/>
      <w:szCs w:val="18"/>
    </w:rPr>
  </w:style>
  <w:style w:type="paragraph" w:customStyle="1" w:styleId="Lev2">
    <w:name w:val="Lev 2"/>
    <w:basedOn w:val="Level2"/>
    <w:link w:val="Lev2Char"/>
    <w:qFormat/>
    <w:rsid w:val="001E2FD9"/>
    <w:pPr>
      <w:spacing w:before="240"/>
    </w:pPr>
    <w:rPr>
      <w:rFonts w:ascii="Calibri" w:hAnsi="Calibri"/>
      <w:b/>
      <w:sz w:val="24"/>
    </w:rPr>
  </w:style>
  <w:style w:type="character" w:styleId="FollowedHyperlink">
    <w:name w:val="FollowedHyperlink"/>
    <w:rsid w:val="004F0145"/>
    <w:rPr>
      <w:color w:val="954F72"/>
      <w:u w:val="single"/>
    </w:rPr>
  </w:style>
  <w:style w:type="character" w:customStyle="1" w:styleId="Level2Char1">
    <w:name w:val="Level 2 Char1"/>
    <w:basedOn w:val="ListParagraphChar"/>
    <w:link w:val="Level2"/>
    <w:rsid w:val="001E2FD9"/>
    <w:rPr>
      <w:sz w:val="22"/>
      <w:szCs w:val="24"/>
    </w:rPr>
  </w:style>
  <w:style w:type="character" w:customStyle="1" w:styleId="Lev2Char">
    <w:name w:val="Lev 2 Char"/>
    <w:link w:val="Lev2"/>
    <w:rsid w:val="001E2FD9"/>
    <w:rPr>
      <w:rFonts w:ascii="Calibri" w:hAnsi="Calibri"/>
      <w:b/>
      <w:sz w:val="24"/>
      <w:szCs w:val="24"/>
    </w:rPr>
  </w:style>
  <w:style w:type="paragraph" w:styleId="Revision">
    <w:name w:val="Revision"/>
    <w:hidden/>
    <w:uiPriority w:val="99"/>
    <w:semiHidden/>
    <w:rsid w:val="00645A3D"/>
    <w:rPr>
      <w:sz w:val="22"/>
      <w:szCs w:val="24"/>
    </w:rPr>
  </w:style>
  <w:style w:type="character" w:styleId="CommentReference">
    <w:name w:val="annotation reference"/>
    <w:basedOn w:val="DefaultParagraphFont"/>
    <w:rsid w:val="00267B1E"/>
    <w:rPr>
      <w:sz w:val="16"/>
      <w:szCs w:val="16"/>
    </w:rPr>
  </w:style>
  <w:style w:type="paragraph" w:styleId="CommentText">
    <w:name w:val="annotation text"/>
    <w:basedOn w:val="Normal"/>
    <w:link w:val="CommentTextChar"/>
    <w:rsid w:val="00267B1E"/>
    <w:rPr>
      <w:sz w:val="20"/>
      <w:szCs w:val="20"/>
    </w:rPr>
  </w:style>
  <w:style w:type="character" w:customStyle="1" w:styleId="CommentTextChar">
    <w:name w:val="Comment Text Char"/>
    <w:basedOn w:val="DefaultParagraphFont"/>
    <w:link w:val="CommentText"/>
    <w:rsid w:val="00267B1E"/>
  </w:style>
  <w:style w:type="paragraph" w:styleId="CommentSubject">
    <w:name w:val="annotation subject"/>
    <w:basedOn w:val="CommentText"/>
    <w:next w:val="CommentText"/>
    <w:link w:val="CommentSubjectChar"/>
    <w:rsid w:val="00267B1E"/>
    <w:rPr>
      <w:b/>
      <w:bCs/>
    </w:rPr>
  </w:style>
  <w:style w:type="character" w:customStyle="1" w:styleId="CommentSubjectChar">
    <w:name w:val="Comment Subject Char"/>
    <w:basedOn w:val="CommentTextChar"/>
    <w:link w:val="CommentSubject"/>
    <w:rsid w:val="00267B1E"/>
    <w:rPr>
      <w:b/>
      <w:bCs/>
    </w:rPr>
  </w:style>
  <w:style w:type="character" w:customStyle="1" w:styleId="FooterChar">
    <w:name w:val="Footer Char"/>
    <w:basedOn w:val="DefaultParagraphFont"/>
    <w:link w:val="Footer"/>
    <w:rsid w:val="00255ED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6708">
      <w:bodyDiv w:val="1"/>
      <w:marLeft w:val="0"/>
      <w:marRight w:val="0"/>
      <w:marTop w:val="0"/>
      <w:marBottom w:val="0"/>
      <w:divBdr>
        <w:top w:val="none" w:sz="0" w:space="0" w:color="auto"/>
        <w:left w:val="none" w:sz="0" w:space="0" w:color="auto"/>
        <w:bottom w:val="none" w:sz="0" w:space="0" w:color="auto"/>
        <w:right w:val="none" w:sz="0" w:space="0" w:color="auto"/>
      </w:divBdr>
    </w:div>
    <w:div w:id="129814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w.pxplant.com/LinksMgr/linksMgr?docStatus=APPROVED&amp;docType=PXFORM&amp;docNum=PX-51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w.pxplant.com/LinksMgr/linksMgr?docStatus=APPROVED&amp;docType=PXFORM&amp;docNum=PX-119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w.pxplant.com/LinksMgr/linksMgr?docStatus=APPROVED&amp;docType=ADMIN&amp;docNum=DIR-00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apps.cns.doe.gov/LinksMgr/linksMgr?docType=RMSFlowdown&amp;docNum=DIV-0170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Application%20Data\Microsoft\Templates\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7CEA5-7116-4ED6-83EC-FFBF2889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Template</Template>
  <TotalTime>0</TotalTime>
  <Pages>17</Pages>
  <Words>3894</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26186</CharactersWithSpaces>
  <SharedDoc>false</SharedDoc>
  <HLinks>
    <vt:vector size="138" baseType="variant">
      <vt:variant>
        <vt:i4>1572887</vt:i4>
      </vt:variant>
      <vt:variant>
        <vt:i4>120</vt:i4>
      </vt:variant>
      <vt:variant>
        <vt:i4>0</vt:i4>
      </vt:variant>
      <vt:variant>
        <vt:i4>5</vt:i4>
      </vt:variant>
      <vt:variant>
        <vt:lpwstr>https://iw.pxplant.com/servlet/WIPD_RIDS?ContentID=R_024507</vt:lpwstr>
      </vt:variant>
      <vt:variant>
        <vt:lpwstr/>
      </vt:variant>
      <vt:variant>
        <vt:i4>393307</vt:i4>
      </vt:variant>
      <vt:variant>
        <vt:i4>117</vt:i4>
      </vt:variant>
      <vt:variant>
        <vt:i4>0</vt:i4>
      </vt:variant>
      <vt:variant>
        <vt:i4>5</vt:i4>
      </vt:variant>
      <vt:variant>
        <vt:lpwstr>https://iw.pxplant.com/LinksMgr/linksMgr?docStatus=APPROVED&amp;docType=PXFORM&amp;docNum=PX-5185</vt:lpwstr>
      </vt:variant>
      <vt:variant>
        <vt:lpwstr/>
      </vt:variant>
      <vt:variant>
        <vt:i4>655454</vt:i4>
      </vt:variant>
      <vt:variant>
        <vt:i4>114</vt:i4>
      </vt:variant>
      <vt:variant>
        <vt:i4>0</vt:i4>
      </vt:variant>
      <vt:variant>
        <vt:i4>5</vt:i4>
      </vt:variant>
      <vt:variant>
        <vt:lpwstr>https://iw.pxplant.com/LinksMgr/linksMgr?docStatus=APPROVED&amp;docType=PXFORM&amp;docNum=PX-3429</vt:lpwstr>
      </vt:variant>
      <vt:variant>
        <vt:lpwstr/>
      </vt:variant>
      <vt:variant>
        <vt:i4>196699</vt:i4>
      </vt:variant>
      <vt:variant>
        <vt:i4>111</vt:i4>
      </vt:variant>
      <vt:variant>
        <vt:i4>0</vt:i4>
      </vt:variant>
      <vt:variant>
        <vt:i4>5</vt:i4>
      </vt:variant>
      <vt:variant>
        <vt:lpwstr>https://iw.pxplant.com/LinksMgr/linksMgr?docStatus=APPROVED&amp;docType=PXFORM&amp;docNum=PX-1196</vt:lpwstr>
      </vt:variant>
      <vt:variant>
        <vt:lpwstr/>
      </vt:variant>
      <vt:variant>
        <vt:i4>1507392</vt:i4>
      </vt:variant>
      <vt:variant>
        <vt:i4>108</vt:i4>
      </vt:variant>
      <vt:variant>
        <vt:i4>0</vt:i4>
      </vt:variant>
      <vt:variant>
        <vt:i4>5</vt:i4>
      </vt:variant>
      <vt:variant>
        <vt:lpwstr>https://iw.pxplant.com/LinksMgr/linksMgr?docStatus=APPROVED&amp;docType=ADMIN&amp;docNum=DIR-0001</vt:lpwstr>
      </vt:variant>
      <vt:variant>
        <vt:lpwstr/>
      </vt:variant>
      <vt:variant>
        <vt:i4>2883626</vt:i4>
      </vt:variant>
      <vt:variant>
        <vt:i4>105</vt:i4>
      </vt:variant>
      <vt:variant>
        <vt:i4>0</vt:i4>
      </vt:variant>
      <vt:variant>
        <vt:i4>5</vt:i4>
      </vt:variant>
      <vt:variant>
        <vt:lpwstr>https://webapps.cns.doe.gov/RMS/ReqFlowdown.jsp?docno=DIR-0001</vt:lpwstr>
      </vt:variant>
      <vt:variant>
        <vt:lpwstr/>
      </vt:variant>
      <vt:variant>
        <vt:i4>1376307</vt:i4>
      </vt:variant>
      <vt:variant>
        <vt:i4>98</vt:i4>
      </vt:variant>
      <vt:variant>
        <vt:i4>0</vt:i4>
      </vt:variant>
      <vt:variant>
        <vt:i4>5</vt:i4>
      </vt:variant>
      <vt:variant>
        <vt:lpwstr/>
      </vt:variant>
      <vt:variant>
        <vt:lpwstr>_Toc35256547</vt:lpwstr>
      </vt:variant>
      <vt:variant>
        <vt:i4>1310771</vt:i4>
      </vt:variant>
      <vt:variant>
        <vt:i4>92</vt:i4>
      </vt:variant>
      <vt:variant>
        <vt:i4>0</vt:i4>
      </vt:variant>
      <vt:variant>
        <vt:i4>5</vt:i4>
      </vt:variant>
      <vt:variant>
        <vt:lpwstr/>
      </vt:variant>
      <vt:variant>
        <vt:lpwstr>_Toc35256546</vt:lpwstr>
      </vt:variant>
      <vt:variant>
        <vt:i4>1507379</vt:i4>
      </vt:variant>
      <vt:variant>
        <vt:i4>86</vt:i4>
      </vt:variant>
      <vt:variant>
        <vt:i4>0</vt:i4>
      </vt:variant>
      <vt:variant>
        <vt:i4>5</vt:i4>
      </vt:variant>
      <vt:variant>
        <vt:lpwstr/>
      </vt:variant>
      <vt:variant>
        <vt:lpwstr>_Toc35256545</vt:lpwstr>
      </vt:variant>
      <vt:variant>
        <vt:i4>1441843</vt:i4>
      </vt:variant>
      <vt:variant>
        <vt:i4>80</vt:i4>
      </vt:variant>
      <vt:variant>
        <vt:i4>0</vt:i4>
      </vt:variant>
      <vt:variant>
        <vt:i4>5</vt:i4>
      </vt:variant>
      <vt:variant>
        <vt:lpwstr/>
      </vt:variant>
      <vt:variant>
        <vt:lpwstr>_Toc35256544</vt:lpwstr>
      </vt:variant>
      <vt:variant>
        <vt:i4>1114163</vt:i4>
      </vt:variant>
      <vt:variant>
        <vt:i4>74</vt:i4>
      </vt:variant>
      <vt:variant>
        <vt:i4>0</vt:i4>
      </vt:variant>
      <vt:variant>
        <vt:i4>5</vt:i4>
      </vt:variant>
      <vt:variant>
        <vt:lpwstr/>
      </vt:variant>
      <vt:variant>
        <vt:lpwstr>_Toc35256543</vt:lpwstr>
      </vt:variant>
      <vt:variant>
        <vt:i4>1048627</vt:i4>
      </vt:variant>
      <vt:variant>
        <vt:i4>68</vt:i4>
      </vt:variant>
      <vt:variant>
        <vt:i4>0</vt:i4>
      </vt:variant>
      <vt:variant>
        <vt:i4>5</vt:i4>
      </vt:variant>
      <vt:variant>
        <vt:lpwstr/>
      </vt:variant>
      <vt:variant>
        <vt:lpwstr>_Toc35256542</vt:lpwstr>
      </vt:variant>
      <vt:variant>
        <vt:i4>1245235</vt:i4>
      </vt:variant>
      <vt:variant>
        <vt:i4>62</vt:i4>
      </vt:variant>
      <vt:variant>
        <vt:i4>0</vt:i4>
      </vt:variant>
      <vt:variant>
        <vt:i4>5</vt:i4>
      </vt:variant>
      <vt:variant>
        <vt:lpwstr/>
      </vt:variant>
      <vt:variant>
        <vt:lpwstr>_Toc35256541</vt:lpwstr>
      </vt:variant>
      <vt:variant>
        <vt:i4>1179699</vt:i4>
      </vt:variant>
      <vt:variant>
        <vt:i4>56</vt:i4>
      </vt:variant>
      <vt:variant>
        <vt:i4>0</vt:i4>
      </vt:variant>
      <vt:variant>
        <vt:i4>5</vt:i4>
      </vt:variant>
      <vt:variant>
        <vt:lpwstr/>
      </vt:variant>
      <vt:variant>
        <vt:lpwstr>_Toc35256540</vt:lpwstr>
      </vt:variant>
      <vt:variant>
        <vt:i4>1769524</vt:i4>
      </vt:variant>
      <vt:variant>
        <vt:i4>50</vt:i4>
      </vt:variant>
      <vt:variant>
        <vt:i4>0</vt:i4>
      </vt:variant>
      <vt:variant>
        <vt:i4>5</vt:i4>
      </vt:variant>
      <vt:variant>
        <vt:lpwstr/>
      </vt:variant>
      <vt:variant>
        <vt:lpwstr>_Toc35256539</vt:lpwstr>
      </vt:variant>
      <vt:variant>
        <vt:i4>1703988</vt:i4>
      </vt:variant>
      <vt:variant>
        <vt:i4>44</vt:i4>
      </vt:variant>
      <vt:variant>
        <vt:i4>0</vt:i4>
      </vt:variant>
      <vt:variant>
        <vt:i4>5</vt:i4>
      </vt:variant>
      <vt:variant>
        <vt:lpwstr/>
      </vt:variant>
      <vt:variant>
        <vt:lpwstr>_Toc35256538</vt:lpwstr>
      </vt:variant>
      <vt:variant>
        <vt:i4>1376308</vt:i4>
      </vt:variant>
      <vt:variant>
        <vt:i4>38</vt:i4>
      </vt:variant>
      <vt:variant>
        <vt:i4>0</vt:i4>
      </vt:variant>
      <vt:variant>
        <vt:i4>5</vt:i4>
      </vt:variant>
      <vt:variant>
        <vt:lpwstr/>
      </vt:variant>
      <vt:variant>
        <vt:lpwstr>_Toc35256537</vt:lpwstr>
      </vt:variant>
      <vt:variant>
        <vt:i4>1310772</vt:i4>
      </vt:variant>
      <vt:variant>
        <vt:i4>32</vt:i4>
      </vt:variant>
      <vt:variant>
        <vt:i4>0</vt:i4>
      </vt:variant>
      <vt:variant>
        <vt:i4>5</vt:i4>
      </vt:variant>
      <vt:variant>
        <vt:lpwstr/>
      </vt:variant>
      <vt:variant>
        <vt:lpwstr>_Toc35256536</vt:lpwstr>
      </vt:variant>
      <vt:variant>
        <vt:i4>1507380</vt:i4>
      </vt:variant>
      <vt:variant>
        <vt:i4>26</vt:i4>
      </vt:variant>
      <vt:variant>
        <vt:i4>0</vt:i4>
      </vt:variant>
      <vt:variant>
        <vt:i4>5</vt:i4>
      </vt:variant>
      <vt:variant>
        <vt:lpwstr/>
      </vt:variant>
      <vt:variant>
        <vt:lpwstr>_Toc35256535</vt:lpwstr>
      </vt:variant>
      <vt:variant>
        <vt:i4>1441844</vt:i4>
      </vt:variant>
      <vt:variant>
        <vt:i4>20</vt:i4>
      </vt:variant>
      <vt:variant>
        <vt:i4>0</vt:i4>
      </vt:variant>
      <vt:variant>
        <vt:i4>5</vt:i4>
      </vt:variant>
      <vt:variant>
        <vt:lpwstr/>
      </vt:variant>
      <vt:variant>
        <vt:lpwstr>_Toc35256534</vt:lpwstr>
      </vt:variant>
      <vt:variant>
        <vt:i4>1114164</vt:i4>
      </vt:variant>
      <vt:variant>
        <vt:i4>14</vt:i4>
      </vt:variant>
      <vt:variant>
        <vt:i4>0</vt:i4>
      </vt:variant>
      <vt:variant>
        <vt:i4>5</vt:i4>
      </vt:variant>
      <vt:variant>
        <vt:lpwstr/>
      </vt:variant>
      <vt:variant>
        <vt:lpwstr>_Toc35256533</vt:lpwstr>
      </vt:variant>
      <vt:variant>
        <vt:i4>1048628</vt:i4>
      </vt:variant>
      <vt:variant>
        <vt:i4>8</vt:i4>
      </vt:variant>
      <vt:variant>
        <vt:i4>0</vt:i4>
      </vt:variant>
      <vt:variant>
        <vt:i4>5</vt:i4>
      </vt:variant>
      <vt:variant>
        <vt:lpwstr/>
      </vt:variant>
      <vt:variant>
        <vt:lpwstr>_Toc35256532</vt:lpwstr>
      </vt:variant>
      <vt:variant>
        <vt:i4>1245236</vt:i4>
      </vt:variant>
      <vt:variant>
        <vt:i4>2</vt:i4>
      </vt:variant>
      <vt:variant>
        <vt:i4>0</vt:i4>
      </vt:variant>
      <vt:variant>
        <vt:i4>5</vt:i4>
      </vt:variant>
      <vt:variant>
        <vt:lpwstr/>
      </vt:variant>
      <vt:variant>
        <vt:lpwstr>_Toc35256531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subject/>
  <dc:creator>pcartwri</dc:creator>
  <cp:keywords/>
  <cp:lastModifiedBy>Love, Lisa</cp:lastModifiedBy>
  <cp:revision>3</cp:revision>
  <cp:lastPrinted>2021-07-08T19:00:00Z</cp:lastPrinted>
  <dcterms:created xsi:type="dcterms:W3CDTF">2022-03-17T19:54:00Z</dcterms:created>
  <dcterms:modified xsi:type="dcterms:W3CDTF">2022-03-17T19:54:00Z</dcterms:modified>
</cp:coreProperties>
</file>